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 w:firstLine="0" w:firstLineChars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tbl>
      <w:tblPr>
        <w:tblStyle w:val="3"/>
        <w:tblW w:w="88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3056"/>
        <w:gridCol w:w="3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6"/>
                <w:u w:val="none"/>
                <w:lang w:eastAsia="zh-CN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2021年提前批财政预算内以工代赈资金分配计划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  <w:t>县（区）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  <w:t>中央以工代赈资金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  <w:t>(万元）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  <w:t>其中劳务报酬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合 计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1495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盐池县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同心县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原州区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西吉县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隆德县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泾源县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彭阳县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海原县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红寺堡区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295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</w:tr>
    </w:tbl>
    <w:p/>
    <w:sectPr>
      <w:pgSz w:w="11906" w:h="16838"/>
      <w:pgMar w:top="850" w:right="1689" w:bottom="850" w:left="1689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D3F59"/>
    <w:rsid w:val="08D176AB"/>
    <w:rsid w:val="0AA57C01"/>
    <w:rsid w:val="1D7E5CF3"/>
    <w:rsid w:val="418D3F59"/>
    <w:rsid w:val="59F2017A"/>
    <w:rsid w:val="6EDE17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2020-12-16T00:25:00Z</dcterms:created>
  <dc:creator>刘乐</dc:creator>
  <cp:lastModifiedBy>刘乐</cp:lastModifiedBy>
  <dcterms:modified xsi:type="dcterms:W3CDTF">2020-12-16T00:25:53Z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