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附表2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城区老工业区搬迁改造主要工作情况统计表1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b/>
          <w:sz w:val="30"/>
          <w:szCs w:val="30"/>
        </w:rPr>
      </w:pPr>
    </w:p>
    <w:tbl>
      <w:tblPr>
        <w:tblStyle w:val="4"/>
        <w:tblW w:w="8721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953"/>
        <w:gridCol w:w="1119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序号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任务名称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指标值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城区老工业区内原有工业用地面积（平方公里）*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其中：至2018年原有工业用地已腾退面积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至2018年原有工业用地腾退比例（%）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至2018年退二进三占腾退区面积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城区老工业区内计划实施搬迁改造老工业企业数量（家）**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eastAsia="方正仿宋_GBK"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其中：关停并转数量（家）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40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就地升级改造数量（家）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40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整体搬迁数量（家）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40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截至</w:t>
            </w:r>
            <w:r>
              <w:rPr>
                <w:rFonts w:eastAsia="方正仿宋_GBK"/>
                <w:kern w:val="0"/>
                <w:sz w:val="24"/>
              </w:rPr>
              <w:t>2018年底实施搬迁改造老工业企业数量（家）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40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其中：关停并转数量（家）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40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就地升级改造数量（家）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40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953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整体搬迁数量（家）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40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截</w:t>
            </w:r>
            <w:r>
              <w:rPr>
                <w:rFonts w:hint="eastAsia" w:eastAsia="方正仿宋_GBK"/>
                <w:kern w:val="0"/>
                <w:sz w:val="24"/>
              </w:rPr>
              <w:t>至</w:t>
            </w:r>
            <w:r>
              <w:rPr>
                <w:rFonts w:eastAsia="方正仿宋_GBK"/>
                <w:kern w:val="0"/>
                <w:sz w:val="24"/>
              </w:rPr>
              <w:t>2018年底累计妥善安置老工业企业在职和退休职工数量（人）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40" w:type="dxa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880" w:leftChars="50" w:right="0" w:rightChars="0" w:hanging="720" w:hangingChars="300"/>
        <w:jc w:val="both"/>
        <w:textAlignment w:val="auto"/>
        <w:outlineLvl w:val="9"/>
        <w:rPr>
          <w:rFonts w:eastAsia="方正仿宋_GBK"/>
          <w:sz w:val="24"/>
        </w:rPr>
      </w:pPr>
      <w:r>
        <w:rPr>
          <w:rFonts w:eastAsia="方正仿宋_GBK"/>
          <w:sz w:val="24"/>
        </w:rPr>
        <w:t>注</w:t>
      </w:r>
      <w:r>
        <w:rPr>
          <w:rFonts w:hint="eastAsia" w:eastAsia="方正仿宋_GBK"/>
          <w:sz w:val="24"/>
        </w:rPr>
        <w:t xml:space="preserve">： </w:t>
      </w:r>
      <w:r>
        <w:rPr>
          <w:rFonts w:eastAsia="方正仿宋_GBK"/>
          <w:sz w:val="24"/>
        </w:rPr>
        <w:t>1. 编制有《城区老工业区搬迁改造实施方案》的各老工业城市进行填报。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eastAsia="方正仿宋_GBK"/>
          <w:sz w:val="24"/>
        </w:rPr>
      </w:pPr>
      <w:r>
        <w:rPr>
          <w:rFonts w:eastAsia="方正仿宋_GBK"/>
          <w:sz w:val="24"/>
        </w:rPr>
        <w:t>2. *为《城区老工业区搬迁改造实施方案》中明确的面积值。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720" w:firstLineChars="300"/>
        <w:jc w:val="both"/>
        <w:textAlignment w:val="auto"/>
        <w:outlineLvl w:val="9"/>
        <w:rPr>
          <w:rFonts w:eastAsia="方正仿宋_GBK"/>
          <w:sz w:val="24"/>
        </w:rPr>
      </w:pPr>
      <w:r>
        <w:rPr>
          <w:rFonts w:eastAsia="方正仿宋_GBK"/>
          <w:sz w:val="24"/>
        </w:rPr>
        <w:t>3.**为《城区老工业区搬迁改造实施方案》提出的目标任务值。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D41F3"/>
    <w:rsid w:val="1AED41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2019-06-11T02:28:00Z</dcterms:created>
  <dc:creator>沈妍红</dc:creator>
  <cp:lastModifiedBy>沈妍红</cp:lastModifiedBy>
  <dcterms:modified xsi:type="dcterms:W3CDTF">2019-06-11T02:28:46Z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