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jc w:val="lef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eastAsia="zh-CN"/>
        </w:rPr>
        <w:t>件</w:t>
      </w:r>
    </w:p>
    <w:p>
      <w:pPr>
        <w:overflowPunct w:val="0"/>
        <w:spacing w:beforeLines="0" w:afterLines="0" w:line="600" w:lineRule="exact"/>
        <w:jc w:val="center"/>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XX县（市、区）光伏发电国家补贴竞价项目申报表</w:t>
      </w:r>
    </w:p>
    <w:tbl>
      <w:tblPr>
        <w:tblStyle w:val="3"/>
        <w:tblW w:w="13496" w:type="dxa"/>
        <w:jc w:val="center"/>
        <w:tblInd w:w="-1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320"/>
        <w:gridCol w:w="585"/>
        <w:gridCol w:w="630"/>
        <w:gridCol w:w="750"/>
        <w:gridCol w:w="765"/>
        <w:gridCol w:w="645"/>
        <w:gridCol w:w="633"/>
        <w:gridCol w:w="792"/>
        <w:gridCol w:w="792"/>
        <w:gridCol w:w="792"/>
        <w:gridCol w:w="1057"/>
        <w:gridCol w:w="663"/>
        <w:gridCol w:w="794"/>
        <w:gridCol w:w="923"/>
        <w:gridCol w:w="663"/>
        <w:gridCol w:w="794"/>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5" w:type="dxa"/>
            <w:vAlign w:val="center"/>
          </w:tcPr>
          <w:p>
            <w:pPr>
              <w:overflowPunct w:val="0"/>
              <w:adjustRightInd w:val="0"/>
              <w:snapToGrid w:val="0"/>
              <w:jc w:val="center"/>
              <w:rPr>
                <w:sz w:val="18"/>
                <w:szCs w:val="18"/>
              </w:rPr>
            </w:pPr>
            <w:r>
              <w:rPr>
                <w:sz w:val="18"/>
                <w:szCs w:val="18"/>
              </w:rPr>
              <w:t>序号</w:t>
            </w:r>
          </w:p>
        </w:tc>
        <w:tc>
          <w:tcPr>
            <w:tcW w:w="1320" w:type="dxa"/>
            <w:vAlign w:val="center"/>
          </w:tcPr>
          <w:p>
            <w:pPr>
              <w:overflowPunct w:val="0"/>
              <w:adjustRightInd w:val="0"/>
              <w:snapToGrid w:val="0"/>
              <w:jc w:val="center"/>
              <w:rPr>
                <w:sz w:val="18"/>
                <w:szCs w:val="18"/>
              </w:rPr>
            </w:pPr>
            <w:r>
              <w:rPr>
                <w:sz w:val="18"/>
                <w:szCs w:val="18"/>
              </w:rPr>
              <w:t>项目</w:t>
            </w:r>
          </w:p>
          <w:p>
            <w:pPr>
              <w:overflowPunct w:val="0"/>
              <w:adjustRightInd w:val="0"/>
              <w:snapToGrid w:val="0"/>
              <w:jc w:val="center"/>
              <w:rPr>
                <w:sz w:val="18"/>
                <w:szCs w:val="18"/>
              </w:rPr>
            </w:pPr>
            <w:r>
              <w:rPr>
                <w:sz w:val="18"/>
                <w:szCs w:val="18"/>
              </w:rPr>
              <w:t>名称</w:t>
            </w:r>
          </w:p>
        </w:tc>
        <w:tc>
          <w:tcPr>
            <w:tcW w:w="585" w:type="dxa"/>
            <w:vAlign w:val="center"/>
          </w:tcPr>
          <w:p>
            <w:pPr>
              <w:overflowPunct w:val="0"/>
              <w:adjustRightInd w:val="0"/>
              <w:snapToGrid w:val="0"/>
              <w:jc w:val="center"/>
              <w:rPr>
                <w:sz w:val="18"/>
                <w:szCs w:val="18"/>
              </w:rPr>
            </w:pPr>
            <w:r>
              <w:rPr>
                <w:sz w:val="18"/>
                <w:szCs w:val="18"/>
              </w:rPr>
              <w:t>项目</w:t>
            </w:r>
          </w:p>
          <w:p>
            <w:pPr>
              <w:overflowPunct w:val="0"/>
              <w:adjustRightInd w:val="0"/>
              <w:snapToGrid w:val="0"/>
              <w:jc w:val="center"/>
              <w:rPr>
                <w:sz w:val="18"/>
                <w:szCs w:val="18"/>
              </w:rPr>
            </w:pPr>
            <w:r>
              <w:rPr>
                <w:rFonts w:hint="eastAsia"/>
                <w:sz w:val="18"/>
                <w:szCs w:val="18"/>
              </w:rPr>
              <w:t>类型</w:t>
            </w:r>
          </w:p>
        </w:tc>
        <w:tc>
          <w:tcPr>
            <w:tcW w:w="630" w:type="dxa"/>
            <w:vAlign w:val="center"/>
          </w:tcPr>
          <w:p>
            <w:pPr>
              <w:overflowPunct w:val="0"/>
              <w:adjustRightInd w:val="0"/>
              <w:snapToGrid w:val="0"/>
              <w:jc w:val="center"/>
              <w:rPr>
                <w:sz w:val="18"/>
                <w:szCs w:val="18"/>
              </w:rPr>
            </w:pPr>
            <w:r>
              <w:rPr>
                <w:sz w:val="18"/>
                <w:szCs w:val="18"/>
              </w:rPr>
              <w:t>项目</w:t>
            </w:r>
          </w:p>
          <w:p>
            <w:pPr>
              <w:overflowPunct w:val="0"/>
              <w:adjustRightInd w:val="0"/>
              <w:snapToGrid w:val="0"/>
              <w:jc w:val="center"/>
              <w:rPr>
                <w:sz w:val="18"/>
                <w:szCs w:val="18"/>
              </w:rPr>
            </w:pPr>
            <w:r>
              <w:rPr>
                <w:rFonts w:hint="eastAsia"/>
                <w:sz w:val="18"/>
                <w:szCs w:val="18"/>
              </w:rPr>
              <w:t>地点</w:t>
            </w:r>
          </w:p>
        </w:tc>
        <w:tc>
          <w:tcPr>
            <w:tcW w:w="750" w:type="dxa"/>
            <w:vAlign w:val="center"/>
          </w:tcPr>
          <w:p>
            <w:pPr>
              <w:overflowPunct w:val="0"/>
              <w:adjustRightInd w:val="0"/>
              <w:snapToGrid w:val="0"/>
              <w:jc w:val="center"/>
              <w:rPr>
                <w:sz w:val="18"/>
                <w:szCs w:val="18"/>
              </w:rPr>
            </w:pPr>
            <w:r>
              <w:rPr>
                <w:rFonts w:hint="eastAsia"/>
                <w:sz w:val="18"/>
                <w:szCs w:val="18"/>
              </w:rPr>
              <w:t>项目所在资源区</w:t>
            </w:r>
          </w:p>
        </w:tc>
        <w:tc>
          <w:tcPr>
            <w:tcW w:w="765" w:type="dxa"/>
            <w:vAlign w:val="center"/>
          </w:tcPr>
          <w:p>
            <w:pPr>
              <w:overflowPunct w:val="0"/>
              <w:adjustRightInd w:val="0"/>
              <w:snapToGrid w:val="0"/>
              <w:jc w:val="center"/>
              <w:rPr>
                <w:sz w:val="18"/>
                <w:szCs w:val="18"/>
              </w:rPr>
            </w:pPr>
            <w:r>
              <w:rPr>
                <w:rFonts w:hint="eastAsia"/>
                <w:sz w:val="18"/>
                <w:szCs w:val="18"/>
              </w:rPr>
              <w:t>项目</w:t>
            </w:r>
          </w:p>
          <w:p>
            <w:pPr>
              <w:overflowPunct w:val="0"/>
              <w:adjustRightInd w:val="0"/>
              <w:snapToGrid w:val="0"/>
              <w:jc w:val="center"/>
              <w:rPr>
                <w:sz w:val="18"/>
                <w:szCs w:val="18"/>
              </w:rPr>
            </w:pPr>
            <w:r>
              <w:rPr>
                <w:sz w:val="18"/>
                <w:szCs w:val="18"/>
              </w:rPr>
              <w:t>容量</w:t>
            </w:r>
          </w:p>
          <w:p>
            <w:pPr>
              <w:overflowPunct w:val="0"/>
              <w:adjustRightInd w:val="0"/>
              <w:snapToGrid w:val="0"/>
              <w:jc w:val="center"/>
              <w:rPr>
                <w:sz w:val="18"/>
                <w:szCs w:val="18"/>
              </w:rPr>
            </w:pPr>
            <w:r>
              <w:rPr>
                <w:rFonts w:hint="eastAsia"/>
                <w:sz w:val="18"/>
                <w:szCs w:val="18"/>
              </w:rPr>
              <w:t>（万千瓦）</w:t>
            </w:r>
          </w:p>
        </w:tc>
        <w:tc>
          <w:tcPr>
            <w:tcW w:w="645" w:type="dxa"/>
            <w:vAlign w:val="center"/>
          </w:tcPr>
          <w:p>
            <w:pPr>
              <w:overflowPunct w:val="0"/>
              <w:adjustRightInd w:val="0"/>
              <w:snapToGrid w:val="0"/>
              <w:jc w:val="center"/>
              <w:rPr>
                <w:sz w:val="18"/>
                <w:szCs w:val="18"/>
              </w:rPr>
            </w:pPr>
            <w:r>
              <w:rPr>
                <w:rFonts w:hint="eastAsia"/>
                <w:sz w:val="18"/>
                <w:szCs w:val="18"/>
              </w:rPr>
              <w:t>项目</w:t>
            </w:r>
          </w:p>
          <w:p>
            <w:pPr>
              <w:overflowPunct w:val="0"/>
              <w:adjustRightInd w:val="0"/>
              <w:snapToGrid w:val="0"/>
              <w:jc w:val="center"/>
              <w:rPr>
                <w:sz w:val="18"/>
                <w:szCs w:val="18"/>
              </w:rPr>
            </w:pPr>
            <w:r>
              <w:rPr>
                <w:rFonts w:hint="eastAsia"/>
                <w:sz w:val="18"/>
                <w:szCs w:val="18"/>
              </w:rPr>
              <w:t>业主</w:t>
            </w:r>
          </w:p>
        </w:tc>
        <w:tc>
          <w:tcPr>
            <w:tcW w:w="633" w:type="dxa"/>
            <w:vAlign w:val="center"/>
          </w:tcPr>
          <w:p>
            <w:pPr>
              <w:overflowPunct w:val="0"/>
              <w:adjustRightInd w:val="0"/>
              <w:snapToGrid w:val="0"/>
              <w:jc w:val="center"/>
              <w:rPr>
                <w:sz w:val="18"/>
                <w:szCs w:val="18"/>
              </w:rPr>
            </w:pPr>
            <w:r>
              <w:rPr>
                <w:rFonts w:hint="eastAsia"/>
                <w:sz w:val="18"/>
                <w:szCs w:val="18"/>
              </w:rPr>
              <w:t>主要投资方</w:t>
            </w:r>
          </w:p>
        </w:tc>
        <w:tc>
          <w:tcPr>
            <w:tcW w:w="792" w:type="dxa"/>
            <w:vAlign w:val="center"/>
          </w:tcPr>
          <w:p>
            <w:pPr>
              <w:overflowPunct w:val="0"/>
              <w:adjustRightInd w:val="0"/>
              <w:snapToGrid w:val="0"/>
              <w:jc w:val="center"/>
              <w:rPr>
                <w:sz w:val="18"/>
                <w:szCs w:val="18"/>
              </w:rPr>
            </w:pPr>
            <w:r>
              <w:rPr>
                <w:sz w:val="18"/>
                <w:szCs w:val="18"/>
              </w:rPr>
              <w:t>是否</w:t>
            </w:r>
            <w:r>
              <w:rPr>
                <w:rFonts w:hint="eastAsia"/>
                <w:sz w:val="18"/>
                <w:szCs w:val="18"/>
              </w:rPr>
              <w:t>进行业主招标</w:t>
            </w:r>
          </w:p>
          <w:p>
            <w:pPr>
              <w:overflowPunct w:val="0"/>
              <w:adjustRightInd w:val="0"/>
              <w:snapToGrid w:val="0"/>
              <w:jc w:val="center"/>
              <w:rPr>
                <w:sz w:val="18"/>
                <w:szCs w:val="18"/>
              </w:rPr>
            </w:pPr>
            <w:r>
              <w:rPr>
                <w:rFonts w:hint="eastAsia"/>
                <w:sz w:val="18"/>
                <w:szCs w:val="18"/>
              </w:rPr>
              <w:t>（是/否）</w:t>
            </w:r>
          </w:p>
        </w:tc>
        <w:tc>
          <w:tcPr>
            <w:tcW w:w="792" w:type="dxa"/>
            <w:vAlign w:val="center"/>
          </w:tcPr>
          <w:p>
            <w:pPr>
              <w:overflowPunct w:val="0"/>
              <w:adjustRightInd w:val="0"/>
              <w:snapToGrid w:val="0"/>
              <w:jc w:val="center"/>
              <w:rPr>
                <w:sz w:val="18"/>
                <w:szCs w:val="18"/>
              </w:rPr>
            </w:pPr>
            <w:r>
              <w:rPr>
                <w:rFonts w:hint="eastAsia"/>
                <w:sz w:val="18"/>
                <w:szCs w:val="18"/>
              </w:rPr>
              <w:t>项目预期年发电小时数</w:t>
            </w:r>
          </w:p>
        </w:tc>
        <w:tc>
          <w:tcPr>
            <w:tcW w:w="792" w:type="dxa"/>
            <w:vAlign w:val="center"/>
          </w:tcPr>
          <w:p>
            <w:pPr>
              <w:overflowPunct w:val="0"/>
              <w:adjustRightInd w:val="0"/>
              <w:snapToGrid w:val="0"/>
              <w:jc w:val="center"/>
              <w:rPr>
                <w:sz w:val="18"/>
                <w:szCs w:val="18"/>
              </w:rPr>
            </w:pPr>
            <w:r>
              <w:rPr>
                <w:rFonts w:hint="eastAsia"/>
                <w:sz w:val="18"/>
                <w:szCs w:val="18"/>
              </w:rPr>
              <w:t>项目预期年发电量</w:t>
            </w:r>
          </w:p>
          <w:p>
            <w:pPr>
              <w:overflowPunct w:val="0"/>
              <w:adjustRightInd w:val="0"/>
              <w:snapToGrid w:val="0"/>
              <w:jc w:val="center"/>
              <w:rPr>
                <w:sz w:val="18"/>
                <w:szCs w:val="18"/>
              </w:rPr>
            </w:pPr>
            <w:r>
              <w:rPr>
                <w:rFonts w:hint="eastAsia"/>
                <w:sz w:val="18"/>
                <w:szCs w:val="18"/>
              </w:rPr>
              <w:t>（万千瓦时）</w:t>
            </w:r>
          </w:p>
        </w:tc>
        <w:tc>
          <w:tcPr>
            <w:tcW w:w="1057" w:type="dxa"/>
            <w:vAlign w:val="center"/>
          </w:tcPr>
          <w:p>
            <w:pPr>
              <w:overflowPunct w:val="0"/>
              <w:adjustRightInd w:val="0"/>
              <w:snapToGrid w:val="0"/>
              <w:jc w:val="center"/>
              <w:rPr>
                <w:sz w:val="18"/>
                <w:szCs w:val="18"/>
              </w:rPr>
            </w:pPr>
            <w:r>
              <w:rPr>
                <w:rFonts w:hint="eastAsia"/>
                <w:sz w:val="18"/>
                <w:szCs w:val="18"/>
              </w:rPr>
              <w:t>本地区最低保障收购小时数或本地区基础利用小时数</w:t>
            </w:r>
          </w:p>
        </w:tc>
        <w:tc>
          <w:tcPr>
            <w:tcW w:w="663" w:type="dxa"/>
            <w:vAlign w:val="center"/>
          </w:tcPr>
          <w:p>
            <w:pPr>
              <w:overflowPunct w:val="0"/>
              <w:adjustRightInd w:val="0"/>
              <w:snapToGrid w:val="0"/>
              <w:jc w:val="center"/>
              <w:rPr>
                <w:sz w:val="18"/>
                <w:szCs w:val="18"/>
              </w:rPr>
            </w:pPr>
            <w:r>
              <w:rPr>
                <w:rFonts w:hint="eastAsia"/>
                <w:sz w:val="18"/>
                <w:szCs w:val="18"/>
              </w:rPr>
              <w:t>前期工作开展情况</w:t>
            </w:r>
          </w:p>
        </w:tc>
        <w:tc>
          <w:tcPr>
            <w:tcW w:w="794" w:type="dxa"/>
            <w:vAlign w:val="center"/>
          </w:tcPr>
          <w:p>
            <w:pPr>
              <w:overflowPunct w:val="0"/>
              <w:adjustRightInd w:val="0"/>
              <w:snapToGrid w:val="0"/>
              <w:jc w:val="center"/>
              <w:rPr>
                <w:sz w:val="18"/>
                <w:szCs w:val="18"/>
              </w:rPr>
            </w:pPr>
            <w:r>
              <w:rPr>
                <w:rFonts w:hint="eastAsia"/>
                <w:sz w:val="18"/>
                <w:szCs w:val="18"/>
              </w:rPr>
              <w:t>计划（申报）投产时间</w:t>
            </w:r>
          </w:p>
        </w:tc>
        <w:tc>
          <w:tcPr>
            <w:tcW w:w="923" w:type="dxa"/>
            <w:vAlign w:val="center"/>
          </w:tcPr>
          <w:p>
            <w:pPr>
              <w:overflowPunct w:val="0"/>
              <w:adjustRightInd w:val="0"/>
              <w:snapToGrid w:val="0"/>
              <w:jc w:val="center"/>
              <w:rPr>
                <w:sz w:val="18"/>
                <w:szCs w:val="18"/>
              </w:rPr>
            </w:pPr>
            <w:r>
              <w:rPr>
                <w:rFonts w:hint="eastAsia"/>
                <w:sz w:val="18"/>
                <w:szCs w:val="18"/>
              </w:rPr>
              <w:t>补贴竞价申报上网电价</w:t>
            </w:r>
          </w:p>
          <w:p>
            <w:pPr>
              <w:overflowPunct w:val="0"/>
              <w:adjustRightInd w:val="0"/>
              <w:snapToGrid w:val="0"/>
              <w:jc w:val="center"/>
              <w:rPr>
                <w:sz w:val="18"/>
                <w:szCs w:val="18"/>
              </w:rPr>
            </w:pPr>
            <w:r>
              <w:rPr>
                <w:rFonts w:hint="eastAsia"/>
                <w:sz w:val="18"/>
                <w:szCs w:val="18"/>
              </w:rPr>
              <w:t>（元/千瓦时）</w:t>
            </w:r>
          </w:p>
        </w:tc>
        <w:tc>
          <w:tcPr>
            <w:tcW w:w="663" w:type="dxa"/>
            <w:vAlign w:val="center"/>
          </w:tcPr>
          <w:p>
            <w:pPr>
              <w:overflowPunct w:val="0"/>
              <w:adjustRightInd w:val="0"/>
              <w:snapToGrid w:val="0"/>
              <w:jc w:val="center"/>
              <w:rPr>
                <w:sz w:val="18"/>
                <w:szCs w:val="18"/>
              </w:rPr>
            </w:pPr>
            <w:r>
              <w:rPr>
                <w:rFonts w:hint="eastAsia"/>
                <w:sz w:val="18"/>
                <w:szCs w:val="18"/>
              </w:rPr>
              <w:t>落实用地的支持性文件</w:t>
            </w:r>
          </w:p>
        </w:tc>
        <w:tc>
          <w:tcPr>
            <w:tcW w:w="794" w:type="dxa"/>
            <w:vAlign w:val="center"/>
          </w:tcPr>
          <w:p>
            <w:pPr>
              <w:overflowPunct w:val="0"/>
              <w:adjustRightInd w:val="0"/>
              <w:snapToGrid w:val="0"/>
              <w:jc w:val="center"/>
              <w:rPr>
                <w:sz w:val="18"/>
                <w:szCs w:val="18"/>
              </w:rPr>
            </w:pPr>
            <w:r>
              <w:rPr>
                <w:rFonts w:hint="eastAsia"/>
                <w:sz w:val="18"/>
                <w:szCs w:val="18"/>
              </w:rPr>
              <w:t>落实接网消纳的支持性文件</w:t>
            </w:r>
          </w:p>
        </w:tc>
        <w:tc>
          <w:tcPr>
            <w:tcW w:w="423" w:type="dxa"/>
            <w:vAlign w:val="center"/>
          </w:tcPr>
          <w:p>
            <w:pPr>
              <w:overflowPunct w:val="0"/>
              <w:adjustRightInd w:val="0"/>
              <w:snapToGrid w:val="0"/>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5" w:type="dxa"/>
            <w:vAlign w:val="center"/>
          </w:tcPr>
          <w:p>
            <w:pPr>
              <w:overflowPunct w:val="0"/>
              <w:adjustRightInd w:val="0"/>
              <w:snapToGrid w:val="0"/>
              <w:jc w:val="center"/>
              <w:rPr>
                <w:sz w:val="18"/>
                <w:szCs w:val="18"/>
              </w:rPr>
            </w:pPr>
          </w:p>
        </w:tc>
        <w:tc>
          <w:tcPr>
            <w:tcW w:w="1320" w:type="dxa"/>
            <w:vAlign w:val="center"/>
          </w:tcPr>
          <w:p>
            <w:pPr>
              <w:overflowPunct w:val="0"/>
              <w:adjustRightInd w:val="0"/>
              <w:snapToGrid w:val="0"/>
              <w:jc w:val="center"/>
              <w:rPr>
                <w:sz w:val="18"/>
                <w:szCs w:val="18"/>
              </w:rPr>
            </w:pPr>
          </w:p>
        </w:tc>
        <w:tc>
          <w:tcPr>
            <w:tcW w:w="585" w:type="dxa"/>
            <w:vAlign w:val="center"/>
          </w:tcPr>
          <w:p>
            <w:pPr>
              <w:overflowPunct w:val="0"/>
              <w:adjustRightInd w:val="0"/>
              <w:snapToGrid w:val="0"/>
              <w:jc w:val="center"/>
              <w:rPr>
                <w:sz w:val="18"/>
                <w:szCs w:val="18"/>
              </w:rPr>
            </w:pPr>
          </w:p>
        </w:tc>
        <w:tc>
          <w:tcPr>
            <w:tcW w:w="630" w:type="dxa"/>
            <w:vAlign w:val="center"/>
          </w:tcPr>
          <w:p>
            <w:pPr>
              <w:overflowPunct w:val="0"/>
              <w:adjustRightInd w:val="0"/>
              <w:snapToGrid w:val="0"/>
              <w:jc w:val="center"/>
              <w:rPr>
                <w:sz w:val="18"/>
                <w:szCs w:val="18"/>
              </w:rPr>
            </w:pPr>
          </w:p>
        </w:tc>
        <w:tc>
          <w:tcPr>
            <w:tcW w:w="750" w:type="dxa"/>
            <w:vAlign w:val="center"/>
          </w:tcPr>
          <w:p>
            <w:pPr>
              <w:overflowPunct w:val="0"/>
              <w:adjustRightInd w:val="0"/>
              <w:snapToGrid w:val="0"/>
              <w:jc w:val="center"/>
              <w:rPr>
                <w:sz w:val="18"/>
                <w:szCs w:val="18"/>
              </w:rPr>
            </w:pPr>
          </w:p>
        </w:tc>
        <w:tc>
          <w:tcPr>
            <w:tcW w:w="765" w:type="dxa"/>
            <w:vAlign w:val="center"/>
          </w:tcPr>
          <w:p>
            <w:pPr>
              <w:overflowPunct w:val="0"/>
              <w:adjustRightInd w:val="0"/>
              <w:snapToGrid w:val="0"/>
              <w:jc w:val="center"/>
              <w:rPr>
                <w:sz w:val="18"/>
                <w:szCs w:val="18"/>
              </w:rPr>
            </w:pPr>
          </w:p>
        </w:tc>
        <w:tc>
          <w:tcPr>
            <w:tcW w:w="645" w:type="dxa"/>
            <w:vAlign w:val="center"/>
          </w:tcPr>
          <w:p>
            <w:pPr>
              <w:overflowPunct w:val="0"/>
              <w:adjustRightInd w:val="0"/>
              <w:snapToGrid w:val="0"/>
              <w:jc w:val="center"/>
              <w:rPr>
                <w:sz w:val="18"/>
                <w:szCs w:val="18"/>
              </w:rPr>
            </w:pPr>
          </w:p>
        </w:tc>
        <w:tc>
          <w:tcPr>
            <w:tcW w:w="633"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1057"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923"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423" w:type="dxa"/>
            <w:vAlign w:val="center"/>
          </w:tcPr>
          <w:p>
            <w:pPr>
              <w:overflowPunct w:val="0"/>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5" w:type="dxa"/>
            <w:vAlign w:val="center"/>
          </w:tcPr>
          <w:p>
            <w:pPr>
              <w:overflowPunct w:val="0"/>
              <w:adjustRightInd w:val="0"/>
              <w:snapToGrid w:val="0"/>
              <w:jc w:val="center"/>
              <w:rPr>
                <w:sz w:val="18"/>
                <w:szCs w:val="18"/>
              </w:rPr>
            </w:pPr>
          </w:p>
        </w:tc>
        <w:tc>
          <w:tcPr>
            <w:tcW w:w="1320" w:type="dxa"/>
            <w:vAlign w:val="center"/>
          </w:tcPr>
          <w:p>
            <w:pPr>
              <w:overflowPunct w:val="0"/>
              <w:adjustRightInd w:val="0"/>
              <w:snapToGrid w:val="0"/>
              <w:jc w:val="center"/>
              <w:rPr>
                <w:sz w:val="18"/>
                <w:szCs w:val="18"/>
              </w:rPr>
            </w:pPr>
          </w:p>
        </w:tc>
        <w:tc>
          <w:tcPr>
            <w:tcW w:w="585" w:type="dxa"/>
            <w:vAlign w:val="center"/>
          </w:tcPr>
          <w:p>
            <w:pPr>
              <w:overflowPunct w:val="0"/>
              <w:adjustRightInd w:val="0"/>
              <w:snapToGrid w:val="0"/>
              <w:jc w:val="center"/>
              <w:rPr>
                <w:sz w:val="18"/>
                <w:szCs w:val="18"/>
              </w:rPr>
            </w:pPr>
          </w:p>
        </w:tc>
        <w:tc>
          <w:tcPr>
            <w:tcW w:w="630" w:type="dxa"/>
            <w:vAlign w:val="center"/>
          </w:tcPr>
          <w:p>
            <w:pPr>
              <w:overflowPunct w:val="0"/>
              <w:adjustRightInd w:val="0"/>
              <w:snapToGrid w:val="0"/>
              <w:jc w:val="center"/>
              <w:rPr>
                <w:sz w:val="18"/>
                <w:szCs w:val="18"/>
              </w:rPr>
            </w:pPr>
          </w:p>
        </w:tc>
        <w:tc>
          <w:tcPr>
            <w:tcW w:w="750" w:type="dxa"/>
            <w:vAlign w:val="center"/>
          </w:tcPr>
          <w:p>
            <w:pPr>
              <w:overflowPunct w:val="0"/>
              <w:adjustRightInd w:val="0"/>
              <w:snapToGrid w:val="0"/>
              <w:jc w:val="center"/>
              <w:rPr>
                <w:sz w:val="18"/>
                <w:szCs w:val="18"/>
              </w:rPr>
            </w:pPr>
          </w:p>
        </w:tc>
        <w:tc>
          <w:tcPr>
            <w:tcW w:w="765" w:type="dxa"/>
            <w:vAlign w:val="center"/>
          </w:tcPr>
          <w:p>
            <w:pPr>
              <w:overflowPunct w:val="0"/>
              <w:adjustRightInd w:val="0"/>
              <w:snapToGrid w:val="0"/>
              <w:jc w:val="center"/>
              <w:rPr>
                <w:sz w:val="18"/>
                <w:szCs w:val="18"/>
              </w:rPr>
            </w:pPr>
          </w:p>
        </w:tc>
        <w:tc>
          <w:tcPr>
            <w:tcW w:w="645" w:type="dxa"/>
            <w:vAlign w:val="center"/>
          </w:tcPr>
          <w:p>
            <w:pPr>
              <w:overflowPunct w:val="0"/>
              <w:adjustRightInd w:val="0"/>
              <w:snapToGrid w:val="0"/>
              <w:jc w:val="center"/>
              <w:rPr>
                <w:sz w:val="18"/>
                <w:szCs w:val="18"/>
              </w:rPr>
            </w:pPr>
          </w:p>
        </w:tc>
        <w:tc>
          <w:tcPr>
            <w:tcW w:w="633"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1057"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923"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423" w:type="dxa"/>
            <w:vAlign w:val="center"/>
          </w:tcPr>
          <w:p>
            <w:pPr>
              <w:overflowPunct w:val="0"/>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5" w:type="dxa"/>
            <w:vAlign w:val="center"/>
          </w:tcPr>
          <w:p>
            <w:pPr>
              <w:overflowPunct w:val="0"/>
              <w:adjustRightInd w:val="0"/>
              <w:snapToGrid w:val="0"/>
              <w:jc w:val="center"/>
              <w:rPr>
                <w:sz w:val="18"/>
                <w:szCs w:val="18"/>
              </w:rPr>
            </w:pPr>
          </w:p>
        </w:tc>
        <w:tc>
          <w:tcPr>
            <w:tcW w:w="1320" w:type="dxa"/>
            <w:vAlign w:val="center"/>
          </w:tcPr>
          <w:p>
            <w:pPr>
              <w:overflowPunct w:val="0"/>
              <w:adjustRightInd w:val="0"/>
              <w:snapToGrid w:val="0"/>
              <w:jc w:val="center"/>
              <w:rPr>
                <w:sz w:val="18"/>
                <w:szCs w:val="18"/>
              </w:rPr>
            </w:pPr>
          </w:p>
        </w:tc>
        <w:tc>
          <w:tcPr>
            <w:tcW w:w="585" w:type="dxa"/>
            <w:vAlign w:val="center"/>
          </w:tcPr>
          <w:p>
            <w:pPr>
              <w:overflowPunct w:val="0"/>
              <w:adjustRightInd w:val="0"/>
              <w:snapToGrid w:val="0"/>
              <w:jc w:val="center"/>
              <w:rPr>
                <w:sz w:val="18"/>
                <w:szCs w:val="18"/>
              </w:rPr>
            </w:pPr>
          </w:p>
        </w:tc>
        <w:tc>
          <w:tcPr>
            <w:tcW w:w="630" w:type="dxa"/>
            <w:vAlign w:val="center"/>
          </w:tcPr>
          <w:p>
            <w:pPr>
              <w:overflowPunct w:val="0"/>
              <w:adjustRightInd w:val="0"/>
              <w:snapToGrid w:val="0"/>
              <w:jc w:val="center"/>
              <w:rPr>
                <w:sz w:val="18"/>
                <w:szCs w:val="18"/>
              </w:rPr>
            </w:pPr>
          </w:p>
        </w:tc>
        <w:tc>
          <w:tcPr>
            <w:tcW w:w="750" w:type="dxa"/>
            <w:vAlign w:val="center"/>
          </w:tcPr>
          <w:p>
            <w:pPr>
              <w:overflowPunct w:val="0"/>
              <w:adjustRightInd w:val="0"/>
              <w:snapToGrid w:val="0"/>
              <w:jc w:val="center"/>
              <w:rPr>
                <w:sz w:val="18"/>
                <w:szCs w:val="18"/>
              </w:rPr>
            </w:pPr>
          </w:p>
        </w:tc>
        <w:tc>
          <w:tcPr>
            <w:tcW w:w="765" w:type="dxa"/>
            <w:vAlign w:val="center"/>
          </w:tcPr>
          <w:p>
            <w:pPr>
              <w:overflowPunct w:val="0"/>
              <w:adjustRightInd w:val="0"/>
              <w:snapToGrid w:val="0"/>
              <w:jc w:val="center"/>
              <w:rPr>
                <w:sz w:val="18"/>
                <w:szCs w:val="18"/>
              </w:rPr>
            </w:pPr>
          </w:p>
        </w:tc>
        <w:tc>
          <w:tcPr>
            <w:tcW w:w="645" w:type="dxa"/>
            <w:vAlign w:val="center"/>
          </w:tcPr>
          <w:p>
            <w:pPr>
              <w:overflowPunct w:val="0"/>
              <w:adjustRightInd w:val="0"/>
              <w:snapToGrid w:val="0"/>
              <w:jc w:val="center"/>
              <w:rPr>
                <w:sz w:val="18"/>
                <w:szCs w:val="18"/>
              </w:rPr>
            </w:pPr>
          </w:p>
        </w:tc>
        <w:tc>
          <w:tcPr>
            <w:tcW w:w="633"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1057"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923"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423" w:type="dxa"/>
            <w:vAlign w:val="center"/>
          </w:tcPr>
          <w:p>
            <w:pPr>
              <w:overflowPunct w:val="0"/>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5" w:type="dxa"/>
            <w:vAlign w:val="center"/>
          </w:tcPr>
          <w:p>
            <w:pPr>
              <w:overflowPunct w:val="0"/>
              <w:adjustRightInd w:val="0"/>
              <w:snapToGrid w:val="0"/>
              <w:jc w:val="center"/>
              <w:rPr>
                <w:sz w:val="18"/>
                <w:szCs w:val="18"/>
              </w:rPr>
            </w:pPr>
          </w:p>
        </w:tc>
        <w:tc>
          <w:tcPr>
            <w:tcW w:w="1320" w:type="dxa"/>
            <w:vAlign w:val="center"/>
          </w:tcPr>
          <w:p>
            <w:pPr>
              <w:overflowPunct w:val="0"/>
              <w:adjustRightInd w:val="0"/>
              <w:snapToGrid w:val="0"/>
              <w:jc w:val="center"/>
              <w:rPr>
                <w:sz w:val="18"/>
                <w:szCs w:val="18"/>
              </w:rPr>
            </w:pPr>
          </w:p>
        </w:tc>
        <w:tc>
          <w:tcPr>
            <w:tcW w:w="585" w:type="dxa"/>
            <w:vAlign w:val="center"/>
          </w:tcPr>
          <w:p>
            <w:pPr>
              <w:overflowPunct w:val="0"/>
              <w:adjustRightInd w:val="0"/>
              <w:snapToGrid w:val="0"/>
              <w:jc w:val="center"/>
              <w:rPr>
                <w:sz w:val="18"/>
                <w:szCs w:val="18"/>
              </w:rPr>
            </w:pPr>
          </w:p>
        </w:tc>
        <w:tc>
          <w:tcPr>
            <w:tcW w:w="630" w:type="dxa"/>
            <w:vAlign w:val="center"/>
          </w:tcPr>
          <w:p>
            <w:pPr>
              <w:overflowPunct w:val="0"/>
              <w:adjustRightInd w:val="0"/>
              <w:snapToGrid w:val="0"/>
              <w:jc w:val="center"/>
              <w:rPr>
                <w:sz w:val="18"/>
                <w:szCs w:val="18"/>
              </w:rPr>
            </w:pPr>
          </w:p>
        </w:tc>
        <w:tc>
          <w:tcPr>
            <w:tcW w:w="750" w:type="dxa"/>
            <w:vAlign w:val="center"/>
          </w:tcPr>
          <w:p>
            <w:pPr>
              <w:overflowPunct w:val="0"/>
              <w:adjustRightInd w:val="0"/>
              <w:snapToGrid w:val="0"/>
              <w:jc w:val="center"/>
              <w:rPr>
                <w:sz w:val="18"/>
                <w:szCs w:val="18"/>
              </w:rPr>
            </w:pPr>
          </w:p>
        </w:tc>
        <w:tc>
          <w:tcPr>
            <w:tcW w:w="765" w:type="dxa"/>
            <w:vAlign w:val="center"/>
          </w:tcPr>
          <w:p>
            <w:pPr>
              <w:overflowPunct w:val="0"/>
              <w:adjustRightInd w:val="0"/>
              <w:snapToGrid w:val="0"/>
              <w:jc w:val="center"/>
              <w:rPr>
                <w:sz w:val="18"/>
                <w:szCs w:val="18"/>
              </w:rPr>
            </w:pPr>
          </w:p>
        </w:tc>
        <w:tc>
          <w:tcPr>
            <w:tcW w:w="645" w:type="dxa"/>
            <w:vAlign w:val="center"/>
          </w:tcPr>
          <w:p>
            <w:pPr>
              <w:overflowPunct w:val="0"/>
              <w:adjustRightInd w:val="0"/>
              <w:snapToGrid w:val="0"/>
              <w:jc w:val="center"/>
              <w:rPr>
                <w:sz w:val="18"/>
                <w:szCs w:val="18"/>
              </w:rPr>
            </w:pPr>
          </w:p>
        </w:tc>
        <w:tc>
          <w:tcPr>
            <w:tcW w:w="633"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1057"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923"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423" w:type="dxa"/>
            <w:vAlign w:val="center"/>
          </w:tcPr>
          <w:p>
            <w:pPr>
              <w:overflowPunct w:val="0"/>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60" w:type="dxa"/>
            <w:gridSpan w:val="5"/>
            <w:vAlign w:val="center"/>
          </w:tcPr>
          <w:p>
            <w:pPr>
              <w:overflowPunct w:val="0"/>
              <w:adjustRightInd w:val="0"/>
              <w:snapToGrid w:val="0"/>
              <w:jc w:val="center"/>
              <w:rPr>
                <w:sz w:val="18"/>
                <w:szCs w:val="18"/>
              </w:rPr>
            </w:pPr>
            <w:r>
              <w:rPr>
                <w:rFonts w:hint="eastAsia"/>
                <w:sz w:val="18"/>
                <w:szCs w:val="18"/>
              </w:rPr>
              <w:t>合计</w:t>
            </w:r>
          </w:p>
        </w:tc>
        <w:tc>
          <w:tcPr>
            <w:tcW w:w="765" w:type="dxa"/>
            <w:vAlign w:val="center"/>
          </w:tcPr>
          <w:p>
            <w:pPr>
              <w:overflowPunct w:val="0"/>
              <w:adjustRightInd w:val="0"/>
              <w:snapToGrid w:val="0"/>
              <w:jc w:val="center"/>
              <w:rPr>
                <w:sz w:val="18"/>
                <w:szCs w:val="18"/>
              </w:rPr>
            </w:pPr>
          </w:p>
        </w:tc>
        <w:tc>
          <w:tcPr>
            <w:tcW w:w="645" w:type="dxa"/>
            <w:vAlign w:val="center"/>
          </w:tcPr>
          <w:p>
            <w:pPr>
              <w:overflowPunct w:val="0"/>
              <w:adjustRightInd w:val="0"/>
              <w:snapToGrid w:val="0"/>
              <w:jc w:val="center"/>
              <w:rPr>
                <w:sz w:val="18"/>
                <w:szCs w:val="18"/>
              </w:rPr>
            </w:pPr>
          </w:p>
        </w:tc>
        <w:tc>
          <w:tcPr>
            <w:tcW w:w="633"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792" w:type="dxa"/>
            <w:vAlign w:val="center"/>
          </w:tcPr>
          <w:p>
            <w:pPr>
              <w:overflowPunct w:val="0"/>
              <w:adjustRightInd w:val="0"/>
              <w:snapToGrid w:val="0"/>
              <w:jc w:val="center"/>
              <w:rPr>
                <w:sz w:val="18"/>
                <w:szCs w:val="18"/>
              </w:rPr>
            </w:pPr>
          </w:p>
        </w:tc>
        <w:tc>
          <w:tcPr>
            <w:tcW w:w="1057"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923" w:type="dxa"/>
            <w:vAlign w:val="center"/>
          </w:tcPr>
          <w:p>
            <w:pPr>
              <w:overflowPunct w:val="0"/>
              <w:adjustRightInd w:val="0"/>
              <w:snapToGrid w:val="0"/>
              <w:jc w:val="center"/>
              <w:rPr>
                <w:sz w:val="18"/>
                <w:szCs w:val="18"/>
              </w:rPr>
            </w:pPr>
          </w:p>
        </w:tc>
        <w:tc>
          <w:tcPr>
            <w:tcW w:w="663" w:type="dxa"/>
            <w:vAlign w:val="center"/>
          </w:tcPr>
          <w:p>
            <w:pPr>
              <w:overflowPunct w:val="0"/>
              <w:adjustRightInd w:val="0"/>
              <w:snapToGrid w:val="0"/>
              <w:jc w:val="center"/>
              <w:rPr>
                <w:sz w:val="18"/>
                <w:szCs w:val="18"/>
              </w:rPr>
            </w:pPr>
          </w:p>
        </w:tc>
        <w:tc>
          <w:tcPr>
            <w:tcW w:w="794" w:type="dxa"/>
            <w:vAlign w:val="center"/>
          </w:tcPr>
          <w:p>
            <w:pPr>
              <w:overflowPunct w:val="0"/>
              <w:adjustRightInd w:val="0"/>
              <w:snapToGrid w:val="0"/>
              <w:jc w:val="center"/>
              <w:rPr>
                <w:sz w:val="18"/>
                <w:szCs w:val="18"/>
              </w:rPr>
            </w:pPr>
          </w:p>
        </w:tc>
        <w:tc>
          <w:tcPr>
            <w:tcW w:w="423" w:type="dxa"/>
            <w:vAlign w:val="center"/>
          </w:tcPr>
          <w:p>
            <w:pPr>
              <w:overflowPunct w:val="0"/>
              <w:adjustRightInd w:val="0"/>
              <w:snapToGrid w:val="0"/>
              <w:jc w:val="center"/>
              <w:rPr>
                <w:sz w:val="18"/>
                <w:szCs w:val="18"/>
              </w:rPr>
            </w:pPr>
          </w:p>
        </w:tc>
      </w:tr>
    </w:tbl>
    <w:p>
      <w:pPr>
        <w:overflowPunct w:val="0"/>
        <w:spacing w:line="320" w:lineRule="exact"/>
        <w:jc w:val="left"/>
        <w:rPr>
          <w:sz w:val="18"/>
          <w:szCs w:val="18"/>
        </w:rPr>
      </w:pPr>
    </w:p>
    <w:p>
      <w:pPr>
        <w:overflowPunct w:val="0"/>
        <w:spacing w:beforeLines="0" w:afterLines="0" w:line="300" w:lineRule="exact"/>
        <w:ind w:left="800" w:leftChars="250" w:right="800" w:rightChars="250"/>
        <w:jc w:val="left"/>
        <w:rPr>
          <w:sz w:val="18"/>
          <w:szCs w:val="18"/>
        </w:rPr>
      </w:pPr>
      <w:r>
        <w:rPr>
          <w:rFonts w:hint="eastAsia"/>
          <w:sz w:val="18"/>
          <w:szCs w:val="18"/>
        </w:rPr>
        <w:t>说明：1.项目类型：填写“普通光伏电站（集中式光伏）”、“全额上网工商业分布式光伏”或“自发自用、余电上网工商业分布式光伏”。</w:t>
      </w:r>
    </w:p>
    <w:p>
      <w:pPr>
        <w:overflowPunct w:val="0"/>
        <w:spacing w:beforeLines="0" w:afterLines="0" w:line="300" w:lineRule="exact"/>
        <w:ind w:left="800" w:leftChars="250" w:right="800" w:rightChars="250" w:firstLine="540" w:firstLineChars="300"/>
        <w:jc w:val="left"/>
        <w:rPr>
          <w:sz w:val="18"/>
          <w:szCs w:val="18"/>
        </w:rPr>
      </w:pPr>
      <w:r>
        <w:rPr>
          <w:rFonts w:hint="eastAsia"/>
          <w:sz w:val="18"/>
          <w:szCs w:val="18"/>
        </w:rPr>
        <w:t>2.项目地点：填写项目所在行政区域，具体到市、县。</w:t>
      </w:r>
    </w:p>
    <w:p>
      <w:pPr>
        <w:overflowPunct w:val="0"/>
        <w:spacing w:beforeLines="0" w:afterLines="0" w:line="300" w:lineRule="exact"/>
        <w:ind w:left="800" w:leftChars="250" w:right="800" w:rightChars="250" w:firstLine="540" w:firstLineChars="300"/>
        <w:jc w:val="left"/>
        <w:rPr>
          <w:sz w:val="18"/>
          <w:szCs w:val="18"/>
        </w:rPr>
      </w:pPr>
      <w:r>
        <w:rPr>
          <w:rFonts w:hint="eastAsia"/>
          <w:sz w:val="18"/>
          <w:szCs w:val="18"/>
        </w:rPr>
        <w:t>3.主要投资方：填写最高级母公司名称。</w:t>
      </w:r>
    </w:p>
    <w:p>
      <w:pPr>
        <w:overflowPunct w:val="0"/>
        <w:spacing w:beforeLines="0" w:afterLines="0" w:line="300" w:lineRule="exact"/>
        <w:ind w:left="800" w:leftChars="250" w:right="800" w:rightChars="250" w:firstLine="540" w:firstLineChars="300"/>
        <w:jc w:val="left"/>
        <w:rPr>
          <w:sz w:val="18"/>
          <w:szCs w:val="18"/>
        </w:rPr>
      </w:pPr>
      <w:r>
        <w:rPr>
          <w:rFonts w:hint="eastAsia"/>
          <w:sz w:val="18"/>
          <w:szCs w:val="18"/>
        </w:rPr>
        <w:t>4.预期年发电小时数和发电量：填写项目全容量并网后经营期预期发电小时数和发电量。</w:t>
      </w:r>
    </w:p>
    <w:p>
      <w:pPr>
        <w:overflowPunct w:val="0"/>
        <w:spacing w:beforeLines="0" w:afterLines="0" w:line="300" w:lineRule="exact"/>
        <w:ind w:left="800" w:leftChars="250" w:right="800" w:rightChars="250" w:firstLine="540" w:firstLineChars="300"/>
        <w:jc w:val="left"/>
        <w:rPr>
          <w:sz w:val="18"/>
          <w:szCs w:val="18"/>
        </w:rPr>
      </w:pPr>
      <w:r>
        <w:rPr>
          <w:rFonts w:hint="eastAsia"/>
          <w:sz w:val="18"/>
          <w:szCs w:val="18"/>
        </w:rPr>
        <w:t>5.计划（申报）投产时间：未建成项目填写项目预计全容量并网发电时间，精确到年月；已建成项目填写申报投产时间（作为补贴起算时点），其中普通光伏电站和工商业分布式光伏发电项目申报投产时间以电网企业出具的并网时间为准。</w:t>
      </w:r>
    </w:p>
    <w:p>
      <w:pPr>
        <w:overflowPunct w:val="0"/>
        <w:spacing w:beforeLines="0" w:afterLines="0" w:line="300" w:lineRule="exact"/>
        <w:ind w:left="800" w:leftChars="250" w:right="800" w:rightChars="250" w:firstLine="0" w:firstLineChars="0"/>
        <w:jc w:val="left"/>
        <w:rPr>
          <w:sz w:val="18"/>
          <w:szCs w:val="18"/>
        </w:rPr>
      </w:pPr>
      <w:r>
        <w:drawing>
          <wp:anchor distT="0" distB="0" distL="114300" distR="114300" simplePos="0" relativeHeight="251663360" behindDoc="0" locked="0" layoutInCell="1" allowOverlap="1">
            <wp:simplePos x="0" y="0"/>
            <wp:positionH relativeFrom="column">
              <wp:posOffset>-715010</wp:posOffset>
            </wp:positionH>
            <wp:positionV relativeFrom="paragraph">
              <wp:posOffset>932180</wp:posOffset>
            </wp:positionV>
            <wp:extent cx="1790700" cy="5524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rot="5400000">
                      <a:off x="0" y="0"/>
                      <a:ext cx="1790700" cy="552450"/>
                    </a:xfrm>
                    <a:prstGeom prst="rect">
                      <a:avLst/>
                    </a:prstGeom>
                    <a:noFill/>
                    <a:ln w="9525">
                      <a:noFill/>
                    </a:ln>
                  </pic:spPr>
                </pic:pic>
              </a:graphicData>
            </a:graphic>
          </wp:anchor>
        </w:drawing>
      </w:r>
      <w:r>
        <w:rPr>
          <w:rFonts w:hint="eastAsia"/>
          <w:sz w:val="18"/>
          <w:szCs w:val="18"/>
          <w:lang w:val="en-US" w:eastAsia="zh-CN"/>
        </w:rPr>
        <w:t xml:space="preserve">      </w:t>
      </w:r>
      <w:r>
        <w:rPr>
          <w:rFonts w:hint="eastAsia"/>
          <w:sz w:val="18"/>
          <w:szCs w:val="18"/>
        </w:rPr>
        <w:t>6.补贴竞价申报上网电价：对于未进行业主招标的，直接申报补贴竞价上网电价；对于竞争配置确定项目业主的，可按不高于竞争配置时的中标电价申报补贴竞价上网电价。</w:t>
      </w:r>
      <w:r>
        <w:rPr>
          <w:rFonts w:hint="eastAsia"/>
          <w:sz w:val="18"/>
          <w:szCs w:val="18"/>
          <w:lang w:val="en-US" w:eastAsia="zh-CN"/>
        </w:rPr>
        <w:t xml:space="preserve">       </w:t>
      </w:r>
    </w:p>
    <w:p>
      <w:pPr>
        <w:overflowPunct w:val="0"/>
        <w:spacing w:beforeLines="0" w:afterLines="0" w:line="300" w:lineRule="exact"/>
        <w:ind w:left="800" w:leftChars="250" w:right="800" w:rightChars="250" w:firstLine="540" w:firstLineChars="300"/>
        <w:jc w:val="left"/>
        <w:rPr>
          <w:sz w:val="18"/>
          <w:szCs w:val="18"/>
        </w:rPr>
      </w:pPr>
      <w:r>
        <w:rPr>
          <w:rFonts w:hint="eastAsia"/>
          <w:sz w:val="18"/>
          <w:szCs w:val="18"/>
        </w:rPr>
        <w:t>7.落实接网消纳的支持性文件：按照电网企业出具接网消纳函件填写，并附文号。工商业分布式项目可仅提供所在地市或省份的电网企业针对多个分布式项目（或新增分布式项目装机总量）统一出具的接网消纳文件，并附文号。</w:t>
      </w:r>
    </w:p>
    <w:p>
      <w:pPr>
        <w:overflowPunct w:val="0"/>
        <w:spacing w:beforeLines="0" w:afterLines="0" w:line="300" w:lineRule="exact"/>
        <w:ind w:left="800" w:leftChars="250" w:right="800" w:rightChars="250" w:firstLine="540" w:firstLineChars="300"/>
        <w:jc w:val="left"/>
        <w:rPr>
          <w:rFonts w:hint="eastAsia" w:ascii="Times New Roman" w:hAnsi="Times New Roman" w:eastAsia="仿宋_GB2312"/>
          <w:sz w:val="32"/>
        </w:rPr>
      </w:pPr>
      <w:r>
        <w:rPr>
          <w:rFonts w:hint="eastAsia"/>
          <w:sz w:val="18"/>
          <w:szCs w:val="18"/>
        </w:rPr>
        <w:t>8.通知印发时已于本年度建成并网的新建项目须提供电网企业出具的并网时间证明材料。</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93020"/>
    <w:rsid w:val="165930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2019-06-18T07:39:00Z</dcterms:created>
  <dc:creator>沈妍红</dc:creator>
  <cp:lastModifiedBy>沈妍红</cp:lastModifiedBy>
  <dcterms:modified xsi:type="dcterms:W3CDTF">2019-06-18T07:40:15Z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