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36260">
      <w:pPr>
        <w:spacing w:after="0" w:line="240" w:lineRule="auto"/>
        <w:ind w:firstLine="0" w:firstLineChars="0"/>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3</w:t>
      </w:r>
    </w:p>
    <w:p w14:paraId="36C2B278">
      <w:pPr>
        <w:ind w:firstLine="0" w:firstLineChars="0"/>
        <w:jc w:val="center"/>
        <w:rPr>
          <w:rFonts w:hint="eastAsia"/>
        </w:rPr>
      </w:pPr>
      <w:r>
        <w:rPr>
          <w:rFonts w:hint="eastAsia" w:ascii="方正小标宋_GBK" w:hAnsi="方正小标宋_GBK" w:eastAsia="方正小标宋_GBK" w:cs="方正小标宋_GBK"/>
          <w:sz w:val="44"/>
          <w:szCs w:val="44"/>
        </w:rPr>
        <w:t>电力市场电能示值曲线校核及拟合</w:t>
      </w:r>
      <w:r>
        <w:rPr>
          <w:rFonts w:hint="eastAsia" w:ascii="方正小标宋_GBK" w:hAnsi="方正小标宋_GBK" w:eastAsia="方正小标宋_GBK" w:cs="方正小标宋_GBK"/>
          <w:sz w:val="44"/>
          <w:szCs w:val="44"/>
          <w:lang w:val="en-US" w:eastAsia="zh-CN"/>
        </w:rPr>
        <w:t>方案</w:t>
      </w:r>
    </w:p>
    <w:p w14:paraId="30A1C459">
      <w:pPr>
        <w:tabs>
          <w:tab w:val="left" w:pos="1110"/>
        </w:tabs>
        <w:overflowPunct w:val="0"/>
        <w:spacing w:line="560" w:lineRule="exact"/>
        <w:ind w:right="0" w:firstLine="640" w:firstLineChars="200"/>
        <w:jc w:val="both"/>
        <w:rPr>
          <w:rFonts w:hint="eastAsia" w:ascii="仿宋_GB2312" w:hAnsi="仿宋_GB2312" w:cs="仿宋_GB2312"/>
          <w:szCs w:val="32"/>
        </w:rPr>
      </w:pPr>
    </w:p>
    <w:p w14:paraId="268D767B">
      <w:pPr>
        <w:pStyle w:val="4"/>
      </w:pPr>
      <w:r>
        <w:rPr>
          <w:rFonts w:hint="eastAsia"/>
        </w:rPr>
        <w:t>为推进宁夏电力市场改革，支撑自治区分时段、现货市场交易规则有效落实，保障发用两侧分时段电能示值采集及时、完整、准确，在2024版拟合规则上修订形成新版电力市场电能示值曲线校核及拟合规则。电能量计量数据唯一来源为电能计量装置，市场结算用电关口计量数据，原则上应由用电信息采集系统自动采集，受系统、技术以及现场客观因素制约。为确保结算数据的准确性，日数据推送周期为D-3，月末最后三天数据次月1日集中推送；月末对全月时点数据再次进行拟合作为日清分依据。自动采集数据不完整时，根据拟合规则补全。</w:t>
      </w:r>
    </w:p>
    <w:p w14:paraId="685E8D0B">
      <w:pPr>
        <w:pStyle w:val="2"/>
        <w:keepNext w:val="0"/>
        <w:keepLines w:val="0"/>
        <w:widowControl w:val="0"/>
        <w:rPr>
          <w:rFonts w:hint="eastAsia"/>
        </w:rPr>
      </w:pPr>
      <w:r>
        <w:rPr>
          <w:rFonts w:hint="eastAsia"/>
        </w:rPr>
        <w:t>一、电压等级划分原则</w:t>
      </w:r>
    </w:p>
    <w:p w14:paraId="0251EF66">
      <w:pPr>
        <w:pStyle w:val="4"/>
        <w:overflowPunct/>
        <w:spacing w:after="0" w:line="240" w:lineRule="auto"/>
        <w:ind w:left="0" w:right="0" w:firstLine="0"/>
        <w:jc w:val="left"/>
        <w:rPr>
          <w:rFonts w:hint="eastAsia"/>
        </w:rPr>
      </w:pPr>
      <w:r>
        <w:rPr>
          <w:rFonts w:hint="eastAsia"/>
          <w:b/>
          <w:bCs/>
        </w:rPr>
        <w:t>高压用户：</w:t>
      </w:r>
      <w:r>
        <w:rPr>
          <w:rFonts w:hint="eastAsia"/>
        </w:rPr>
        <w:t>供电电压等级在10kV及以上的用户。</w:t>
      </w:r>
    </w:p>
    <w:p w14:paraId="0C6A4AC9">
      <w:pPr>
        <w:pStyle w:val="4"/>
        <w:overflowPunct/>
        <w:spacing w:after="0" w:line="240" w:lineRule="auto"/>
        <w:ind w:left="0" w:right="0" w:firstLine="0"/>
        <w:jc w:val="left"/>
        <w:rPr>
          <w:rFonts w:hint="eastAsia"/>
        </w:rPr>
      </w:pPr>
      <w:r>
        <w:rPr>
          <w:rFonts w:hint="eastAsia"/>
          <w:b/>
          <w:bCs/>
        </w:rPr>
        <w:t>低压用户：</w:t>
      </w:r>
      <w:r>
        <w:rPr>
          <w:rFonts w:hint="eastAsia"/>
        </w:rPr>
        <w:t>供电电压等级在1kV以下的用户。</w:t>
      </w:r>
    </w:p>
    <w:p w14:paraId="7C52FD3E">
      <w:pPr>
        <w:pStyle w:val="2"/>
        <w:keepNext w:val="0"/>
        <w:keepLines w:val="0"/>
        <w:widowControl w:val="0"/>
        <w:rPr>
          <w:rFonts w:hint="eastAsia"/>
        </w:rPr>
      </w:pPr>
      <w:r>
        <w:rPr>
          <w:rFonts w:hint="eastAsia"/>
        </w:rPr>
        <w:t>二、电能示值曲线校核规则</w:t>
      </w:r>
    </w:p>
    <w:p w14:paraId="6EB2AAA7">
      <w:pPr>
        <w:pStyle w:val="3"/>
        <w:keepNext w:val="0"/>
        <w:keepLines w:val="0"/>
        <w:widowControl w:val="0"/>
        <w:rPr>
          <w:rFonts w:hint="eastAsia"/>
        </w:rPr>
      </w:pPr>
      <w:r>
        <w:rPr>
          <w:rFonts w:hint="eastAsia"/>
        </w:rPr>
        <w:t>（一）高压用户数据校核规则</w:t>
      </w:r>
    </w:p>
    <w:p w14:paraId="1D1B05AB">
      <w:pPr>
        <w:pStyle w:val="4"/>
        <w:overflowPunct/>
        <w:spacing w:after="0" w:line="560" w:lineRule="exact"/>
        <w:ind w:left="0" w:firstLine="640" w:firstLineChars="200"/>
        <w:jc w:val="left"/>
        <w:rPr>
          <w:rFonts w:hint="eastAsia"/>
        </w:rPr>
      </w:pPr>
      <w:r>
        <w:rPr>
          <w:rFonts w:hint="eastAsia"/>
        </w:rPr>
        <w:t>1</w:t>
      </w:r>
      <w:r>
        <w:rPr>
          <w:rFonts w:hint="eastAsia"/>
          <w:lang w:val="en-US" w:eastAsia="zh-CN"/>
        </w:rPr>
        <w:t>.</w:t>
      </w:r>
      <w:r>
        <w:rPr>
          <w:rFonts w:hint="eastAsia"/>
        </w:rPr>
        <w:t>96点电能示值曲线任意时间点数据为空。</w:t>
      </w:r>
    </w:p>
    <w:p w14:paraId="385049D4">
      <w:pPr>
        <w:pStyle w:val="4"/>
        <w:overflowPunct/>
        <w:spacing w:after="0" w:line="560" w:lineRule="exact"/>
        <w:ind w:left="0" w:firstLine="640" w:firstLineChars="200"/>
        <w:jc w:val="left"/>
        <w:rPr>
          <w:rFonts w:hint="eastAsia"/>
        </w:rPr>
      </w:pPr>
      <w:r>
        <w:rPr>
          <w:rFonts w:hint="eastAsia"/>
        </w:rPr>
        <w:t>2</w:t>
      </w:r>
      <w:r>
        <w:rPr>
          <w:rFonts w:hint="eastAsia"/>
          <w:lang w:val="en-US" w:eastAsia="zh-CN"/>
        </w:rPr>
        <w:t>.</w:t>
      </w:r>
      <w:r>
        <w:rPr>
          <w:rFonts w:hint="eastAsia"/>
        </w:rPr>
        <w:t>15分钟电能示值走字为负值。</w:t>
      </w:r>
    </w:p>
    <w:p w14:paraId="01F1CE48">
      <w:pPr>
        <w:pStyle w:val="4"/>
        <w:overflowPunct/>
        <w:spacing w:after="0" w:line="560" w:lineRule="exact"/>
        <w:ind w:left="0" w:firstLine="640" w:firstLineChars="200"/>
        <w:jc w:val="left"/>
        <w:rPr>
          <w:rFonts w:hint="eastAsia"/>
        </w:rPr>
      </w:pPr>
      <w:r>
        <w:rPr>
          <w:rFonts w:hint="eastAsia"/>
        </w:rPr>
        <w:t>3</w:t>
      </w:r>
      <w:r>
        <w:rPr>
          <w:rFonts w:hint="eastAsia"/>
          <w:lang w:val="en-US" w:eastAsia="zh-CN"/>
        </w:rPr>
        <w:t>.</w:t>
      </w:r>
      <w:r>
        <w:rPr>
          <w:rFonts w:hint="eastAsia"/>
        </w:rPr>
        <w:t>日电量大于等于用户容量*24*K1（K1暂时默认为1.5）。</w:t>
      </w:r>
    </w:p>
    <w:p w14:paraId="2432F06A">
      <w:pPr>
        <w:pStyle w:val="4"/>
        <w:overflowPunct/>
        <w:spacing w:after="0" w:line="560" w:lineRule="exact"/>
        <w:ind w:left="0" w:firstLine="640" w:firstLineChars="200"/>
        <w:jc w:val="left"/>
        <w:rPr>
          <w:rFonts w:hint="eastAsia"/>
        </w:rPr>
      </w:pPr>
      <w:r>
        <w:rPr>
          <w:rFonts w:hint="eastAsia"/>
        </w:rPr>
        <w:t>4</w:t>
      </w:r>
      <w:r>
        <w:rPr>
          <w:rFonts w:hint="eastAsia"/>
          <w:lang w:val="en-US" w:eastAsia="zh-CN"/>
        </w:rPr>
        <w:t>.</w:t>
      </w:r>
      <w:r>
        <w:rPr>
          <w:rFonts w:hint="eastAsia"/>
        </w:rPr>
        <w:t>15分钟电能示值走字大于当日电能示值走字。</w:t>
      </w:r>
    </w:p>
    <w:p w14:paraId="4CB7005A">
      <w:pPr>
        <w:pStyle w:val="3"/>
        <w:keepNext w:val="0"/>
        <w:keepLines w:val="0"/>
        <w:widowControl w:val="0"/>
        <w:rPr>
          <w:rFonts w:hint="eastAsia"/>
        </w:rPr>
      </w:pPr>
      <w:r>
        <w:rPr>
          <w:rFonts w:hint="eastAsia"/>
        </w:rPr>
        <w:t>（二）低压用户数据校核规则</w:t>
      </w:r>
    </w:p>
    <w:p w14:paraId="7DC3AE55">
      <w:pPr>
        <w:pStyle w:val="4"/>
        <w:overflowPunct/>
        <w:spacing w:after="0"/>
        <w:ind w:firstLine="0"/>
        <w:rPr>
          <w:rFonts w:hint="eastAsia"/>
        </w:rPr>
      </w:pPr>
      <w:r>
        <w:rPr>
          <w:rFonts w:hint="eastAsia"/>
        </w:rPr>
        <w:t>1</w:t>
      </w:r>
      <w:r>
        <w:rPr>
          <w:rFonts w:hint="eastAsia"/>
          <w:lang w:val="en-US" w:eastAsia="zh-CN"/>
        </w:rPr>
        <w:t>.</w:t>
      </w:r>
      <w:r>
        <w:rPr>
          <w:rFonts w:hint="eastAsia"/>
        </w:rPr>
        <w:t>单相表15分钟电能示值走字大于5、直接接入式三相表15分钟电能示值走字大于15，经互感器接入的三相表15分钟电能示值走字大于当日电能示值走字。</w:t>
      </w:r>
    </w:p>
    <w:p w14:paraId="7D117A0F">
      <w:pPr>
        <w:pStyle w:val="4"/>
        <w:overflowPunct/>
        <w:spacing w:after="0" w:line="240" w:lineRule="auto"/>
        <w:ind w:left="0" w:firstLine="0"/>
        <w:jc w:val="left"/>
        <w:rPr>
          <w:rFonts w:hint="eastAsia"/>
        </w:rPr>
      </w:pPr>
      <w:r>
        <w:rPr>
          <w:rFonts w:hint="eastAsia"/>
        </w:rPr>
        <w:t>2</w:t>
      </w:r>
      <w:r>
        <w:rPr>
          <w:rFonts w:hint="eastAsia"/>
          <w:lang w:val="en-US" w:eastAsia="zh-CN"/>
        </w:rPr>
        <w:t>.</w:t>
      </w:r>
      <w:r>
        <w:rPr>
          <w:rFonts w:hint="eastAsia"/>
        </w:rPr>
        <w:t>96点电能示值曲线任意时间点数据为空。</w:t>
      </w:r>
    </w:p>
    <w:p w14:paraId="3BDFC0A3">
      <w:pPr>
        <w:pStyle w:val="4"/>
        <w:overflowPunct/>
        <w:spacing w:after="0" w:line="240" w:lineRule="auto"/>
        <w:ind w:left="0" w:firstLine="0"/>
        <w:jc w:val="left"/>
        <w:rPr>
          <w:rFonts w:hint="eastAsia"/>
        </w:rPr>
      </w:pPr>
      <w:r>
        <w:rPr>
          <w:rFonts w:hint="eastAsia"/>
        </w:rPr>
        <w:t>3</w:t>
      </w:r>
      <w:r>
        <w:rPr>
          <w:rFonts w:hint="eastAsia"/>
          <w:lang w:val="en-US" w:eastAsia="zh-CN"/>
        </w:rPr>
        <w:t>.</w:t>
      </w:r>
      <w:r>
        <w:rPr>
          <w:rFonts w:hint="eastAsia"/>
        </w:rPr>
        <w:t>15分钟电能示值走字为负值。</w:t>
      </w:r>
    </w:p>
    <w:p w14:paraId="55520A60">
      <w:pPr>
        <w:pStyle w:val="4"/>
        <w:overflowPunct/>
        <w:spacing w:after="0" w:line="240" w:lineRule="auto"/>
        <w:ind w:left="0" w:firstLine="0"/>
        <w:jc w:val="left"/>
        <w:rPr>
          <w:rFonts w:hint="eastAsia"/>
        </w:rPr>
      </w:pPr>
      <w:r>
        <w:rPr>
          <w:rFonts w:hint="eastAsia"/>
        </w:rPr>
        <w:t>4</w:t>
      </w:r>
      <w:r>
        <w:rPr>
          <w:rFonts w:hint="eastAsia"/>
          <w:lang w:val="en-US" w:eastAsia="zh-CN"/>
        </w:rPr>
        <w:t>.</w:t>
      </w:r>
      <w:r>
        <w:rPr>
          <w:rFonts w:hint="eastAsia"/>
        </w:rPr>
        <w:t>日电量大于额定电压*额定电流*综合倍率/1000*24。</w:t>
      </w:r>
    </w:p>
    <w:p w14:paraId="4B3992B6">
      <w:pPr>
        <w:pStyle w:val="3"/>
        <w:keepNext w:val="0"/>
        <w:keepLines w:val="0"/>
        <w:widowControl w:val="0"/>
        <w:rPr>
          <w:rFonts w:hint="eastAsia"/>
        </w:rPr>
      </w:pPr>
      <w:r>
        <w:rPr>
          <w:rFonts w:hint="eastAsia"/>
        </w:rPr>
        <w:t>（三）发电关口侧数据校核规则</w:t>
      </w:r>
    </w:p>
    <w:p w14:paraId="5518F235">
      <w:pPr>
        <w:pStyle w:val="4"/>
        <w:overflowPunct/>
        <w:spacing w:after="0"/>
        <w:ind w:firstLine="0"/>
        <w:rPr>
          <w:rFonts w:hint="eastAsia"/>
        </w:rPr>
      </w:pPr>
      <w:r>
        <w:rPr>
          <w:rFonts w:hint="eastAsia"/>
        </w:rPr>
        <w:t>1</w:t>
      </w:r>
      <w:r>
        <w:rPr>
          <w:rFonts w:hint="eastAsia"/>
          <w:lang w:val="en-US" w:eastAsia="zh-CN"/>
        </w:rPr>
        <w:t>.</w:t>
      </w:r>
      <w:r>
        <w:rPr>
          <w:rFonts w:hint="eastAsia"/>
        </w:rPr>
        <w:t>96点电能示值曲线任意时间点数据为空。</w:t>
      </w:r>
    </w:p>
    <w:p w14:paraId="06E401FB">
      <w:pPr>
        <w:pStyle w:val="4"/>
        <w:overflowPunct/>
        <w:spacing w:after="0"/>
        <w:ind w:firstLine="0"/>
        <w:jc w:val="left"/>
        <w:rPr>
          <w:rFonts w:hint="eastAsia"/>
        </w:rPr>
      </w:pPr>
      <w:r>
        <w:rPr>
          <w:rFonts w:hint="eastAsia"/>
        </w:rPr>
        <w:t>2.15分钟电能示值走字为负值。</w:t>
      </w:r>
    </w:p>
    <w:p w14:paraId="070ABEEE">
      <w:pPr>
        <w:pStyle w:val="4"/>
        <w:overflowPunct/>
        <w:spacing w:after="0"/>
        <w:ind w:firstLine="0"/>
        <w:jc w:val="left"/>
        <w:rPr>
          <w:rFonts w:hint="eastAsia"/>
        </w:rPr>
      </w:pPr>
      <w:r>
        <w:rPr>
          <w:rFonts w:hint="eastAsia"/>
        </w:rPr>
        <w:t>3.15分钟电能示值走字大于前一日电能示值15分钟走字平均值的K2倍（K2暂时默认为3）。</w:t>
      </w:r>
    </w:p>
    <w:p w14:paraId="35CB4872">
      <w:pPr>
        <w:pStyle w:val="2"/>
        <w:keepNext w:val="0"/>
        <w:keepLines w:val="0"/>
        <w:widowControl w:val="0"/>
        <w:rPr>
          <w:rFonts w:hint="eastAsia"/>
        </w:rPr>
      </w:pPr>
      <w:r>
        <w:rPr>
          <w:rFonts w:hint="eastAsia"/>
        </w:rPr>
        <w:t>三、曲线数据拟合规则</w:t>
      </w:r>
    </w:p>
    <w:p w14:paraId="120070EC">
      <w:pPr>
        <w:pStyle w:val="3"/>
        <w:keepNext w:val="0"/>
        <w:keepLines w:val="0"/>
        <w:widowControl w:val="0"/>
        <w:rPr>
          <w:rFonts w:hint="eastAsia"/>
        </w:rPr>
      </w:pPr>
      <w:r>
        <w:rPr>
          <w:rFonts w:hint="eastAsia"/>
          <w:lang w:eastAsia="zh-CN"/>
        </w:rPr>
        <w:t>（一）</w:t>
      </w:r>
      <w:r>
        <w:rPr>
          <w:rFonts w:hint="eastAsia"/>
        </w:rPr>
        <w:t>发电关口侧数据拟合规则</w:t>
      </w:r>
    </w:p>
    <w:p w14:paraId="7EF4CC17">
      <w:pPr>
        <w:pStyle w:val="4"/>
        <w:rPr>
          <w:rFonts w:hint="eastAsia"/>
        </w:rPr>
      </w:pPr>
      <w:r>
        <w:rPr>
          <w:rFonts w:hint="eastAsia"/>
        </w:rPr>
        <w:t>1</w:t>
      </w:r>
      <w:r>
        <w:rPr>
          <w:rFonts w:hint="eastAsia"/>
          <w:lang w:eastAsia="zh-CN"/>
        </w:rPr>
        <w:t>.</w:t>
      </w:r>
      <w:r>
        <w:rPr>
          <w:rFonts w:hint="eastAsia"/>
        </w:rPr>
        <w:t>当发电侧关口点主表采集数据缺失时，则所缺数据采用该关口点对应的副表数据进行近似拟合，拟合时以副表同一时段电量进行计算后，补全至主表所缺数据点。若主、副表均采集失败，则继续使用下一条拟合规则。</w:t>
      </w:r>
    </w:p>
    <w:p w14:paraId="4A3C9954">
      <w:pPr>
        <w:pStyle w:val="4"/>
        <w:rPr>
          <w:rFonts w:hint="eastAsia"/>
        </w:rPr>
      </w:pPr>
      <w:r>
        <w:rPr>
          <w:rFonts w:hint="eastAsia"/>
        </w:rPr>
        <w:t>2</w:t>
      </w:r>
      <w:r>
        <w:rPr>
          <w:rFonts w:hint="eastAsia"/>
          <w:lang w:eastAsia="zh-CN"/>
        </w:rPr>
        <w:t>.</w:t>
      </w:r>
      <w:r>
        <w:rPr>
          <w:rFonts w:hint="eastAsia"/>
        </w:rPr>
        <w:t>当计量点采集数据连续缺失点数小于等于2个点时，缺点期间电能示值曲线按时点分摊获得。</w:t>
      </w:r>
    </w:p>
    <w:p w14:paraId="60454B58">
      <w:pPr>
        <w:pStyle w:val="4"/>
        <w:rPr>
          <w:rFonts w:hint="eastAsia"/>
        </w:rPr>
      </w:pPr>
      <w:r>
        <w:rPr>
          <w:rFonts w:hint="eastAsia"/>
        </w:rPr>
        <w:t>3</w:t>
      </w:r>
      <w:r>
        <w:rPr>
          <w:rFonts w:hint="eastAsia"/>
          <w:lang w:eastAsia="zh-CN"/>
        </w:rPr>
        <w:t>.</w:t>
      </w:r>
      <w:r>
        <w:rPr>
          <w:rFonts w:hint="eastAsia"/>
        </w:rPr>
        <w:t>当计量点采集数据连续缺失点数大于2个点且小于96个点时，取该计量点表计同属性日期的前4个运行日（至少2个运行日）的电能示值进行拟合。</w:t>
      </w:r>
    </w:p>
    <w:p w14:paraId="1B5930B4">
      <w:pPr>
        <w:pStyle w:val="4"/>
        <w:rPr>
          <w:rFonts w:hint="eastAsia"/>
        </w:rPr>
      </w:pPr>
      <w:r>
        <w:rPr>
          <w:rFonts w:hint="eastAsia"/>
        </w:rPr>
        <w:t>4.当计量点采集数据连续缺失点超过96个点时，进行示值追溯。缺点期间电能示值曲线由恢复正常采集后的电能示值和采集失败前最后一个采集成功的电能示值按电源类型的典型曲线分摊获得。</w:t>
      </w:r>
    </w:p>
    <w:p w14:paraId="4DFB2A29">
      <w:pPr>
        <w:pStyle w:val="4"/>
        <w:rPr>
          <w:rFonts w:hint="eastAsia" w:ascii="仿宋_GB2312" w:hAnsi="仿宋_GB2312" w:cs="仿宋_GB2312"/>
          <w:szCs w:val="32"/>
        </w:rPr>
      </w:pPr>
      <w:r>
        <w:rPr>
          <w:rFonts w:hint="eastAsia"/>
        </w:rPr>
        <w:t>5</w:t>
      </w:r>
      <w:r>
        <w:rPr>
          <w:rFonts w:hint="eastAsia"/>
          <w:lang w:eastAsia="zh-CN"/>
        </w:rPr>
        <w:t>.</w:t>
      </w:r>
      <w:r>
        <w:rPr>
          <w:rFonts w:hint="eastAsia"/>
        </w:rPr>
        <w:t>当计量装置故障导致电能表计量不准确时，期间异常电量按照电能计量规程追补，电量曲线数据基于电能表计量电量、追补电量根据电厂月度发电曲线拟合，拟合电量曲线经电厂与电量追补单位共同确认后报送交易中心用于结算。</w:t>
      </w:r>
    </w:p>
    <w:p w14:paraId="6E6249DC">
      <w:pPr>
        <w:pStyle w:val="3"/>
        <w:keepNext w:val="0"/>
        <w:keepLines w:val="0"/>
        <w:widowControl w:val="0"/>
        <w:rPr>
          <w:rFonts w:hint="eastAsia"/>
        </w:rPr>
      </w:pPr>
      <w:r>
        <w:rPr>
          <w:rFonts w:hint="eastAsia"/>
          <w:lang w:eastAsia="zh-CN"/>
        </w:rPr>
        <w:t>（二）</w:t>
      </w:r>
      <w:r>
        <w:rPr>
          <w:rFonts w:hint="eastAsia"/>
        </w:rPr>
        <w:t>高压用户侧数据拟合规则</w:t>
      </w:r>
    </w:p>
    <w:p w14:paraId="55EF636F">
      <w:pPr>
        <w:pStyle w:val="4"/>
        <w:rPr>
          <w:rFonts w:hint="eastAsia"/>
        </w:rPr>
      </w:pPr>
      <w:r>
        <w:rPr>
          <w:rFonts w:hint="eastAsia"/>
        </w:rPr>
        <w:t>1</w:t>
      </w:r>
      <w:r>
        <w:rPr>
          <w:rFonts w:hint="eastAsia"/>
          <w:lang w:eastAsia="zh-CN"/>
        </w:rPr>
        <w:t>.</w:t>
      </w:r>
      <w:r>
        <w:rPr>
          <w:rFonts w:hint="eastAsia"/>
        </w:rPr>
        <w:t>当连续时间点内缺点小于等于1小时，缺点期间电能示值曲线按时点分摊获得；当连续时间点内缺点数大于1小时且小于等于3天时，取该计量点表计同属性日期的前4个运行日（至少2个运行日）的电能示值进行拟合，若前4个运行日无法计算时，缺点期间电能示值曲线按时点分摊获得。</w:t>
      </w:r>
    </w:p>
    <w:p w14:paraId="477E5D4B">
      <w:pPr>
        <w:pStyle w:val="4"/>
        <w:rPr>
          <w:rFonts w:hint="eastAsia"/>
        </w:rPr>
      </w:pPr>
      <w:r>
        <w:rPr>
          <w:rFonts w:hint="eastAsia"/>
        </w:rPr>
        <w:t>2</w:t>
      </w:r>
      <w:r>
        <w:rPr>
          <w:rFonts w:hint="eastAsia"/>
          <w:lang w:eastAsia="zh-CN"/>
        </w:rPr>
        <w:t>.</w:t>
      </w:r>
      <w:r>
        <w:rPr>
          <w:rFonts w:hint="eastAsia"/>
        </w:rPr>
        <w:t>当计量点示值曲线采集失败超过3天（自然天）时，取该计量点表计同属性日期的前4个运行日（至少2个运行日）的电能示值进行拟合。</w:t>
      </w:r>
    </w:p>
    <w:p w14:paraId="71513FA2">
      <w:pPr>
        <w:pStyle w:val="4"/>
        <w:rPr>
          <w:rFonts w:hint="eastAsia" w:ascii="仿宋_GB2312" w:hAnsi="仿宋_GB2312" w:cs="仿宋_GB2312"/>
          <w:szCs w:val="32"/>
        </w:rPr>
      </w:pPr>
      <w:r>
        <w:rPr>
          <w:rFonts w:hint="eastAsia"/>
        </w:rPr>
        <w:t>3</w:t>
      </w:r>
      <w:r>
        <w:rPr>
          <w:rFonts w:hint="eastAsia"/>
          <w:lang w:eastAsia="zh-CN"/>
        </w:rPr>
        <w:t>.</w:t>
      </w:r>
      <w:r>
        <w:rPr>
          <w:rFonts w:hint="eastAsia"/>
        </w:rPr>
        <w:t>当用户申请暂停或停用无法采集电能示值时，暂停或停用期间电能示值曲线以系统流程中录入的电能示值进行补全。补全电能示值与月结算止码或现场实际电能示值不一致导致的电量差值计入差额电量。若在暂停期间用户私自启用系统采集到大于等于8个小时连续走字的电能示值曲线数据，按采集到的电能示值曲线数据进行电量计算。如在暂停恢复前，有采集到的电能示值但后续电能示值又为空的（不满足大于等于8个小时连续走字要求），全部按照暂停录入的电能示值补全。</w:t>
      </w:r>
    </w:p>
    <w:p w14:paraId="54C885EF">
      <w:pPr>
        <w:pStyle w:val="3"/>
        <w:keepNext w:val="0"/>
        <w:keepLines w:val="0"/>
        <w:widowControl w:val="0"/>
        <w:rPr>
          <w:rFonts w:hint="eastAsia"/>
        </w:rPr>
      </w:pPr>
      <w:r>
        <w:rPr>
          <w:rFonts w:hint="eastAsia"/>
          <w:lang w:eastAsia="zh-CN"/>
        </w:rPr>
        <w:t>（三）</w:t>
      </w:r>
      <w:r>
        <w:rPr>
          <w:rFonts w:hint="eastAsia"/>
        </w:rPr>
        <w:t>低压用户侧数据拟合规则</w:t>
      </w:r>
    </w:p>
    <w:p w14:paraId="59E880AA">
      <w:pPr>
        <w:pStyle w:val="4"/>
        <w:rPr>
          <w:rFonts w:hint="eastAsia"/>
        </w:rPr>
      </w:pPr>
      <w:r>
        <w:rPr>
          <w:rFonts w:hint="eastAsia"/>
        </w:rPr>
        <w:t>1</w:t>
      </w:r>
      <w:r>
        <w:rPr>
          <w:rFonts w:hint="eastAsia"/>
          <w:lang w:eastAsia="zh-CN"/>
        </w:rPr>
        <w:t>.</w:t>
      </w:r>
      <w:r>
        <w:rPr>
          <w:rFonts w:hint="eastAsia"/>
        </w:rPr>
        <w:t>电能示值曲线数据采集全失败的用户，根据低压用户连续两天0:00点电能示值差值除以96求取D-1日电能示值曲线平均值，按D-1日的0:00点电能示值，依次按照0点15分电能示值曲线=（D-1日0:00点电能示值+平均值），0点30分电能示值曲线=（0点15分电能示值+平均值）的方法拟合96点电能示值曲线。</w:t>
      </w:r>
    </w:p>
    <w:p w14:paraId="582AA641">
      <w:pPr>
        <w:pStyle w:val="4"/>
        <w:rPr>
          <w:rFonts w:hint="eastAsia"/>
        </w:rPr>
      </w:pPr>
      <w:r>
        <w:rPr>
          <w:rFonts w:hint="eastAsia"/>
        </w:rPr>
        <w:t>2</w:t>
      </w:r>
      <w:r>
        <w:rPr>
          <w:rFonts w:hint="eastAsia"/>
          <w:lang w:eastAsia="zh-CN"/>
        </w:rPr>
        <w:t>.</w:t>
      </w:r>
      <w:r>
        <w:rPr>
          <w:rFonts w:hint="eastAsia"/>
        </w:rPr>
        <w:t>电能示值曲线数据采集存在漏点的用户，按照临近采集成功电能示值差值除以临近点数求取差值平均值，按照采集成功电能示值曲线+差值平均值的方法，依次拟合漏点电能示值曲线。</w:t>
      </w:r>
    </w:p>
    <w:p w14:paraId="1FD8E94F">
      <w:pPr>
        <w:pStyle w:val="4"/>
        <w:rPr>
          <w:szCs w:val="32"/>
        </w:rPr>
      </w:pPr>
      <w:r>
        <w:rPr>
          <w:rFonts w:hint="eastAsia"/>
        </w:rPr>
        <w:t>3</w:t>
      </w:r>
      <w:r>
        <w:rPr>
          <w:rFonts w:hint="eastAsia"/>
          <w:lang w:eastAsia="zh-CN"/>
        </w:rPr>
        <w:t>.</w:t>
      </w:r>
      <w:r>
        <w:rPr>
          <w:rFonts w:hint="eastAsia"/>
        </w:rPr>
        <w:t>低压用户月末最后一天24:00点电能示值缺失的，按月末最近三天最后一次采集成功的0:00点电能示值进行拟合，形成月末24:00点的拟合电能示值，推送营销系统开展电费结算，后续采集成功后不再调整当月结算数据，偏差电量计入下一结算周期。</w:t>
      </w:r>
    </w:p>
    <w:p w14:paraId="0EC1C560">
      <w:pPr>
        <w:pStyle w:val="2"/>
        <w:keepNext w:val="0"/>
        <w:keepLines w:val="0"/>
        <w:widowControl w:val="0"/>
        <w:rPr>
          <w:rFonts w:hint="eastAsia"/>
        </w:rPr>
      </w:pPr>
      <w:r>
        <w:rPr>
          <w:rFonts w:hint="eastAsia"/>
        </w:rPr>
        <w:t>四、其他规则</w:t>
      </w:r>
    </w:p>
    <w:p w14:paraId="4425EF01">
      <w:pPr>
        <w:pStyle w:val="4"/>
        <w:rPr>
          <w:rFonts w:hint="eastAsia"/>
        </w:rPr>
      </w:pPr>
      <w:r>
        <w:rPr>
          <w:rFonts w:hint="eastAsia"/>
        </w:rPr>
        <w:t>1</w:t>
      </w:r>
      <w:r>
        <w:rPr>
          <w:rFonts w:hint="eastAsia"/>
          <w:lang w:eastAsia="zh-CN"/>
        </w:rPr>
        <w:t>.</w:t>
      </w:r>
      <w:r>
        <w:rPr>
          <w:rFonts w:hint="eastAsia"/>
        </w:rPr>
        <w:t>发电企业应做好自有产权电能量采集终端运维，保障电能量采集终端满足电能计量采集管理信息系统市场化现货交易数据采集要求。</w:t>
      </w:r>
    </w:p>
    <w:p w14:paraId="0C6FDE40">
      <w:pPr>
        <w:pStyle w:val="4"/>
        <w:rPr>
          <w:rFonts w:hint="eastAsia"/>
        </w:rPr>
      </w:pPr>
      <w:r>
        <w:rPr>
          <w:rFonts w:hint="eastAsia"/>
        </w:rPr>
        <w:t>2</w:t>
      </w:r>
      <w:r>
        <w:rPr>
          <w:rFonts w:hint="eastAsia"/>
          <w:lang w:eastAsia="zh-CN"/>
        </w:rPr>
        <w:t>.</w:t>
      </w:r>
      <w:r>
        <w:rPr>
          <w:rFonts w:hint="eastAsia"/>
        </w:rPr>
        <w:t>对于因运营商网络未覆盖等原因暂不具备96点电能示值自动采集的用户，以每日0点电能示值数据按照时点分摊获得电能示值曲线。</w:t>
      </w:r>
    </w:p>
    <w:p w14:paraId="6FE81225">
      <w:pPr>
        <w:pStyle w:val="4"/>
        <w:rPr>
          <w:rFonts w:hint="eastAsia"/>
        </w:rPr>
      </w:pPr>
      <w:r>
        <w:rPr>
          <w:rFonts w:hint="eastAsia"/>
        </w:rPr>
        <w:t>3</w:t>
      </w:r>
      <w:r>
        <w:rPr>
          <w:rFonts w:hint="eastAsia"/>
          <w:lang w:eastAsia="zh-CN"/>
        </w:rPr>
        <w:t>.</w:t>
      </w:r>
      <w:r>
        <w:rPr>
          <w:rFonts w:hint="eastAsia"/>
        </w:rPr>
        <w:t>电力用户正常用电情况下，存在互感器倍率较大、电能计量装置误差等原因造成个别时段电量记录为零时，经电力用户申请、电网企业核实后，可按计量装置记录的相近时段电量进行均摊。</w:t>
      </w:r>
    </w:p>
    <w:p w14:paraId="5B8500A1">
      <w:pPr>
        <w:pStyle w:val="4"/>
        <w:rPr>
          <w:rFonts w:hint="eastAsia"/>
        </w:rPr>
      </w:pPr>
      <w:r>
        <w:rPr>
          <w:rFonts w:hint="eastAsia"/>
        </w:rPr>
        <w:t>4</w:t>
      </w:r>
      <w:r>
        <w:rPr>
          <w:rFonts w:hint="eastAsia"/>
          <w:lang w:eastAsia="zh-CN"/>
        </w:rPr>
        <w:t>.</w:t>
      </w:r>
      <w:r>
        <w:rPr>
          <w:rFonts w:hint="eastAsia"/>
        </w:rPr>
        <w:t>市场化用户存在套扣计量点，当某个时段子表电量大于主表电量时，主表电量扣减到零为止，不够扣减部分计入差额电量。</w:t>
      </w:r>
    </w:p>
    <w:p w14:paraId="67BF05EB">
      <w:pPr>
        <w:pStyle w:val="4"/>
        <w:rPr>
          <w:rFonts w:hint="eastAsia"/>
        </w:rPr>
      </w:pPr>
      <w:r>
        <w:rPr>
          <w:rFonts w:hint="eastAsia"/>
        </w:rPr>
        <w:t>5</w:t>
      </w:r>
      <w:r>
        <w:rPr>
          <w:rFonts w:hint="eastAsia"/>
          <w:lang w:eastAsia="zh-CN"/>
        </w:rPr>
        <w:t>.</w:t>
      </w:r>
      <w:r>
        <w:rPr>
          <w:rFonts w:hint="eastAsia"/>
        </w:rPr>
        <w:t>存在定量定比子计量点的市场化用户，定量定比子计量点的电量计入差额电量。</w:t>
      </w:r>
    </w:p>
    <w:p w14:paraId="1D6039A0">
      <w:pPr>
        <w:pStyle w:val="4"/>
        <w:rPr>
          <w:rFonts w:hint="eastAsia"/>
        </w:rPr>
      </w:pPr>
      <w:r>
        <w:rPr>
          <w:rFonts w:hint="eastAsia"/>
        </w:rPr>
        <w:t>6</w:t>
      </w:r>
      <w:r>
        <w:rPr>
          <w:rFonts w:hint="eastAsia"/>
          <w:lang w:eastAsia="zh-CN"/>
        </w:rPr>
        <w:t>.</w:t>
      </w:r>
      <w:r>
        <w:rPr>
          <w:rFonts w:hint="eastAsia"/>
        </w:rPr>
        <w:t>拟合数据等同于正常采集数据。</w:t>
      </w:r>
    </w:p>
    <w:p w14:paraId="19FE01F2">
      <w:pPr>
        <w:pStyle w:val="4"/>
        <w:rPr>
          <w:rFonts w:hint="eastAsia"/>
        </w:rPr>
      </w:pPr>
      <w:r>
        <w:rPr>
          <w:rFonts w:hint="eastAsia"/>
        </w:rPr>
        <w:t>7</w:t>
      </w:r>
      <w:r>
        <w:rPr>
          <w:rFonts w:hint="eastAsia"/>
          <w:lang w:eastAsia="zh-CN"/>
        </w:rPr>
        <w:t>.</w:t>
      </w:r>
      <w:r>
        <w:rPr>
          <w:rFonts w:hint="eastAsia"/>
        </w:rPr>
        <w:t>换表用户，换表当天新表电量计入差额电量。</w:t>
      </w:r>
    </w:p>
    <w:p w14:paraId="33F6276E">
      <w:pPr>
        <w:pStyle w:val="4"/>
        <w:rPr>
          <w:rFonts w:hint="eastAsia"/>
        </w:rPr>
      </w:pPr>
      <w:r>
        <w:rPr>
          <w:rFonts w:hint="eastAsia"/>
        </w:rPr>
        <w:t>8</w:t>
      </w:r>
      <w:r>
        <w:rPr>
          <w:rFonts w:hint="eastAsia"/>
          <w:lang w:eastAsia="zh-CN"/>
        </w:rPr>
        <w:t>.</w:t>
      </w:r>
      <w:r>
        <w:rPr>
          <w:rFonts w:hint="eastAsia"/>
        </w:rPr>
        <w:t>发电侧和用电侧共享表计执行用电侧拟合规则。</w:t>
      </w:r>
    </w:p>
    <w:p w14:paraId="04685A87">
      <w:pPr>
        <w:pStyle w:val="4"/>
        <w:rPr>
          <w:rFonts w:hint="eastAsia"/>
        </w:rPr>
      </w:pPr>
      <w:r>
        <w:rPr>
          <w:rFonts w:hint="eastAsia"/>
        </w:rPr>
        <w:t>9.光伏发电用户表码采集缺点时集中在白天发电时段拟合表码走字。</w:t>
      </w:r>
    </w:p>
    <w:p w14:paraId="739B4437">
      <w:pPr>
        <w:ind w:firstLine="640" w:firstLineChars="200"/>
      </w:pPr>
      <w:bookmarkStart w:id="0" w:name="_GoBack"/>
      <w:bookmarkEnd w:id="0"/>
      <w:r>
        <w:rPr>
          <w:rFonts w:hint="eastAsia"/>
          <w:lang w:val="en-US" w:eastAsia="zh-CN"/>
        </w:rPr>
        <w:t>10.发电企业因电量结算公式计算出现日清电量为负值的时段，按0电量拟合。发电企业因电量计算尾差等引起的日清与月结之间的差额电量，按发生电量时段等比例分摊</w:t>
      </w:r>
      <w:r>
        <w:rPr>
          <w:rFonts w:hint="eastAsia"/>
          <w:lang w:eastAsia="zh-CN"/>
        </w:rPr>
        <w:t>。</w:t>
      </w:r>
    </w:p>
    <w:sectPr>
      <w:pgSz w:w="11906" w:h="16838"/>
      <w:pgMar w:top="1157" w:right="1576" w:bottom="115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87D14"/>
    <w:rsid w:val="00262736"/>
    <w:rsid w:val="08D176AB"/>
    <w:rsid w:val="0AA57C01"/>
    <w:rsid w:val="1A7301D5"/>
    <w:rsid w:val="1BE87D14"/>
    <w:rsid w:val="1D7E5CF3"/>
    <w:rsid w:val="4B9D08F1"/>
    <w:rsid w:val="59F2017A"/>
    <w:rsid w:val="66391F4E"/>
    <w:rsid w:val="6EDE1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unhideWhenUsed/>
    <w:qFormat/>
    <w:uiPriority w:val="9"/>
    <w:pPr>
      <w:keepNext/>
      <w:keepLines/>
      <w:spacing w:after="0" w:line="640" w:lineRule="exact"/>
      <w:ind w:right="164" w:firstLine="880" w:firstLineChars="200"/>
      <w:outlineLvl w:val="0"/>
    </w:pPr>
    <w:rPr>
      <w:rFonts w:ascii="Times New Roman" w:hAnsi="Times New Roman" w:eastAsia="黑体" w:cs="微软雅黑"/>
      <w:color w:val="000000"/>
      <w:kern w:val="2"/>
      <w:sz w:val="32"/>
      <w:szCs w:val="22"/>
      <w:lang w:val="en-US" w:eastAsia="zh-CN" w:bidi="ar-SA"/>
    </w:rPr>
  </w:style>
  <w:style w:type="paragraph" w:styleId="3">
    <w:name w:val="heading 2"/>
    <w:next w:val="1"/>
    <w:unhideWhenUsed/>
    <w:qFormat/>
    <w:uiPriority w:val="9"/>
    <w:pPr>
      <w:keepNext/>
      <w:keepLines/>
      <w:spacing w:after="0" w:line="640" w:lineRule="exact"/>
      <w:ind w:left="0" w:firstLine="880" w:firstLineChars="200"/>
      <w:outlineLvl w:val="1"/>
    </w:pPr>
    <w:rPr>
      <w:rFonts w:ascii="Times New Roman" w:hAnsi="Times New Roman" w:eastAsia="楷体_GB2312" w:cs="黑体"/>
      <w:b/>
      <w:color w:val="000000"/>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0" w:line="560" w:lineRule="exact"/>
      <w:ind w:firstLine="42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2024-12-20T08:26:00Z</dcterms:created>
  <dc:creator>刘乐</dc:creator>
  <cp:lastModifiedBy>刘乐</cp:lastModifiedBy>
  <dcterms:modified xsi:type="dcterms:W3CDTF">2024-12-20T08:27:07Z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D1166F0870824E8288637EB45BE57EEF_11</vt:lpwstr>
  </property>
</Properties>
</file>