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58" w:lineRule="auto"/>
      </w:pPr>
    </w:p>
    <w:p>
      <w:pPr>
        <w:pStyle w:val="5"/>
        <w:spacing w:line="258" w:lineRule="auto"/>
      </w:pPr>
    </w:p>
    <w:p>
      <w:pPr>
        <w:pStyle w:val="5"/>
        <w:spacing w:line="258" w:lineRule="auto"/>
      </w:pPr>
    </w:p>
    <w:p>
      <w:pPr>
        <w:pStyle w:val="5"/>
        <w:spacing w:line="259" w:lineRule="auto"/>
      </w:pPr>
    </w:p>
    <w:p>
      <w:pPr>
        <w:pStyle w:val="5"/>
        <w:spacing w:line="259" w:lineRule="auto"/>
      </w:pPr>
    </w:p>
    <w:p>
      <w:pPr>
        <w:pStyle w:val="5"/>
        <w:spacing w:line="259" w:lineRule="auto"/>
      </w:pPr>
    </w:p>
    <w:p>
      <w:pPr>
        <w:pStyle w:val="5"/>
        <w:spacing w:line="298" w:lineRule="auto"/>
      </w:pPr>
    </w:p>
    <w:p>
      <w:pPr>
        <w:pStyle w:val="5"/>
        <w:spacing w:line="298" w:lineRule="auto"/>
      </w:pPr>
    </w:p>
    <w:p>
      <w:pPr>
        <w:spacing w:before="230" w:line="222" w:lineRule="auto"/>
        <w:jc w:val="center"/>
        <w:outlineLvl w:val="9"/>
        <w:rPr>
          <w:rFonts w:hint="eastAsia" w:ascii="宋体" w:hAnsi="宋体" w:eastAsia="宋体" w:cs="宋体"/>
          <w:b/>
          <w:bCs/>
          <w:spacing w:val="67"/>
          <w:sz w:val="60"/>
          <w:szCs w:val="60"/>
          <w:lang w:val="en-US" w:eastAsia="zh-CN"/>
        </w:rPr>
      </w:pPr>
      <w:r>
        <w:rPr>
          <w:rFonts w:hint="eastAsia" w:ascii="宋体" w:hAnsi="宋体" w:eastAsia="宋体" w:cs="宋体"/>
          <w:b/>
          <w:bCs/>
          <w:spacing w:val="67"/>
          <w:sz w:val="60"/>
          <w:szCs w:val="60"/>
          <w:lang w:val="en-US" w:eastAsia="zh-CN"/>
        </w:rPr>
        <w:t>宁夏回族自治区工程建设</w:t>
      </w:r>
    </w:p>
    <w:p>
      <w:pPr>
        <w:spacing w:before="230" w:line="222" w:lineRule="auto"/>
        <w:jc w:val="center"/>
        <w:outlineLvl w:val="9"/>
        <w:rPr>
          <w:rFonts w:hint="eastAsia" w:ascii="宋体" w:hAnsi="宋体" w:eastAsia="宋体" w:cs="宋体"/>
          <w:b/>
          <w:bCs/>
          <w:spacing w:val="67"/>
          <w:sz w:val="60"/>
          <w:szCs w:val="60"/>
          <w:lang w:val="en-US" w:eastAsia="zh-CN"/>
        </w:rPr>
      </w:pPr>
      <w:r>
        <w:rPr>
          <w:rFonts w:ascii="宋体" w:hAnsi="宋体" w:eastAsia="宋体" w:cs="宋体"/>
          <w:b/>
          <w:bCs/>
          <w:spacing w:val="67"/>
          <w:sz w:val="60"/>
          <w:szCs w:val="60"/>
        </w:rPr>
        <w:t>通用招标文件</w:t>
      </w:r>
      <w:r>
        <w:rPr>
          <w:rFonts w:hint="eastAsia" w:ascii="宋体" w:hAnsi="宋体" w:eastAsia="宋体" w:cs="宋体"/>
          <w:b/>
          <w:bCs/>
          <w:spacing w:val="67"/>
          <w:sz w:val="60"/>
          <w:szCs w:val="60"/>
          <w:lang w:val="en-US" w:eastAsia="zh-CN"/>
        </w:rPr>
        <w:t>示范文本</w:t>
      </w:r>
    </w:p>
    <w:p>
      <w:pPr>
        <w:spacing w:before="230" w:line="222" w:lineRule="auto"/>
        <w:jc w:val="center"/>
        <w:outlineLvl w:val="9"/>
        <w:rPr>
          <w:rFonts w:hint="eastAsia" w:ascii="宋体" w:hAnsi="宋体" w:eastAsia="宋体" w:cs="宋体"/>
          <w:b w:val="0"/>
          <w:bCs w:val="0"/>
          <w:spacing w:val="67"/>
          <w:sz w:val="36"/>
          <w:szCs w:val="36"/>
          <w:lang w:eastAsia="zh-CN"/>
        </w:rPr>
      </w:pPr>
      <w:r>
        <w:rPr>
          <w:rFonts w:hint="eastAsia" w:ascii="宋体" w:hAnsi="宋体" w:eastAsia="宋体" w:cs="宋体"/>
          <w:b w:val="0"/>
          <w:bCs w:val="0"/>
          <w:spacing w:val="67"/>
          <w:sz w:val="36"/>
          <w:szCs w:val="36"/>
          <w:lang w:eastAsia="zh-CN"/>
        </w:rPr>
        <w:t>（</w:t>
      </w:r>
      <w:r>
        <w:rPr>
          <w:rFonts w:hint="eastAsia" w:ascii="宋体" w:hAnsi="宋体" w:eastAsia="宋体" w:cs="宋体"/>
          <w:b w:val="0"/>
          <w:bCs w:val="0"/>
          <w:spacing w:val="67"/>
          <w:sz w:val="36"/>
          <w:szCs w:val="36"/>
          <w:lang w:val="en-US" w:eastAsia="zh-CN"/>
        </w:rPr>
        <w:t>2025年版</w:t>
      </w:r>
      <w:r>
        <w:rPr>
          <w:rFonts w:hint="eastAsia" w:ascii="宋体" w:hAnsi="宋体" w:eastAsia="宋体" w:cs="宋体"/>
          <w:b w:val="0"/>
          <w:bCs w:val="0"/>
          <w:spacing w:val="67"/>
          <w:sz w:val="36"/>
          <w:szCs w:val="36"/>
          <w:lang w:eastAsia="zh-CN"/>
        </w:rPr>
        <w:t>）</w:t>
      </w:r>
    </w:p>
    <w:p>
      <w:pPr>
        <w:pStyle w:val="5"/>
        <w:spacing w:line="244" w:lineRule="auto"/>
        <w:outlineLvl w:val="9"/>
      </w:pPr>
    </w:p>
    <w:p>
      <w:pPr>
        <w:pStyle w:val="5"/>
        <w:spacing w:line="244" w:lineRule="auto"/>
        <w:outlineLvl w:val="9"/>
      </w:pPr>
    </w:p>
    <w:p>
      <w:pPr>
        <w:pStyle w:val="5"/>
        <w:spacing w:line="244"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pStyle w:val="5"/>
        <w:spacing w:line="245" w:lineRule="auto"/>
        <w:outlineLvl w:val="9"/>
      </w:pPr>
    </w:p>
    <w:p>
      <w:pPr>
        <w:spacing w:before="140" w:line="258" w:lineRule="auto"/>
        <w:ind w:left="1537" w:right="1534"/>
        <w:jc w:val="center"/>
        <w:outlineLvl w:val="9"/>
        <w:rPr>
          <w:rFonts w:ascii="宋体" w:hAnsi="宋体" w:eastAsia="宋体" w:cs="宋体"/>
          <w:sz w:val="43"/>
          <w:szCs w:val="43"/>
        </w:rPr>
      </w:pPr>
      <w:r>
        <w:rPr>
          <w:rFonts w:hint="eastAsia" w:ascii="宋体" w:hAnsi="宋体" w:eastAsia="宋体" w:cs="宋体"/>
          <w:sz w:val="43"/>
          <w:szCs w:val="43"/>
          <w:lang w:val="en-US" w:eastAsia="zh-CN"/>
        </w:rPr>
        <w:t>宁夏回族自治区发展改革委</w:t>
      </w:r>
    </w:p>
    <w:p>
      <w:pPr>
        <w:spacing w:line="258" w:lineRule="auto"/>
        <w:jc w:val="center"/>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2025年3月</w:t>
      </w:r>
    </w:p>
    <w:p>
      <w:pPr>
        <w:pStyle w:val="2"/>
        <w:rPr>
          <w:rFonts w:hint="eastAsia" w:ascii="宋体" w:hAnsi="宋体" w:eastAsia="宋体" w:cs="宋体"/>
          <w:sz w:val="32"/>
          <w:szCs w:val="32"/>
          <w:lang w:val="en-US" w:eastAsia="zh-CN"/>
        </w:rPr>
      </w:pPr>
    </w:p>
    <w:p>
      <w:pPr>
        <w:pStyle w:val="2"/>
        <w:rPr>
          <w:rFonts w:hint="eastAsia" w:ascii="宋体" w:hAnsi="宋体" w:eastAsia="宋体" w:cs="宋体"/>
          <w:sz w:val="32"/>
          <w:szCs w:val="32"/>
          <w:lang w:val="en-US" w:eastAsia="zh-CN"/>
        </w:rPr>
      </w:pPr>
    </w:p>
    <w:p>
      <w:pPr>
        <w:pStyle w:val="2"/>
        <w:rPr>
          <w:rFonts w:hint="eastAsia" w:ascii="宋体" w:hAnsi="宋体" w:eastAsia="宋体" w:cs="宋体"/>
          <w:sz w:val="32"/>
          <w:szCs w:val="32"/>
          <w:lang w:val="en-US" w:eastAsia="zh-CN"/>
        </w:rPr>
      </w:pPr>
    </w:p>
    <w:p>
      <w:pPr>
        <w:pStyle w:val="2"/>
        <w:rPr>
          <w:rFonts w:hint="eastAsia" w:ascii="宋体" w:hAnsi="宋体" w:eastAsia="宋体" w:cs="宋体"/>
          <w:sz w:val="32"/>
          <w:szCs w:val="32"/>
          <w:lang w:val="en-US" w:eastAsia="zh-CN"/>
        </w:rPr>
      </w:pPr>
    </w:p>
    <w:p>
      <w:pPr>
        <w:pStyle w:val="2"/>
        <w:rPr>
          <w:rFonts w:hint="eastAsia" w:ascii="宋体" w:hAnsi="宋体" w:eastAsia="宋体" w:cs="宋体"/>
          <w:sz w:val="32"/>
          <w:szCs w:val="32"/>
          <w:lang w:val="en-US" w:eastAsia="zh-CN"/>
        </w:rPr>
      </w:pPr>
    </w:p>
    <w:p>
      <w:pPr>
        <w:pStyle w:val="2"/>
        <w:rPr>
          <w:rFonts w:hint="eastAsia" w:ascii="宋体" w:hAnsi="宋体" w:eastAsia="宋体" w:cs="宋体"/>
          <w:sz w:val="32"/>
          <w:szCs w:val="32"/>
          <w:lang w:val="en-US" w:eastAsia="zh-CN"/>
        </w:rPr>
      </w:pPr>
    </w:p>
    <w:p>
      <w:pPr>
        <w:pStyle w:val="2"/>
        <w:ind w:left="0" w:leftChars="0" w:firstLine="0" w:firstLineChars="0"/>
        <w:jc w:val="center"/>
        <w:rPr>
          <w:rFonts w:hint="eastAsia" w:ascii="黑体" w:hAnsi="黑体" w:eastAsia="黑体" w:cs="黑体"/>
          <w:sz w:val="40"/>
          <w:szCs w:val="40"/>
          <w:lang w:val="en-US" w:eastAsia="zh-CN"/>
        </w:rPr>
        <w:sectPr>
          <w:footerReference r:id="rId5" w:type="default"/>
          <w:pgSz w:w="11906" w:h="16839"/>
          <w:pgMar w:top="1431" w:right="1785" w:bottom="0" w:left="1785" w:header="0" w:footer="0" w:gutter="0"/>
          <w:pgNumType w:fmt="decimal"/>
          <w:cols w:space="720" w:num="1"/>
        </w:sectPr>
      </w:pPr>
    </w:p>
    <w:p>
      <w:pPr>
        <w:pStyle w:val="2"/>
        <w:ind w:left="0" w:leftChars="0" w:firstLine="0" w:firstLineChars="0"/>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使用说明</w:t>
      </w:r>
    </w:p>
    <w:p>
      <w:pPr>
        <w:spacing w:before="230" w:line="222" w:lineRule="auto"/>
        <w:jc w:val="left"/>
        <w:outlineLvl w:val="9"/>
        <w:rPr>
          <w:rFonts w:hint="eastAsia" w:hAnsi="宋体" w:eastAsia="宋体" w:cs="宋体"/>
          <w:sz w:val="11"/>
          <w:szCs w:val="11"/>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480" w:lineRule="exact"/>
        <w:ind w:firstLine="560" w:firstLineChars="200"/>
        <w:jc w:val="left"/>
        <w:textAlignment w:val="baseline"/>
        <w:outlineLvl w:val="9"/>
        <w:rPr>
          <w:rFonts w:hint="default" w:hAnsi="宋体" w:eastAsia="宋体" w:cs="宋体"/>
          <w:sz w:val="28"/>
          <w:szCs w:val="28"/>
          <w:lang w:val="en-US" w:eastAsia="zh-CN"/>
        </w:rPr>
      </w:pPr>
      <w:r>
        <w:rPr>
          <w:rFonts w:hint="eastAsia" w:hAnsi="宋体" w:eastAsia="宋体" w:cs="宋体"/>
          <w:sz w:val="28"/>
          <w:szCs w:val="28"/>
          <w:lang w:val="en-US" w:eastAsia="zh-CN"/>
        </w:rPr>
        <w:t>一、《宁夏回族自治区工程建设通用招标文件示范文本》（以下简称《通用招标文件示范文本》）主要依据《中华人民共和国招标投标法》《中华人民共和国招标投标法实施条例》《中华人民共和国标准施工招标文件》《中华人民共和国标准监理招标文件》《中华人民共和国标准设计招标文件》等法规、标准编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560" w:firstLineChars="200"/>
        <w:jc w:val="left"/>
        <w:textAlignment w:val="baseline"/>
        <w:outlineLvl w:val="9"/>
        <w:rPr>
          <w:rFonts w:hint="eastAsia" w:hAnsi="宋体" w:eastAsia="宋体" w:cs="宋体"/>
          <w:sz w:val="28"/>
          <w:szCs w:val="28"/>
          <w:lang w:val="en-US" w:eastAsia="zh-CN"/>
        </w:rPr>
      </w:pPr>
      <w:r>
        <w:rPr>
          <w:rFonts w:hint="eastAsia" w:hAnsi="宋体" w:eastAsia="宋体" w:cs="宋体"/>
          <w:sz w:val="28"/>
          <w:szCs w:val="28"/>
          <w:lang w:val="en-US" w:eastAsia="zh-CN"/>
        </w:rPr>
        <w:t>二、</w:t>
      </w:r>
      <w:r>
        <w:rPr>
          <w:rFonts w:hint="eastAsia" w:ascii="Arial" w:hAnsi="宋体" w:eastAsia="宋体" w:cs="宋体"/>
          <w:snapToGrid w:val="0"/>
          <w:color w:val="000000"/>
          <w:kern w:val="0"/>
          <w:sz w:val="28"/>
          <w:szCs w:val="28"/>
          <w:lang w:val="en-US" w:eastAsia="zh-CN" w:bidi="ar-SA"/>
        </w:rPr>
        <w:t>《通用招标文件示范文本》</w:t>
      </w:r>
      <w:r>
        <w:rPr>
          <w:rFonts w:hint="eastAsia" w:hAnsi="宋体" w:eastAsia="宋体" w:cs="宋体"/>
          <w:sz w:val="28"/>
          <w:szCs w:val="28"/>
          <w:lang w:val="en-US" w:eastAsia="zh-CN"/>
        </w:rPr>
        <w:t>适用于进入公共资源交易平台的工程建设施工、货物、服务项目全流程电子化招标投标。</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560" w:firstLineChars="200"/>
        <w:textAlignment w:val="baseline"/>
        <w:rPr>
          <w:rFonts w:hint="eastAsia" w:hAnsi="宋体" w:eastAsia="宋体" w:cs="宋体"/>
          <w:sz w:val="28"/>
          <w:szCs w:val="28"/>
          <w:lang w:val="en-US" w:eastAsia="zh-CN"/>
        </w:rPr>
      </w:pPr>
      <w:r>
        <w:rPr>
          <w:rFonts w:hint="eastAsia" w:ascii="Arial" w:hAnsi="宋体" w:eastAsia="宋体" w:cs="宋体"/>
          <w:snapToGrid w:val="0"/>
          <w:color w:val="000000"/>
          <w:kern w:val="0"/>
          <w:sz w:val="28"/>
          <w:szCs w:val="28"/>
          <w:lang w:val="en-US" w:eastAsia="zh-CN" w:bidi="ar-SA"/>
        </w:rPr>
        <w:t>三、招标人仅在行业招标文件示范文本不能满足需求，或者项目所属行业没有招标文件示范文本情况下，才可以使用《通用招标文件示范文本》。</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560" w:firstLineChars="200"/>
        <w:textAlignment w:val="baseline"/>
        <w:rPr>
          <w:rFonts w:hint="default" w:hAnsi="宋体" w:eastAsia="宋体" w:cs="宋体"/>
          <w:sz w:val="28"/>
          <w:szCs w:val="28"/>
          <w:lang w:val="en-US" w:eastAsia="zh-CN"/>
        </w:rPr>
      </w:pPr>
      <w:r>
        <w:rPr>
          <w:rFonts w:hint="eastAsia" w:hAnsi="宋体" w:eastAsia="宋体" w:cs="宋体"/>
          <w:sz w:val="28"/>
          <w:szCs w:val="28"/>
          <w:lang w:val="en-US" w:eastAsia="zh-CN"/>
        </w:rPr>
        <w:t>四、</w:t>
      </w:r>
      <w:r>
        <w:rPr>
          <w:rFonts w:hint="eastAsia" w:ascii="Arial" w:hAnsi="宋体" w:eastAsia="宋体" w:cs="宋体"/>
          <w:snapToGrid w:val="0"/>
          <w:color w:val="000000"/>
          <w:kern w:val="0"/>
          <w:sz w:val="28"/>
          <w:szCs w:val="28"/>
          <w:lang w:val="en-US" w:eastAsia="zh-CN" w:bidi="ar-SA"/>
        </w:rPr>
        <w:t>《通用招标文件示范文本》用相同序号标示的章、节、条、款、项、目，供招标人和投标人选择使用；以空格标示的由招标人填写的内容，招标人应根据招标项目具体特点和实际需要填写。</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560" w:firstLineChars="200"/>
        <w:textAlignment w:val="baseline"/>
        <w:rPr>
          <w:rFonts w:hint="eastAsia" w:hAnsi="宋体" w:eastAsia="宋体" w:cs="宋体"/>
          <w:sz w:val="28"/>
          <w:szCs w:val="28"/>
          <w:lang w:val="en-US" w:eastAsia="zh-CN"/>
        </w:rPr>
      </w:pPr>
      <w:r>
        <w:rPr>
          <w:rFonts w:hint="eastAsia" w:hAnsi="宋体" w:eastAsia="宋体" w:cs="宋体"/>
          <w:sz w:val="28"/>
          <w:szCs w:val="28"/>
          <w:lang w:val="en-US" w:eastAsia="zh-CN"/>
        </w:rPr>
        <w:t>五、招标人可以根据项目具体特点和实际需要，对通用招标文件示范文本内容和章节进行修改、补充、细化、替换，但不得违反法律、行政法规的强制性规定，以及公开、公平、公正和诚实信用原则。</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560" w:firstLineChars="200"/>
        <w:textAlignment w:val="baseline"/>
        <w:rPr>
          <w:rFonts w:hint="eastAsia" w:hAnsi="宋体" w:eastAsia="宋体" w:cs="宋体"/>
          <w:sz w:val="28"/>
          <w:szCs w:val="28"/>
          <w:lang w:val="en-US" w:eastAsia="zh-CN"/>
        </w:rPr>
      </w:pPr>
      <w:r>
        <w:rPr>
          <w:rFonts w:hint="eastAsia" w:ascii="Arial" w:hAnsi="宋体" w:eastAsia="宋体" w:cs="宋体"/>
          <w:snapToGrid w:val="0"/>
          <w:color w:val="000000"/>
          <w:kern w:val="0"/>
          <w:sz w:val="28"/>
          <w:szCs w:val="28"/>
          <w:lang w:val="en-US" w:eastAsia="zh-CN" w:bidi="ar-SA"/>
        </w:rPr>
        <w:t>六、招标人按照</w:t>
      </w:r>
      <w:r>
        <w:rPr>
          <w:rFonts w:hint="eastAsia" w:hAnsi="宋体" w:eastAsia="宋体" w:cs="宋体"/>
          <w:sz w:val="28"/>
          <w:szCs w:val="28"/>
          <w:lang w:val="en-US" w:eastAsia="zh-CN"/>
        </w:rPr>
        <w:t>《通用招标文件示范文本》第一章的格式发布招标公告或发出投标邀请书后，将实际发布的招标公告或实际发出的投标邀请书编入招标文件中，作为投标邀请。其中，招标公告应同时注明其发布所在的所有媒介名称。</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560" w:firstLineChars="200"/>
        <w:textAlignment w:val="baseline"/>
        <w:rPr>
          <w:rFonts w:hint="default" w:hAnsi="宋体" w:eastAsia="宋体" w:cs="宋体"/>
          <w:sz w:val="28"/>
          <w:szCs w:val="28"/>
          <w:lang w:val="en-US" w:eastAsia="zh-CN"/>
        </w:rPr>
      </w:pPr>
      <w:r>
        <w:rPr>
          <w:rFonts w:hint="eastAsia" w:hAnsi="宋体" w:eastAsia="宋体" w:cs="宋体"/>
          <w:sz w:val="28"/>
          <w:szCs w:val="28"/>
          <w:lang w:val="en-US" w:eastAsia="zh-CN"/>
        </w:rPr>
        <w:t>七、“评标办法前附表”应列明全部评审因素和评审标准，并在本章前附表标明投标人不满足要求即否决其投标的全部条款。</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560" w:firstLineChars="200"/>
        <w:textAlignment w:val="baseline"/>
        <w:rPr>
          <w:rFonts w:hint="default" w:hAnsi="宋体" w:eastAsia="宋体" w:cs="宋体"/>
          <w:sz w:val="28"/>
          <w:szCs w:val="28"/>
          <w:lang w:val="en-US" w:eastAsia="zh-CN"/>
        </w:rPr>
      </w:pPr>
      <w:r>
        <w:rPr>
          <w:rFonts w:hint="eastAsia" w:hAnsi="宋体" w:eastAsia="宋体" w:cs="宋体"/>
          <w:sz w:val="28"/>
          <w:szCs w:val="28"/>
          <w:lang w:val="en-US" w:eastAsia="zh-CN"/>
        </w:rPr>
        <w:t>八、《通用招标文件示范文本》将根据实际执行过程中出现的问题及时进行修改，各使用单位或个人对《通用招标文件示范文本》的修改意见建议，可向宁夏回族自治区发展改革委反映。（联系电话：0951-6891121）</w:t>
      </w:r>
    </w:p>
    <w:p>
      <w:pPr>
        <w:pStyle w:val="2"/>
        <w:ind w:left="0" w:leftChars="0" w:firstLine="0" w:firstLineChars="0"/>
        <w:jc w:val="left"/>
        <w:rPr>
          <w:rFonts w:hint="default" w:ascii="宋体" w:hAnsi="宋体" w:eastAsia="宋体" w:cs="宋体"/>
          <w:sz w:val="32"/>
          <w:szCs w:val="32"/>
          <w:lang w:val="en-US" w:eastAsia="zh-CN"/>
        </w:rPr>
      </w:pPr>
    </w:p>
    <w:p>
      <w:pPr>
        <w:pStyle w:val="2"/>
        <w:ind w:left="0" w:leftChars="0" w:firstLine="0" w:firstLineChars="0"/>
        <w:jc w:val="left"/>
        <w:rPr>
          <w:rFonts w:hint="default" w:ascii="宋体" w:hAnsi="宋体" w:eastAsia="宋体" w:cs="宋体"/>
          <w:sz w:val="32"/>
          <w:szCs w:val="32"/>
          <w:lang w:val="en-US" w:eastAsia="zh-CN"/>
        </w:rPr>
      </w:pPr>
    </w:p>
    <w:p>
      <w:pPr>
        <w:pStyle w:val="2"/>
        <w:ind w:left="0" w:leftChars="0" w:firstLine="0" w:firstLineChars="0"/>
        <w:jc w:val="left"/>
        <w:rPr>
          <w:rFonts w:hint="default" w:ascii="宋体" w:hAnsi="宋体" w:eastAsia="宋体" w:cs="宋体"/>
          <w:sz w:val="32"/>
          <w:szCs w:val="32"/>
          <w:lang w:val="en-US" w:eastAsia="zh-CN"/>
        </w:rPr>
        <w:sectPr>
          <w:footerReference r:id="rId6" w:type="default"/>
          <w:pgSz w:w="11906" w:h="16839"/>
          <w:pgMar w:top="1431" w:right="1785" w:bottom="0" w:left="1785" w:header="0" w:footer="0" w:gutter="0"/>
          <w:pgNumType w:fmt="decimal" w:start="1"/>
          <w:cols w:space="720" w:num="1"/>
        </w:sectPr>
      </w:pPr>
    </w:p>
    <w:p>
      <w:pPr>
        <w:pStyle w:val="2"/>
        <w:ind w:left="0" w:leftChars="0" w:firstLine="0" w:firstLineChars="0"/>
        <w:jc w:val="left"/>
        <w:rPr>
          <w:rFonts w:hint="default" w:ascii="宋体" w:hAnsi="宋体" w:eastAsia="宋体" w:cs="宋体"/>
          <w:sz w:val="32"/>
          <w:szCs w:val="32"/>
          <w:lang w:val="en-US" w:eastAsia="zh-CN"/>
        </w:rPr>
      </w:pPr>
    </w:p>
    <w:p>
      <w:pPr>
        <w:pStyle w:val="5"/>
        <w:spacing w:line="262" w:lineRule="auto"/>
        <w:outlineLvl w:val="9"/>
      </w:pPr>
    </w:p>
    <w:p>
      <w:pPr>
        <w:pStyle w:val="5"/>
        <w:spacing w:line="262" w:lineRule="auto"/>
        <w:outlineLvl w:val="9"/>
      </w:pPr>
    </w:p>
    <w:p>
      <w:pPr>
        <w:pStyle w:val="5"/>
        <w:spacing w:line="263" w:lineRule="auto"/>
        <w:outlineLvl w:val="9"/>
      </w:pPr>
    </w:p>
    <w:p>
      <w:pPr>
        <w:pStyle w:val="5"/>
        <w:spacing w:line="263" w:lineRule="auto"/>
        <w:outlineLvl w:val="9"/>
      </w:pPr>
    </w:p>
    <w:p>
      <w:pPr>
        <w:tabs>
          <w:tab w:val="left" w:pos="5987"/>
        </w:tabs>
        <w:spacing w:before="91" w:line="221" w:lineRule="auto"/>
        <w:ind w:left="1787" w:firstLine="280" w:firstLineChars="100"/>
        <w:outlineLvl w:val="9"/>
        <w:rPr>
          <w:rFonts w:ascii="宋体" w:hAnsi="宋体" w:eastAsia="宋体" w:cs="宋体"/>
          <w:sz w:val="28"/>
          <w:szCs w:val="28"/>
        </w:rPr>
      </w:pPr>
      <w:r>
        <w:rPr>
          <w:rFonts w:ascii="宋体" w:hAnsi="宋体" w:eastAsia="宋体" w:cs="宋体"/>
          <w:sz w:val="28"/>
          <w:szCs w:val="28"/>
          <w:u w:val="single" w:color="auto"/>
        </w:rPr>
        <w:tab/>
      </w:r>
      <w:r>
        <w:rPr>
          <w:rFonts w:hint="eastAsia" w:ascii="宋体" w:hAnsi="宋体" w:eastAsia="宋体" w:cs="宋体"/>
          <w:sz w:val="28"/>
          <w:szCs w:val="28"/>
          <w:u w:val="single" w:color="auto"/>
          <w:lang w:eastAsia="zh-CN"/>
        </w:rPr>
        <w:t>（</w:t>
      </w:r>
      <w:r>
        <w:rPr>
          <w:rFonts w:hint="eastAsia" w:ascii="宋体" w:hAnsi="宋体" w:eastAsia="宋体" w:cs="宋体"/>
          <w:sz w:val="28"/>
          <w:szCs w:val="28"/>
          <w:u w:val="single" w:color="auto"/>
          <w:lang w:val="en-US" w:eastAsia="zh-CN"/>
        </w:rPr>
        <w:t>项目名称</w:t>
      </w:r>
      <w:r>
        <w:rPr>
          <w:rFonts w:hint="eastAsia" w:ascii="宋体" w:hAnsi="宋体" w:eastAsia="宋体" w:cs="宋体"/>
          <w:sz w:val="28"/>
          <w:szCs w:val="28"/>
          <w:u w:val="single" w:color="auto"/>
          <w:lang w:eastAsia="zh-CN"/>
        </w:rPr>
        <w:t>）</w:t>
      </w:r>
      <w:r>
        <w:rPr>
          <w:rFonts w:ascii="宋体" w:hAnsi="宋体" w:eastAsia="宋体" w:cs="宋体"/>
          <w:spacing w:val="-127"/>
          <w:sz w:val="28"/>
          <w:szCs w:val="28"/>
        </w:rPr>
        <w:t xml:space="preserve"> </w:t>
      </w:r>
      <w:r>
        <w:rPr>
          <w:rFonts w:ascii="宋体" w:hAnsi="宋体" w:eastAsia="宋体" w:cs="宋体"/>
          <w:spacing w:val="-6"/>
          <w:sz w:val="28"/>
          <w:szCs w:val="28"/>
        </w:rPr>
        <w:t>招标</w:t>
      </w:r>
    </w:p>
    <w:p>
      <w:pPr>
        <w:pStyle w:val="5"/>
        <w:spacing w:line="272" w:lineRule="auto"/>
        <w:outlineLvl w:val="9"/>
      </w:pPr>
    </w:p>
    <w:p>
      <w:pPr>
        <w:pStyle w:val="5"/>
        <w:spacing w:line="272" w:lineRule="auto"/>
        <w:outlineLvl w:val="9"/>
      </w:pPr>
    </w:p>
    <w:p>
      <w:pPr>
        <w:pStyle w:val="5"/>
        <w:spacing w:line="273" w:lineRule="auto"/>
        <w:outlineLvl w:val="9"/>
      </w:pPr>
    </w:p>
    <w:p>
      <w:pPr>
        <w:spacing w:before="91" w:line="220" w:lineRule="auto"/>
        <w:ind w:left="2226"/>
        <w:outlineLvl w:val="9"/>
        <w:rPr>
          <w:rFonts w:ascii="宋体" w:hAnsi="宋体" w:eastAsia="宋体" w:cs="宋体"/>
          <w:sz w:val="28"/>
          <w:szCs w:val="28"/>
        </w:rPr>
      </w:pPr>
      <w:r>
        <w:rPr>
          <w:rFonts w:ascii="宋体" w:hAnsi="宋体" w:eastAsia="宋体" w:cs="宋体"/>
          <w:spacing w:val="-4"/>
          <w:sz w:val="28"/>
          <w:szCs w:val="28"/>
        </w:rPr>
        <w:t>（招标编号</w:t>
      </w:r>
      <w:r>
        <w:rPr>
          <w:rFonts w:ascii="宋体" w:hAnsi="宋体" w:eastAsia="宋体" w:cs="宋体"/>
          <w:spacing w:val="-1"/>
          <w:sz w:val="28"/>
          <w:szCs w:val="28"/>
        </w:rPr>
        <w:t>：</w:t>
      </w:r>
      <w:r>
        <w:rPr>
          <w:rFonts w:ascii="宋体" w:hAnsi="宋体" w:eastAsia="宋体" w:cs="宋体"/>
          <w:spacing w:val="10"/>
          <w:sz w:val="28"/>
          <w:szCs w:val="28"/>
          <w:u w:val="single" w:color="auto"/>
        </w:rPr>
        <w:t xml:space="preserve">             </w:t>
      </w:r>
      <w:r>
        <w:rPr>
          <w:rFonts w:ascii="宋体" w:hAnsi="宋体" w:eastAsia="宋体" w:cs="宋体"/>
          <w:spacing w:val="-1"/>
          <w:sz w:val="28"/>
          <w:szCs w:val="28"/>
        </w:rPr>
        <w:t>）</w:t>
      </w:r>
    </w:p>
    <w:p>
      <w:pPr>
        <w:pStyle w:val="5"/>
        <w:spacing w:line="263" w:lineRule="auto"/>
        <w:outlineLvl w:val="9"/>
      </w:pPr>
    </w:p>
    <w:p>
      <w:pPr>
        <w:pStyle w:val="5"/>
        <w:spacing w:line="263" w:lineRule="auto"/>
        <w:outlineLvl w:val="9"/>
      </w:pPr>
    </w:p>
    <w:p>
      <w:pPr>
        <w:pStyle w:val="5"/>
        <w:spacing w:line="263" w:lineRule="auto"/>
        <w:outlineLvl w:val="9"/>
      </w:pPr>
    </w:p>
    <w:p>
      <w:pPr>
        <w:pStyle w:val="5"/>
        <w:spacing w:line="263" w:lineRule="auto"/>
        <w:outlineLvl w:val="9"/>
      </w:pPr>
    </w:p>
    <w:p>
      <w:pPr>
        <w:pStyle w:val="5"/>
        <w:spacing w:line="263" w:lineRule="auto"/>
        <w:outlineLvl w:val="9"/>
      </w:pPr>
    </w:p>
    <w:p>
      <w:pPr>
        <w:pStyle w:val="5"/>
        <w:spacing w:line="264" w:lineRule="auto"/>
        <w:outlineLvl w:val="9"/>
      </w:pPr>
    </w:p>
    <w:p>
      <w:pPr>
        <w:pStyle w:val="5"/>
        <w:spacing w:line="264" w:lineRule="auto"/>
        <w:outlineLvl w:val="9"/>
      </w:pPr>
    </w:p>
    <w:p>
      <w:pPr>
        <w:pStyle w:val="5"/>
        <w:spacing w:line="264" w:lineRule="auto"/>
        <w:outlineLvl w:val="9"/>
      </w:pPr>
    </w:p>
    <w:p>
      <w:pPr>
        <w:spacing w:before="139" w:line="223" w:lineRule="auto"/>
        <w:jc w:val="center"/>
        <w:outlineLvl w:val="9"/>
        <w:rPr>
          <w:rFonts w:ascii="宋体" w:hAnsi="宋体" w:eastAsia="宋体" w:cs="宋体"/>
          <w:sz w:val="43"/>
          <w:szCs w:val="43"/>
        </w:rPr>
      </w:pPr>
      <w:r>
        <w:rPr>
          <w:rFonts w:ascii="宋体" w:hAnsi="宋体" w:eastAsia="宋体" w:cs="宋体"/>
          <w:spacing w:val="5"/>
          <w:sz w:val="43"/>
          <w:szCs w:val="43"/>
        </w:rPr>
        <w:t>招</w:t>
      </w:r>
      <w:r>
        <w:rPr>
          <w:rFonts w:hint="eastAsia" w:ascii="宋体" w:hAnsi="宋体" w:eastAsia="宋体" w:cs="宋体"/>
          <w:spacing w:val="5"/>
          <w:sz w:val="43"/>
          <w:szCs w:val="43"/>
          <w:lang w:val="en-US" w:eastAsia="zh-CN"/>
        </w:rPr>
        <w:t xml:space="preserve">  </w:t>
      </w:r>
      <w:r>
        <w:rPr>
          <w:rFonts w:ascii="宋体" w:hAnsi="宋体" w:eastAsia="宋体" w:cs="宋体"/>
          <w:spacing w:val="5"/>
          <w:sz w:val="43"/>
          <w:szCs w:val="43"/>
        </w:rPr>
        <w:t>标</w:t>
      </w:r>
      <w:r>
        <w:rPr>
          <w:rFonts w:hint="eastAsia" w:ascii="宋体" w:hAnsi="宋体" w:eastAsia="宋体" w:cs="宋体"/>
          <w:spacing w:val="5"/>
          <w:sz w:val="43"/>
          <w:szCs w:val="43"/>
          <w:lang w:val="en-US" w:eastAsia="zh-CN"/>
        </w:rPr>
        <w:t xml:space="preserve">  </w:t>
      </w:r>
      <w:r>
        <w:rPr>
          <w:rFonts w:ascii="宋体" w:hAnsi="宋体" w:eastAsia="宋体" w:cs="宋体"/>
          <w:spacing w:val="5"/>
          <w:sz w:val="43"/>
          <w:szCs w:val="43"/>
        </w:rPr>
        <w:t>文</w:t>
      </w:r>
      <w:r>
        <w:rPr>
          <w:rFonts w:hint="eastAsia" w:ascii="宋体" w:hAnsi="宋体" w:eastAsia="宋体" w:cs="宋体"/>
          <w:spacing w:val="5"/>
          <w:sz w:val="43"/>
          <w:szCs w:val="43"/>
          <w:lang w:val="en-US" w:eastAsia="zh-CN"/>
        </w:rPr>
        <w:t xml:space="preserve">  </w:t>
      </w:r>
      <w:r>
        <w:rPr>
          <w:rFonts w:ascii="宋体" w:hAnsi="宋体" w:eastAsia="宋体" w:cs="宋体"/>
          <w:spacing w:val="5"/>
          <w:sz w:val="43"/>
          <w:szCs w:val="43"/>
        </w:rPr>
        <w:t>件</w:t>
      </w: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4" w:lineRule="auto"/>
      </w:pPr>
    </w:p>
    <w:p>
      <w:pPr>
        <w:pStyle w:val="5"/>
        <w:spacing w:line="244" w:lineRule="auto"/>
      </w:pPr>
    </w:p>
    <w:p>
      <w:pPr>
        <w:pStyle w:val="5"/>
        <w:spacing w:line="244" w:lineRule="auto"/>
      </w:pPr>
    </w:p>
    <w:p>
      <w:pPr>
        <w:keepNext w:val="0"/>
        <w:keepLines w:val="0"/>
        <w:pageBreakBefore w:val="0"/>
        <w:widowControl/>
        <w:kinsoku w:val="0"/>
        <w:wordWrap/>
        <w:overflowPunct/>
        <w:topLinePunct w:val="0"/>
        <w:autoSpaceDE w:val="0"/>
        <w:autoSpaceDN w:val="0"/>
        <w:bidi w:val="0"/>
        <w:adjustRightInd w:val="0"/>
        <w:snapToGrid w:val="0"/>
        <w:spacing w:line="960" w:lineRule="exact"/>
        <w:textAlignment w:val="baseline"/>
        <w:rPr>
          <w:rFonts w:hint="eastAsia" w:ascii="宋体" w:hAnsi="宋体" w:eastAsia="宋体" w:cs="宋体"/>
          <w:spacing w:val="-10"/>
          <w:sz w:val="28"/>
          <w:szCs w:val="28"/>
          <w:u w:val="none"/>
          <w:lang w:val="en-US" w:eastAsia="zh-CN"/>
        </w:rPr>
      </w:pPr>
      <w:r>
        <w:rPr>
          <w:rFonts w:hint="eastAsia" w:ascii="宋体" w:hAnsi="宋体" w:eastAsia="宋体" w:cs="宋体"/>
          <w:spacing w:val="351"/>
          <w:sz w:val="28"/>
          <w:szCs w:val="28"/>
          <w:lang w:val="en-US" w:eastAsia="zh-CN"/>
        </w:rPr>
        <w:t>招标</w:t>
      </w:r>
      <w:r>
        <w:rPr>
          <w:rFonts w:hint="eastAsia" w:ascii="宋体" w:hAnsi="宋体" w:eastAsia="宋体" w:cs="宋体"/>
          <w:spacing w:val="0"/>
          <w:sz w:val="28"/>
          <w:szCs w:val="28"/>
          <w:lang w:val="en-US" w:eastAsia="zh-CN"/>
        </w:rPr>
        <w:t>人（</w:t>
      </w:r>
      <w:r>
        <w:rPr>
          <w:rFonts w:hint="eastAsia" w:ascii="宋体" w:hAnsi="宋体" w:eastAsia="宋体" w:cs="宋体"/>
          <w:spacing w:val="-10"/>
          <w:sz w:val="28"/>
          <w:szCs w:val="28"/>
          <w:lang w:val="en-US" w:eastAsia="zh-CN"/>
        </w:rPr>
        <w:t>盖单位章）：</w:t>
      </w:r>
      <w:r>
        <w:rPr>
          <w:rFonts w:hint="eastAsia" w:ascii="宋体" w:hAnsi="宋体" w:eastAsia="宋体" w:cs="宋体"/>
          <w:spacing w:val="-10"/>
          <w:sz w:val="28"/>
          <w:szCs w:val="28"/>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960" w:lineRule="exact"/>
        <w:ind w:left="0" w:leftChars="0" w:firstLine="0" w:firstLineChars="0"/>
        <w:textAlignment w:val="baseline"/>
        <w:rPr>
          <w:rFonts w:hint="eastAsia" w:hAnsi="宋体" w:eastAsia="宋体" w:cs="宋体"/>
          <w:spacing w:val="-10"/>
          <w:sz w:val="28"/>
          <w:szCs w:val="28"/>
          <w:u w:val="single"/>
          <w:lang w:val="en-US" w:eastAsia="zh-CN"/>
        </w:rPr>
      </w:pPr>
      <w:r>
        <w:rPr>
          <w:rFonts w:hint="eastAsia" w:hAnsi="宋体" w:eastAsia="宋体" w:cs="宋体"/>
          <w:spacing w:val="-10"/>
          <w:sz w:val="28"/>
          <w:szCs w:val="28"/>
          <w:u w:val="none"/>
          <w:lang w:val="en-US" w:eastAsia="zh-CN"/>
        </w:rPr>
        <w:t>招标代理机构（盖单位章）：</w:t>
      </w:r>
      <w:r>
        <w:rPr>
          <w:rFonts w:hint="eastAsia" w:hAnsi="宋体" w:eastAsia="宋体" w:cs="宋体"/>
          <w:spacing w:val="-10"/>
          <w:sz w:val="28"/>
          <w:szCs w:val="28"/>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960" w:lineRule="exact"/>
        <w:ind w:left="0" w:leftChars="0" w:firstLine="0" w:firstLineChars="0"/>
        <w:textAlignment w:val="baseline"/>
        <w:rPr>
          <w:rFonts w:hint="eastAsia" w:hAnsi="宋体" w:eastAsia="宋体" w:cs="宋体"/>
          <w:spacing w:val="-10"/>
          <w:sz w:val="28"/>
          <w:szCs w:val="28"/>
          <w:u w:val="single"/>
          <w:lang w:val="en-US" w:eastAsia="zh-CN"/>
        </w:rPr>
      </w:pPr>
      <w:r>
        <w:rPr>
          <w:rFonts w:hint="eastAsia" w:hAnsi="宋体" w:eastAsia="宋体" w:cs="宋体"/>
          <w:spacing w:val="-10"/>
          <w:sz w:val="28"/>
          <w:szCs w:val="28"/>
          <w:u w:val="none"/>
          <w:lang w:val="en-US" w:eastAsia="zh-CN"/>
        </w:rPr>
        <w:t>招标代理机构项目负责人：</w:t>
      </w:r>
      <w:r>
        <w:rPr>
          <w:rFonts w:hint="eastAsia" w:hAnsi="宋体" w:eastAsia="宋体" w:cs="宋体"/>
          <w:spacing w:val="-10"/>
          <w:sz w:val="28"/>
          <w:szCs w:val="28"/>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960" w:lineRule="exact"/>
        <w:ind w:left="0" w:leftChars="0" w:firstLine="0" w:firstLineChars="0"/>
        <w:textAlignment w:val="baseline"/>
        <w:rPr>
          <w:rFonts w:hint="eastAsia" w:hAnsi="宋体" w:eastAsia="宋体" w:cs="宋体"/>
          <w:spacing w:val="-10"/>
          <w:sz w:val="28"/>
          <w:szCs w:val="28"/>
          <w:u w:val="single"/>
          <w:lang w:val="en-US" w:eastAsia="zh-CN"/>
        </w:rPr>
      </w:pPr>
      <w:r>
        <w:rPr>
          <w:rFonts w:hint="eastAsia" w:hAnsi="宋体" w:eastAsia="宋体" w:cs="宋体"/>
          <w:spacing w:val="-10"/>
          <w:sz w:val="28"/>
          <w:szCs w:val="28"/>
          <w:u w:val="none"/>
          <w:lang w:val="en-US" w:eastAsia="zh-CN"/>
        </w:rPr>
        <w:t>招标文件编制人：</w:t>
      </w:r>
      <w:r>
        <w:rPr>
          <w:rFonts w:hint="eastAsia" w:hAnsi="宋体" w:eastAsia="宋体" w:cs="宋体"/>
          <w:spacing w:val="-10"/>
          <w:sz w:val="28"/>
          <w:szCs w:val="28"/>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960" w:lineRule="exact"/>
        <w:ind w:left="0" w:leftChars="0" w:firstLine="0" w:firstLineChars="0"/>
        <w:textAlignment w:val="baseline"/>
        <w:rPr>
          <w:rFonts w:hint="eastAsia" w:hAnsi="宋体" w:eastAsia="宋体" w:cs="宋体"/>
          <w:spacing w:val="-10"/>
          <w:sz w:val="28"/>
          <w:szCs w:val="28"/>
          <w:u w:val="none"/>
          <w:lang w:val="en-US" w:eastAsia="zh-CN"/>
        </w:rPr>
      </w:pPr>
      <w:r>
        <w:rPr>
          <w:rFonts w:hint="eastAsia" w:hAnsi="宋体" w:eastAsia="宋体" w:cs="宋体"/>
          <w:spacing w:val="-10"/>
          <w:sz w:val="28"/>
          <w:szCs w:val="28"/>
          <w:u w:val="none"/>
          <w:lang w:val="en-US" w:eastAsia="zh-CN"/>
        </w:rPr>
        <w:t>招标文件审核人：</w:t>
      </w:r>
      <w:r>
        <w:rPr>
          <w:rFonts w:hint="eastAsia" w:hAnsi="宋体" w:eastAsia="宋体" w:cs="宋体"/>
          <w:spacing w:val="-10"/>
          <w:sz w:val="28"/>
          <w:szCs w:val="28"/>
          <w:u w:val="single"/>
          <w:lang w:val="en-US" w:eastAsia="zh-CN"/>
        </w:rPr>
        <w:t xml:space="preserve">                                             </w:t>
      </w:r>
      <w:r>
        <w:rPr>
          <w:rFonts w:hint="eastAsia" w:hAnsi="宋体" w:eastAsia="宋体" w:cs="宋体"/>
          <w:spacing w:val="-10"/>
          <w:sz w:val="28"/>
          <w:szCs w:val="28"/>
          <w:u w:val="non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960" w:lineRule="exact"/>
        <w:ind w:left="0" w:leftChars="0" w:firstLine="0" w:firstLineChars="0"/>
        <w:textAlignment w:val="baseline"/>
        <w:rPr>
          <w:rFonts w:hint="default" w:hAnsi="宋体" w:eastAsia="宋体" w:cs="宋体"/>
          <w:spacing w:val="-10"/>
          <w:sz w:val="28"/>
          <w:szCs w:val="28"/>
          <w:u w:val="none"/>
          <w:lang w:val="en-US" w:eastAsia="zh-CN"/>
        </w:rPr>
      </w:pPr>
    </w:p>
    <w:p>
      <w:pPr>
        <w:pStyle w:val="2"/>
        <w:ind w:left="0" w:leftChars="0" w:firstLine="0" w:firstLineChars="0"/>
        <w:rPr>
          <w:rFonts w:hint="default"/>
          <w:lang w:val="en-US" w:eastAsia="zh-CN"/>
        </w:rPr>
      </w:pPr>
    </w:p>
    <w:p>
      <w:pPr>
        <w:spacing w:before="0" w:beforeLines="0" w:after="0" w:afterLines="0" w:line="360" w:lineRule="auto"/>
        <w:ind w:left="0" w:leftChars="0" w:right="0" w:rightChars="0" w:firstLine="0" w:firstLineChars="0"/>
        <w:jc w:val="center"/>
        <w:rPr>
          <w:rFonts w:hint="eastAsia" w:ascii="宋体" w:hAnsi="宋体" w:eastAsia="宋体" w:cs="宋体"/>
          <w:spacing w:val="-10"/>
          <w:sz w:val="28"/>
          <w:szCs w:val="28"/>
          <w:u w:val="single"/>
          <w:lang w:val="en-US" w:eastAsia="zh-CN"/>
        </w:rPr>
        <w:sectPr>
          <w:footerReference r:id="rId7" w:type="default"/>
          <w:pgSz w:w="11906" w:h="16839"/>
          <w:pgMar w:top="1431" w:right="1785" w:bottom="0" w:left="1785" w:header="0" w:footer="0" w:gutter="0"/>
          <w:pgNumType w:fmt="decimal" w:start="1"/>
          <w:cols w:space="720" w:num="1"/>
        </w:sectPr>
      </w:pPr>
      <w:r>
        <w:rPr>
          <w:rFonts w:hint="eastAsia" w:ascii="宋体" w:hAnsi="宋体" w:eastAsia="宋体" w:cs="宋体"/>
          <w:spacing w:val="-10"/>
          <w:sz w:val="28"/>
          <w:szCs w:val="28"/>
          <w:u w:val="single"/>
          <w:lang w:val="en-US" w:eastAsia="zh-CN"/>
        </w:rPr>
        <w:t xml:space="preserve">         </w:t>
      </w:r>
      <w:r>
        <w:rPr>
          <w:rFonts w:hint="eastAsia" w:ascii="宋体" w:hAnsi="宋体" w:eastAsia="宋体" w:cs="宋体"/>
          <w:spacing w:val="-10"/>
          <w:sz w:val="28"/>
          <w:szCs w:val="28"/>
          <w:u w:val="none"/>
          <w:lang w:val="en-US" w:eastAsia="zh-CN"/>
        </w:rPr>
        <w:t>年</w:t>
      </w:r>
      <w:r>
        <w:rPr>
          <w:rFonts w:hint="eastAsia" w:ascii="宋体" w:hAnsi="宋体" w:eastAsia="宋体" w:cs="宋体"/>
          <w:spacing w:val="-10"/>
          <w:sz w:val="28"/>
          <w:szCs w:val="28"/>
          <w:u w:val="single"/>
          <w:lang w:val="en-US" w:eastAsia="zh-CN"/>
        </w:rPr>
        <w:t xml:space="preserve">         </w:t>
      </w:r>
      <w:r>
        <w:rPr>
          <w:rFonts w:hint="eastAsia" w:ascii="宋体" w:hAnsi="宋体" w:eastAsia="宋体" w:cs="宋体"/>
          <w:spacing w:val="-10"/>
          <w:sz w:val="28"/>
          <w:szCs w:val="28"/>
          <w:u w:val="none"/>
          <w:lang w:val="en-US" w:eastAsia="zh-CN"/>
        </w:rPr>
        <w:t xml:space="preserve">月 </w:t>
      </w:r>
      <w:r>
        <w:rPr>
          <w:rFonts w:hint="eastAsia" w:ascii="宋体" w:hAnsi="宋体" w:eastAsia="宋体" w:cs="宋体"/>
          <w:spacing w:val="-10"/>
          <w:sz w:val="28"/>
          <w:szCs w:val="28"/>
          <w:u w:val="single"/>
          <w:lang w:val="en-US" w:eastAsia="zh-CN"/>
        </w:rPr>
        <w:t xml:space="preserve">         日</w:t>
      </w:r>
    </w:p>
    <w:p>
      <w:pPr>
        <w:spacing w:before="0" w:beforeLines="0" w:after="0" w:afterLines="0" w:line="360" w:lineRule="auto"/>
        <w:ind w:left="0" w:leftChars="0" w:right="0" w:rightChars="0" w:firstLine="0" w:firstLineChars="0"/>
        <w:jc w:val="center"/>
        <w:rPr>
          <w:rFonts w:hint="eastAsia" w:ascii="宋体" w:hAnsi="宋体" w:eastAsia="宋体" w:cs="宋体"/>
          <w:sz w:val="32"/>
          <w:szCs w:val="32"/>
        </w:rPr>
      </w:pPr>
      <w:r>
        <w:rPr>
          <w:rFonts w:hint="eastAsia" w:ascii="宋体" w:hAnsi="宋体" w:eastAsia="宋体" w:cs="宋体"/>
          <w:sz w:val="32"/>
          <w:szCs w:val="32"/>
        </w:rPr>
        <w:t>目</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录</w:t>
      </w:r>
    </w:p>
    <w:p>
      <w:pPr>
        <w:pStyle w:val="9"/>
        <w:tabs>
          <w:tab w:val="right" w:leader="dot" w:pos="8336"/>
        </w:tabs>
        <w:rPr>
          <w:rFonts w:hint="eastAsia" w:ascii="宋体" w:hAnsi="宋体" w:eastAsia="宋体" w:cs="宋体"/>
          <w:sz w:val="24"/>
          <w:szCs w:val="24"/>
        </w:rPr>
      </w:pPr>
      <w:r>
        <w:rPr>
          <w:rFonts w:hint="eastAsia" w:ascii="宋体" w:hAnsi="宋体" w:eastAsia="宋体" w:cs="宋体"/>
          <w:b/>
          <w:snapToGrid w:val="0"/>
          <w:color w:val="000000"/>
          <w:kern w:val="0"/>
          <w:sz w:val="24"/>
          <w:szCs w:val="24"/>
          <w:lang w:val="en-US" w:eastAsia="en-US" w:bidi="ar-SA"/>
        </w:rPr>
        <w:fldChar w:fldCharType="begin"/>
      </w:r>
      <w:r>
        <w:rPr>
          <w:rFonts w:hint="eastAsia" w:ascii="宋体" w:hAnsi="宋体" w:eastAsia="宋体" w:cs="宋体"/>
          <w:b/>
          <w:snapToGrid w:val="0"/>
          <w:color w:val="000000"/>
          <w:kern w:val="0"/>
          <w:sz w:val="24"/>
          <w:szCs w:val="24"/>
          <w:lang w:val="en-US" w:eastAsia="en-US" w:bidi="ar-SA"/>
        </w:rPr>
        <w:instrText xml:space="preserve">TOC \o "1-3" \h \u </w:instrText>
      </w:r>
      <w:r>
        <w:rPr>
          <w:rFonts w:hint="eastAsia" w:ascii="宋体" w:hAnsi="宋体" w:eastAsia="宋体" w:cs="宋体"/>
          <w:b/>
          <w:snapToGrid w:val="0"/>
          <w:color w:val="000000"/>
          <w:kern w:val="0"/>
          <w:sz w:val="24"/>
          <w:szCs w:val="24"/>
          <w:lang w:val="en-US" w:eastAsia="en-US" w:bidi="ar-SA"/>
        </w:rPr>
        <w:fldChar w:fldCharType="separate"/>
      </w: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_Toc10490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5"/>
          <w:sz w:val="24"/>
          <w:szCs w:val="24"/>
        </w:rPr>
        <w:t>第一章 招标公告（未进行资格预审）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_Toc10490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_Toc1727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1. 招标条件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_Toc25744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2. 项目概况与招标范围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_Toc25744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_Toc5298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3. 投标人资格要求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_Toc5298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_Toc23234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4. 招标文件的获取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_Toc23234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_Toc11164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5. 投标文件的递交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_Toc11164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_Toc7325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6.  发布公告的媒介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_Toc7325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_Toc30945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7.  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_Toc30945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9"/>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_Toc2159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5"/>
          <w:sz w:val="24"/>
          <w:szCs w:val="24"/>
        </w:rPr>
        <w:t>第一章 投标邀请书（适用于邀请招标</w:t>
      </w:r>
      <w:r>
        <w:rPr>
          <w:rFonts w:hint="eastAsia" w:ascii="宋体" w:hAnsi="宋体" w:eastAsia="宋体" w:cs="宋体"/>
          <w:bCs w:val="0"/>
          <w:spacing w:val="6"/>
          <w:sz w:val="24"/>
          <w:szCs w:val="24"/>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_Toc5668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1.招标条件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_Toc5668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_Toc31644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2.项目概况与招标范围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_Toc31644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_Toc5210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3.投标人资格要求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_Toc5210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_Toc20444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4.招标文件的获取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_Toc20444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_Toc10386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5. 投标文件的递交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_Toc10386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_Toc26481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6. 确认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_Toc26481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_Toc20422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z w:val="24"/>
          <w:szCs w:val="24"/>
        </w:rPr>
        <w:t>7. 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_Toc20422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9"/>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_Toc26656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napToGrid/>
          <w:sz w:val="24"/>
          <w:szCs w:val="24"/>
          <w:lang w:eastAsia="zh-CN"/>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_Toc26656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_Toc10870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12"/>
          <w:sz w:val="24"/>
          <w:szCs w:val="24"/>
        </w:rPr>
        <w:t>1.</w:t>
      </w:r>
      <w:r>
        <w:rPr>
          <w:rFonts w:hint="eastAsia" w:ascii="宋体" w:hAnsi="宋体" w:eastAsia="宋体" w:cs="宋体"/>
          <w:bCs/>
          <w:spacing w:val="8"/>
          <w:sz w:val="24"/>
          <w:szCs w:val="24"/>
        </w:rPr>
        <w:t xml:space="preserve">  </w:t>
      </w:r>
      <w:r>
        <w:rPr>
          <w:rFonts w:hint="eastAsia" w:ascii="宋体" w:hAnsi="宋体" w:eastAsia="宋体" w:cs="宋体"/>
          <w:bCs/>
          <w:spacing w:val="-12"/>
          <w:sz w:val="24"/>
          <w:szCs w:val="24"/>
        </w:rPr>
        <w:t>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_Toc10870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_Toc759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6"/>
          <w:sz w:val="24"/>
          <w:szCs w:val="24"/>
        </w:rPr>
        <w:t>1.1</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rPr>
        <w:t>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_Toc5597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3"/>
          <w:sz w:val="24"/>
          <w:szCs w:val="24"/>
        </w:rPr>
        <w:t>1.2  资金来源和落实情况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_Toc5597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_Toc22299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2"/>
          <w:sz w:val="24"/>
          <w:szCs w:val="24"/>
        </w:rPr>
        <w:t>1.3  招标范围、计划工期</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服务期限、交货期限</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和质量标准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_Toc22299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_Toc30716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3"/>
          <w:sz w:val="24"/>
          <w:szCs w:val="24"/>
        </w:rPr>
        <w:t>1.4  投标人资格要求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_Toc30716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_Toc12345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8"/>
          <w:sz w:val="24"/>
          <w:szCs w:val="24"/>
        </w:rPr>
        <w:t>1.</w:t>
      </w:r>
      <w:r>
        <w:rPr>
          <w:rFonts w:hint="eastAsia" w:ascii="宋体" w:hAnsi="宋体" w:eastAsia="宋体" w:cs="宋体"/>
          <w:spacing w:val="-8"/>
          <w:sz w:val="24"/>
          <w:szCs w:val="24"/>
          <w:lang w:val="en-US" w:eastAsia="zh-CN"/>
        </w:rPr>
        <w:t xml:space="preserve">6 </w:t>
      </w:r>
      <w:r>
        <w:rPr>
          <w:rFonts w:hint="eastAsia" w:ascii="宋体" w:hAnsi="宋体" w:eastAsia="宋体" w:cs="宋体"/>
          <w:spacing w:val="-8"/>
          <w:sz w:val="24"/>
          <w:szCs w:val="24"/>
        </w:rPr>
        <w:t>保密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_Toc12345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_Toc7377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7</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rPr>
        <w:t>语言文字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_Toc7377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_Toc9551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8</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rPr>
        <w:t>计量单位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_Toc9551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_Toc13938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9</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rPr>
        <w:t>踏勘现场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_Toc13938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_Toc741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 xml:space="preserve">10 </w:t>
      </w:r>
      <w:r>
        <w:rPr>
          <w:rFonts w:hint="eastAsia" w:ascii="宋体" w:hAnsi="宋体" w:eastAsia="宋体" w:cs="宋体"/>
          <w:spacing w:val="-3"/>
          <w:sz w:val="24"/>
          <w:szCs w:val="24"/>
        </w:rPr>
        <w:t>投标预备会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_Toc24298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8"/>
          <w:sz w:val="24"/>
          <w:szCs w:val="24"/>
        </w:rPr>
        <w:t>1.11</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分包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_Toc24298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_Toc1009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8"/>
          <w:sz w:val="24"/>
          <w:szCs w:val="24"/>
          <w:lang w:val="en-US" w:eastAsia="zh-CN"/>
        </w:rPr>
        <w:t>1.12   偏离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_Toc12805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1"/>
          <w:sz w:val="24"/>
          <w:szCs w:val="24"/>
        </w:rPr>
        <w:t>2.  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_Toc12805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_Toc14077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2.1  招标文件的组成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_Toc14077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_Toc1645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2.2  招标文件的澄清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_Toc1645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_Toc6464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2.3  招标文件的修改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_Toc6464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_Toc18635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2.4  招标文件的异议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_Toc18635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_Toc32720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4"/>
          <w:sz w:val="24"/>
          <w:szCs w:val="24"/>
        </w:rPr>
        <w:t>3.</w:t>
      </w:r>
      <w:r>
        <w:rPr>
          <w:rFonts w:hint="eastAsia" w:ascii="宋体" w:hAnsi="宋体" w:eastAsia="宋体" w:cs="宋体"/>
          <w:bCs/>
          <w:spacing w:val="6"/>
          <w:sz w:val="24"/>
          <w:szCs w:val="24"/>
        </w:rPr>
        <w:t xml:space="preserve">  </w:t>
      </w:r>
      <w:r>
        <w:rPr>
          <w:rFonts w:hint="eastAsia" w:ascii="宋体" w:hAnsi="宋体" w:eastAsia="宋体" w:cs="宋体"/>
          <w:bCs/>
          <w:spacing w:val="-4"/>
          <w:sz w:val="24"/>
          <w:szCs w:val="24"/>
        </w:rPr>
        <w:t>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_Toc32720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_Toc20675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3.1  投标文件的组成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_Toc20675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_Toc26390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4"/>
          <w:sz w:val="24"/>
          <w:szCs w:val="24"/>
        </w:rPr>
        <w:t>3.2</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rPr>
        <w:t>投标报价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_Toc26390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_Toc1799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3.3  投标有效期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_Toc1799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_Toc17193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3.4  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_Toc17193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_Toc11479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4"/>
          <w:sz w:val="24"/>
          <w:szCs w:val="24"/>
        </w:rPr>
        <w:t>3.5</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资格审查</w:t>
      </w:r>
      <w:r>
        <w:rPr>
          <w:rFonts w:hint="eastAsia" w:ascii="宋体" w:hAnsi="宋体" w:eastAsia="宋体" w:cs="宋体"/>
          <w:spacing w:val="-4"/>
          <w:sz w:val="24"/>
          <w:szCs w:val="24"/>
          <w:lang w:val="en-US" w:eastAsia="zh-CN"/>
        </w:rPr>
        <w:t>参考</w:t>
      </w:r>
      <w:r>
        <w:rPr>
          <w:rFonts w:hint="eastAsia" w:ascii="宋体" w:hAnsi="宋体" w:eastAsia="宋体" w:cs="宋体"/>
          <w:spacing w:val="-4"/>
          <w:sz w:val="24"/>
          <w:szCs w:val="24"/>
        </w:rPr>
        <w:t>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_Toc11479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_Toc32701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3.6  备选投标方案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_Toc32701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_Toc22696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3.7  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_Toc22696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_Toc5318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4"/>
          <w:sz w:val="24"/>
          <w:szCs w:val="24"/>
        </w:rPr>
        <w:t>4.</w:t>
      </w:r>
      <w:r>
        <w:rPr>
          <w:rFonts w:hint="eastAsia" w:ascii="宋体" w:hAnsi="宋体" w:eastAsia="宋体" w:cs="宋体"/>
          <w:bCs/>
          <w:spacing w:val="6"/>
          <w:sz w:val="24"/>
          <w:szCs w:val="24"/>
        </w:rPr>
        <w:t xml:space="preserve">  </w:t>
      </w:r>
      <w:r>
        <w:rPr>
          <w:rFonts w:hint="eastAsia" w:ascii="宋体" w:hAnsi="宋体" w:eastAsia="宋体" w:cs="宋体"/>
          <w:bCs/>
          <w:spacing w:val="-4"/>
          <w:sz w:val="24"/>
          <w:szCs w:val="24"/>
        </w:rPr>
        <w:t>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_Toc5318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_Toc6336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4.1  投标文件的加密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_Toc6336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_Toc32003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4.2  投标文件的递交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_Toc32003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_Toc29714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4.3  投标文件的撤回</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_Toc29714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_Toc1547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6"/>
          <w:sz w:val="24"/>
          <w:szCs w:val="24"/>
        </w:rPr>
        <w:t>5.开标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_Toc672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0"/>
          <w:sz w:val="24"/>
          <w:szCs w:val="24"/>
        </w:rPr>
        <w:t>5.1开标时间和地点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_Toc28049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0"/>
          <w:sz w:val="24"/>
          <w:szCs w:val="24"/>
        </w:rPr>
        <w:t>5.2  开标程序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_Toc28049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_Toc25121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0"/>
          <w:sz w:val="24"/>
          <w:szCs w:val="24"/>
        </w:rPr>
        <w:t>5.3  开标异议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_Toc25121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_Toc7672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5"/>
          <w:sz w:val="24"/>
          <w:szCs w:val="24"/>
        </w:rPr>
        <w:t>6.</w:t>
      </w:r>
      <w:r>
        <w:rPr>
          <w:rFonts w:hint="eastAsia" w:ascii="宋体" w:hAnsi="宋体" w:eastAsia="宋体" w:cs="宋体"/>
          <w:bCs/>
          <w:spacing w:val="4"/>
          <w:sz w:val="24"/>
          <w:szCs w:val="24"/>
        </w:rPr>
        <w:t xml:space="preserve">  </w:t>
      </w:r>
      <w:r>
        <w:rPr>
          <w:rFonts w:hint="eastAsia" w:ascii="宋体" w:hAnsi="宋体" w:eastAsia="宋体" w:cs="宋体"/>
          <w:bCs/>
          <w:spacing w:val="-5"/>
          <w:sz w:val="24"/>
          <w:szCs w:val="24"/>
        </w:rPr>
        <w:t>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_Toc7672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_Toc12492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2"/>
          <w:sz w:val="24"/>
          <w:szCs w:val="24"/>
        </w:rPr>
        <w:t>6.1  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_Toc12492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_Toc11384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2"/>
          <w:sz w:val="24"/>
          <w:szCs w:val="24"/>
        </w:rPr>
        <w:t>6.2  评标原则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_Toc11384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_Toc18283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2"/>
          <w:sz w:val="24"/>
          <w:szCs w:val="24"/>
        </w:rPr>
        <w:t>6.3  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_Toc18283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_Toc3417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5"/>
          <w:sz w:val="24"/>
          <w:szCs w:val="24"/>
        </w:rPr>
        <w:t>6.4</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中标候选人公示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_Toc3417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_Toc29997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6.5  评标结果异议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_Toc29997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_Toc22285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4"/>
          <w:sz w:val="24"/>
          <w:szCs w:val="24"/>
        </w:rPr>
        <w:t>6.6</w:t>
      </w:r>
      <w:r>
        <w:rPr>
          <w:rFonts w:hint="eastAsia" w:ascii="宋体" w:hAnsi="宋体" w:eastAsia="宋体" w:cs="宋体"/>
          <w:spacing w:val="22"/>
          <w:sz w:val="24"/>
          <w:szCs w:val="24"/>
        </w:rPr>
        <w:t xml:space="preserve">  </w:t>
      </w:r>
      <w:r>
        <w:rPr>
          <w:rFonts w:hint="eastAsia" w:ascii="宋体" w:hAnsi="宋体" w:eastAsia="宋体" w:cs="宋体"/>
          <w:spacing w:val="-4"/>
          <w:sz w:val="24"/>
          <w:szCs w:val="24"/>
        </w:rPr>
        <w:t>中标候选人履约能力审查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_Toc22285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_Toc21190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7"/>
          <w:sz w:val="24"/>
          <w:szCs w:val="24"/>
        </w:rPr>
        <w:t>7.</w:t>
      </w:r>
      <w:r>
        <w:rPr>
          <w:rFonts w:hint="eastAsia" w:ascii="宋体" w:hAnsi="宋体" w:eastAsia="宋体" w:cs="宋体"/>
          <w:bCs/>
          <w:spacing w:val="9"/>
          <w:sz w:val="24"/>
          <w:szCs w:val="24"/>
        </w:rPr>
        <w:t xml:space="preserve">  </w:t>
      </w:r>
      <w:r>
        <w:rPr>
          <w:rFonts w:hint="eastAsia" w:ascii="宋体" w:hAnsi="宋体" w:eastAsia="宋体" w:cs="宋体"/>
          <w:bCs/>
          <w:spacing w:val="-7"/>
          <w:sz w:val="24"/>
          <w:szCs w:val="24"/>
        </w:rPr>
        <w:t>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_Toc21190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_Toc29500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5"/>
          <w:sz w:val="24"/>
          <w:szCs w:val="24"/>
        </w:rPr>
        <w:t>7.1</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_Toc29500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_Toc12262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5"/>
          <w:sz w:val="24"/>
          <w:szCs w:val="24"/>
        </w:rPr>
        <w:t>7.2</w:t>
      </w:r>
      <w:r>
        <w:rPr>
          <w:rFonts w:hint="eastAsia" w:ascii="宋体" w:hAnsi="宋体" w:eastAsia="宋体" w:cs="宋体"/>
          <w:spacing w:val="17"/>
          <w:sz w:val="24"/>
          <w:szCs w:val="24"/>
        </w:rPr>
        <w:t xml:space="preserve">  </w:t>
      </w:r>
      <w:r>
        <w:rPr>
          <w:rFonts w:hint="eastAsia" w:ascii="宋体" w:hAnsi="宋体" w:eastAsia="宋体" w:cs="宋体"/>
          <w:spacing w:val="-5"/>
          <w:sz w:val="24"/>
          <w:szCs w:val="24"/>
        </w:rPr>
        <w:t>中标结果</w:t>
      </w:r>
      <w:r>
        <w:rPr>
          <w:rFonts w:hint="eastAsia" w:ascii="宋体" w:hAnsi="宋体" w:eastAsia="宋体" w:cs="宋体"/>
          <w:spacing w:val="-5"/>
          <w:sz w:val="24"/>
          <w:szCs w:val="24"/>
          <w:lang w:val="en-US" w:eastAsia="zh-CN"/>
        </w:rPr>
        <w:t>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_Toc12262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_Toc21751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6"/>
          <w:sz w:val="24"/>
          <w:szCs w:val="24"/>
        </w:rPr>
        <w:t>7.3</w:t>
      </w:r>
      <w:r>
        <w:rPr>
          <w:rFonts w:hint="eastAsia" w:ascii="宋体" w:hAnsi="宋体" w:eastAsia="宋体" w:cs="宋体"/>
          <w:spacing w:val="19"/>
          <w:sz w:val="24"/>
          <w:szCs w:val="24"/>
        </w:rPr>
        <w:t xml:space="preserve">  </w:t>
      </w:r>
      <w:r>
        <w:rPr>
          <w:rFonts w:hint="eastAsia" w:ascii="宋体" w:hAnsi="宋体" w:eastAsia="宋体" w:cs="宋体"/>
          <w:spacing w:val="-6"/>
          <w:sz w:val="24"/>
          <w:szCs w:val="24"/>
        </w:rPr>
        <w:t>中标通知书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_Toc21751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_Toc29963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5"/>
          <w:sz w:val="24"/>
          <w:szCs w:val="24"/>
        </w:rPr>
        <w:t>8.</w:t>
      </w:r>
      <w:r>
        <w:rPr>
          <w:rFonts w:hint="eastAsia" w:ascii="宋体" w:hAnsi="宋体" w:eastAsia="宋体" w:cs="宋体"/>
          <w:bCs/>
          <w:spacing w:val="6"/>
          <w:sz w:val="24"/>
          <w:szCs w:val="24"/>
        </w:rPr>
        <w:t xml:space="preserve">  </w:t>
      </w:r>
      <w:r>
        <w:rPr>
          <w:rFonts w:hint="eastAsia" w:ascii="宋体" w:hAnsi="宋体" w:eastAsia="宋体" w:cs="宋体"/>
          <w:bCs/>
          <w:spacing w:val="-5"/>
          <w:sz w:val="24"/>
          <w:szCs w:val="24"/>
        </w:rPr>
        <w:t>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_Toc29963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_Toc17832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4"/>
          <w:sz w:val="24"/>
          <w:szCs w:val="24"/>
        </w:rPr>
        <w:t>8.1</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履约担保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_Toc17832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_Toc25910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2"/>
          <w:sz w:val="24"/>
          <w:szCs w:val="24"/>
        </w:rPr>
        <w:t>8.2  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_Toc25910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_Toc9862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4"/>
          <w:sz w:val="24"/>
          <w:szCs w:val="24"/>
        </w:rPr>
        <w:t>9.</w:t>
      </w:r>
      <w:r>
        <w:rPr>
          <w:rFonts w:hint="eastAsia" w:ascii="宋体" w:hAnsi="宋体" w:eastAsia="宋体" w:cs="宋体"/>
          <w:bCs/>
          <w:spacing w:val="8"/>
          <w:sz w:val="24"/>
          <w:szCs w:val="24"/>
        </w:rPr>
        <w:t xml:space="preserve">  </w:t>
      </w:r>
      <w:r>
        <w:rPr>
          <w:rFonts w:hint="eastAsia" w:ascii="宋体" w:hAnsi="宋体" w:eastAsia="宋体" w:cs="宋体"/>
          <w:bCs/>
          <w:spacing w:val="-4"/>
          <w:sz w:val="24"/>
          <w:szCs w:val="24"/>
        </w:rPr>
        <w:t>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_Toc9862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_Toc17945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9.1  对招标人的纪律要求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_Toc17945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_Toc12940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9.2  对投标人的纪律要求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_Toc12940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_Toc27296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9.3  对评标委员会成员的纪律要求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_Toc27296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_Toc27975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1"/>
          <w:sz w:val="24"/>
          <w:szCs w:val="24"/>
        </w:rPr>
        <w:t>9.4  对与评标活动有关的工作人员的纪律要求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_Toc27975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_Toc15132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5"/>
          <w:sz w:val="24"/>
          <w:szCs w:val="24"/>
        </w:rPr>
        <w:t>9.5</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_Toc15132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_Toc3318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5"/>
          <w:sz w:val="24"/>
          <w:szCs w:val="24"/>
        </w:rPr>
        <w:t>10.</w:t>
      </w:r>
      <w:r>
        <w:rPr>
          <w:rFonts w:hint="eastAsia" w:ascii="宋体" w:hAnsi="宋体" w:eastAsia="宋体" w:cs="宋体"/>
          <w:bCs/>
          <w:spacing w:val="13"/>
          <w:sz w:val="24"/>
          <w:szCs w:val="24"/>
        </w:rPr>
        <w:t xml:space="preserve">  </w:t>
      </w:r>
      <w:r>
        <w:rPr>
          <w:rFonts w:hint="eastAsia" w:ascii="宋体" w:hAnsi="宋体" w:eastAsia="宋体" w:cs="宋体"/>
          <w:bCs/>
          <w:spacing w:val="-5"/>
          <w:sz w:val="24"/>
          <w:szCs w:val="24"/>
        </w:rPr>
        <w:t>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_Toc3318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9"/>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_Toc28490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napToGrid/>
          <w:sz w:val="24"/>
          <w:szCs w:val="24"/>
          <w:lang w:eastAsia="zh-CN"/>
        </w:rPr>
        <w:t>第三章 评标办法（综合评估法)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_Toc28490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_Toc25301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2"/>
          <w:sz w:val="24"/>
          <w:szCs w:val="24"/>
        </w:rPr>
        <w:t>评标办法前附表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_Toc25301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_Toc4623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12"/>
          <w:sz w:val="24"/>
          <w:szCs w:val="24"/>
        </w:rPr>
        <w:t>1.  评标方法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_Toc6789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12"/>
          <w:sz w:val="24"/>
          <w:szCs w:val="24"/>
        </w:rPr>
        <w:t>2.  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_Toc6789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_Toc25508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4"/>
          <w:sz w:val="24"/>
          <w:szCs w:val="24"/>
        </w:rPr>
        <w:t>2.1  初步评审标准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_Toc25508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_Toc12785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4"/>
          <w:sz w:val="24"/>
          <w:szCs w:val="24"/>
        </w:rPr>
        <w:t>2.2  详细评审标准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_Toc12785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_Toc5759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12"/>
          <w:sz w:val="24"/>
          <w:szCs w:val="24"/>
        </w:rPr>
        <w:t>3.  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_Toc5759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_Toc21793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4"/>
          <w:sz w:val="24"/>
          <w:szCs w:val="24"/>
        </w:rPr>
        <w:t>3.1  初步评审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_Toc21793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_Toc1097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3"/>
          <w:sz w:val="24"/>
          <w:szCs w:val="24"/>
        </w:rPr>
        <w:t>3.2</w:t>
      </w:r>
      <w:r>
        <w:rPr>
          <w:rFonts w:hint="eastAsia" w:ascii="宋体" w:hAnsi="宋体" w:eastAsia="宋体" w:cs="宋体"/>
          <w:bCs w:val="0"/>
          <w:spacing w:val="10"/>
          <w:sz w:val="24"/>
          <w:szCs w:val="24"/>
        </w:rPr>
        <w:t xml:space="preserve">  </w:t>
      </w:r>
      <w:r>
        <w:rPr>
          <w:rFonts w:hint="eastAsia" w:ascii="宋体" w:hAnsi="宋体" w:eastAsia="宋体" w:cs="宋体"/>
          <w:bCs w:val="0"/>
          <w:spacing w:val="3"/>
          <w:sz w:val="24"/>
          <w:szCs w:val="24"/>
        </w:rPr>
        <w:t>详细评审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_Toc1097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_Toc26069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12"/>
          <w:sz w:val="24"/>
          <w:szCs w:val="24"/>
        </w:rPr>
        <w:t>3.3  投标文件的澄清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_Toc26069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_Toc9106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12"/>
          <w:sz w:val="24"/>
          <w:szCs w:val="24"/>
        </w:rPr>
        <w:t>3.4  评标结果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_Toc9106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9"/>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_Toc29929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napToGrid/>
          <w:sz w:val="24"/>
          <w:szCs w:val="24"/>
          <w:lang w:eastAsia="zh-CN"/>
        </w:rPr>
        <w:t>第三章 评标办法（</w:t>
      </w:r>
      <w:r>
        <w:rPr>
          <w:rFonts w:hint="eastAsia" w:ascii="宋体" w:hAnsi="宋体" w:eastAsia="宋体" w:cs="宋体"/>
          <w:bCs w:val="0"/>
          <w:snapToGrid/>
          <w:sz w:val="24"/>
          <w:szCs w:val="24"/>
          <w:lang w:val="en-US" w:eastAsia="zh-CN"/>
        </w:rPr>
        <w:t>经评审的最低投标价法</w:t>
      </w:r>
      <w:r>
        <w:rPr>
          <w:rFonts w:hint="eastAsia" w:ascii="宋体" w:hAnsi="宋体" w:eastAsia="宋体" w:cs="宋体"/>
          <w:bCs w:val="0"/>
          <w:snapToGrid/>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_Toc29929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_Toc3114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2"/>
          <w:sz w:val="24"/>
          <w:szCs w:val="24"/>
        </w:rPr>
        <w:t>评标办法前附表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_Toc3114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_Toc25542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12"/>
          <w:sz w:val="24"/>
          <w:szCs w:val="24"/>
        </w:rPr>
        <w:t>1.  评标方法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_Toc25542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_Toc1865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12"/>
          <w:sz w:val="24"/>
          <w:szCs w:val="24"/>
        </w:rPr>
        <w:t>2.  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_Toc22125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4"/>
          <w:sz w:val="24"/>
          <w:szCs w:val="24"/>
        </w:rPr>
        <w:t>2.1  初步评审标准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_Toc22125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_Toc20969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4"/>
          <w:sz w:val="24"/>
          <w:szCs w:val="24"/>
        </w:rPr>
        <w:t>2.2  详细评审标准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_Toc20969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_Toc8937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12"/>
          <w:sz w:val="24"/>
          <w:szCs w:val="24"/>
        </w:rPr>
        <w:t>3.  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_Toc8937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_Toc11010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4"/>
          <w:sz w:val="24"/>
          <w:szCs w:val="24"/>
        </w:rPr>
        <w:t>3.1  初步评审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_Toc11010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_Toc4382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3"/>
          <w:sz w:val="24"/>
          <w:szCs w:val="24"/>
        </w:rPr>
        <w:t>3.2</w:t>
      </w:r>
      <w:r>
        <w:rPr>
          <w:rFonts w:hint="eastAsia" w:ascii="宋体" w:hAnsi="宋体" w:eastAsia="宋体" w:cs="宋体"/>
          <w:bCs w:val="0"/>
          <w:spacing w:val="10"/>
          <w:sz w:val="24"/>
          <w:szCs w:val="24"/>
        </w:rPr>
        <w:t xml:space="preserve">  </w:t>
      </w:r>
      <w:r>
        <w:rPr>
          <w:rFonts w:hint="eastAsia" w:ascii="宋体" w:hAnsi="宋体" w:eastAsia="宋体" w:cs="宋体"/>
          <w:bCs w:val="0"/>
          <w:spacing w:val="3"/>
          <w:sz w:val="24"/>
          <w:szCs w:val="24"/>
        </w:rPr>
        <w:t>详细评审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_Toc4382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_Toc21635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12"/>
          <w:sz w:val="24"/>
          <w:szCs w:val="24"/>
        </w:rPr>
        <w:t>3.3  投标文件的澄清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_Toc21635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_Toc5719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12"/>
          <w:sz w:val="24"/>
          <w:szCs w:val="24"/>
        </w:rPr>
        <w:t>3.4  评标结果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_Toc5719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9"/>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_Toc9537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napToGrid/>
          <w:sz w:val="24"/>
          <w:szCs w:val="24"/>
          <w:lang w:eastAsia="zh-CN"/>
        </w:rPr>
        <w:t>第四章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_Toc9537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9"/>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_Toc20995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napToGrid/>
          <w:sz w:val="24"/>
          <w:szCs w:val="24"/>
          <w:lang w:eastAsia="zh-CN"/>
        </w:rPr>
        <w:t>第</w:t>
      </w:r>
      <w:r>
        <w:rPr>
          <w:rFonts w:hint="eastAsia" w:ascii="宋体" w:hAnsi="宋体" w:eastAsia="宋体" w:cs="宋体"/>
          <w:bCs w:val="0"/>
          <w:snapToGrid/>
          <w:sz w:val="24"/>
          <w:szCs w:val="24"/>
          <w:lang w:val="en-US" w:eastAsia="zh-CN"/>
        </w:rPr>
        <w:t>五</w:t>
      </w:r>
      <w:r>
        <w:rPr>
          <w:rFonts w:hint="eastAsia" w:ascii="宋体" w:hAnsi="宋体" w:eastAsia="宋体" w:cs="宋体"/>
          <w:bCs w:val="0"/>
          <w:snapToGrid/>
          <w:sz w:val="24"/>
          <w:szCs w:val="24"/>
          <w:lang w:eastAsia="zh-CN"/>
        </w:rPr>
        <w:t xml:space="preserve">章  </w:t>
      </w:r>
      <w:r>
        <w:rPr>
          <w:rFonts w:hint="eastAsia" w:ascii="宋体" w:hAnsi="宋体" w:eastAsia="宋体" w:cs="宋体"/>
          <w:bCs w:val="0"/>
          <w:snapToGrid/>
          <w:sz w:val="24"/>
          <w:szCs w:val="24"/>
          <w:lang w:val="en-US" w:eastAsia="zh-CN"/>
        </w:rPr>
        <w:t>技术标准和要求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_Toc20995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9"/>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_Toc31538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napToGrid/>
          <w:sz w:val="24"/>
          <w:szCs w:val="24"/>
          <w:lang w:eastAsia="zh-CN"/>
        </w:rPr>
        <w:t>第</w:t>
      </w:r>
      <w:r>
        <w:rPr>
          <w:rFonts w:hint="eastAsia" w:ascii="宋体" w:hAnsi="宋体" w:eastAsia="宋体" w:cs="宋体"/>
          <w:bCs w:val="0"/>
          <w:snapToGrid/>
          <w:sz w:val="24"/>
          <w:szCs w:val="24"/>
          <w:lang w:val="en-US" w:eastAsia="zh-CN"/>
        </w:rPr>
        <w:t>六</w:t>
      </w:r>
      <w:r>
        <w:rPr>
          <w:rFonts w:hint="eastAsia" w:ascii="宋体" w:hAnsi="宋体" w:eastAsia="宋体" w:cs="宋体"/>
          <w:bCs w:val="0"/>
          <w:snapToGrid/>
          <w:sz w:val="24"/>
          <w:szCs w:val="24"/>
          <w:lang w:eastAsia="zh-CN"/>
        </w:rPr>
        <w:t>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_Toc31538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_Toc32115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6"/>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_Toc32115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_Toc6319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3"/>
          <w:sz w:val="24"/>
          <w:szCs w:val="24"/>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_Toc6319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_Toc20141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4"/>
          <w:sz w:val="24"/>
          <w:szCs w:val="24"/>
        </w:rPr>
        <w:t>（二）投标函附录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_Toc20141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_Toc3218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4"/>
          <w:sz w:val="24"/>
          <w:szCs w:val="24"/>
        </w:rPr>
        <w:t>二、法定代表人身份证明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_Toc3708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4"/>
          <w:sz w:val="24"/>
          <w:szCs w:val="24"/>
          <w:lang w:val="en-US" w:eastAsia="zh-CN"/>
        </w:rPr>
        <w:t>三</w:t>
      </w:r>
      <w:r>
        <w:rPr>
          <w:rFonts w:hint="eastAsia" w:ascii="宋体" w:hAnsi="宋体" w:eastAsia="宋体" w:cs="宋体"/>
          <w:bCs/>
          <w:spacing w:val="4"/>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_Toc3708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_Toc1123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4"/>
          <w:sz w:val="24"/>
          <w:szCs w:val="24"/>
          <w:lang w:val="en-US" w:eastAsia="zh-CN"/>
        </w:rPr>
        <w:t>四</w:t>
      </w:r>
      <w:r>
        <w:rPr>
          <w:rFonts w:hint="eastAsia" w:ascii="宋体" w:hAnsi="宋体" w:eastAsia="宋体" w:cs="宋体"/>
          <w:bCs/>
          <w:spacing w:val="4"/>
          <w:sz w:val="24"/>
          <w:szCs w:val="24"/>
        </w:rPr>
        <w:t>、联合体协议书（如有）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_Toc1123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_Toc25708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4"/>
          <w:sz w:val="24"/>
          <w:szCs w:val="24"/>
          <w:lang w:val="en-US" w:eastAsia="zh-CN"/>
        </w:rPr>
        <w:t>五</w:t>
      </w:r>
      <w:r>
        <w:rPr>
          <w:rFonts w:hint="eastAsia" w:ascii="宋体" w:hAnsi="宋体" w:eastAsia="宋体" w:cs="宋体"/>
          <w:bCs/>
          <w:spacing w:val="4"/>
          <w:sz w:val="24"/>
          <w:szCs w:val="24"/>
        </w:rPr>
        <w:t>、投标保证金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_Toc25708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_Toc8450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4"/>
          <w:sz w:val="24"/>
          <w:szCs w:val="24"/>
          <w:lang w:val="en-US" w:eastAsia="zh-CN"/>
        </w:rPr>
        <w:t>六</w:t>
      </w:r>
      <w:r>
        <w:rPr>
          <w:rFonts w:hint="eastAsia" w:ascii="宋体" w:hAnsi="宋体" w:eastAsia="宋体" w:cs="宋体"/>
          <w:bCs/>
          <w:spacing w:val="4"/>
          <w:sz w:val="24"/>
          <w:szCs w:val="24"/>
        </w:rPr>
        <w:t>、报价清单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_Toc8450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_Toc12126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7"/>
          <w:sz w:val="24"/>
          <w:szCs w:val="24"/>
        </w:rPr>
        <w:t>（一）报价清单说明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_Toc12126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_Toc26977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spacing w:val="7"/>
          <w:sz w:val="24"/>
          <w:szCs w:val="24"/>
        </w:rPr>
        <w:t>（二）报价清单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_Toc26977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_Toc14275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4"/>
          <w:sz w:val="24"/>
          <w:szCs w:val="24"/>
          <w:lang w:val="en-US" w:eastAsia="zh-CN"/>
        </w:rPr>
        <w:t>七</w:t>
      </w:r>
      <w:r>
        <w:rPr>
          <w:rFonts w:hint="eastAsia" w:ascii="宋体" w:hAnsi="宋体" w:eastAsia="宋体" w:cs="宋体"/>
          <w:bCs/>
          <w:spacing w:val="4"/>
          <w:sz w:val="24"/>
          <w:szCs w:val="24"/>
        </w:rPr>
        <w:t>、资格</w:t>
      </w:r>
      <w:r>
        <w:rPr>
          <w:rFonts w:hint="eastAsia" w:ascii="宋体" w:hAnsi="宋体" w:eastAsia="宋体" w:cs="宋体"/>
          <w:bCs/>
          <w:spacing w:val="4"/>
          <w:sz w:val="24"/>
          <w:szCs w:val="24"/>
          <w:lang w:val="en-US" w:eastAsia="zh-CN"/>
        </w:rPr>
        <w:t>评审</w:t>
      </w:r>
      <w:r>
        <w:rPr>
          <w:rFonts w:hint="eastAsia" w:ascii="宋体" w:hAnsi="宋体" w:eastAsia="宋体" w:cs="宋体"/>
          <w:bCs/>
          <w:spacing w:val="4"/>
          <w:sz w:val="24"/>
          <w:szCs w:val="24"/>
        </w:rPr>
        <w:t>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_Toc14275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_Toc5197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3"/>
          <w:sz w:val="24"/>
          <w:szCs w:val="24"/>
        </w:rPr>
        <w:t>表</w:t>
      </w:r>
      <w:r>
        <w:rPr>
          <w:rFonts w:hint="eastAsia" w:ascii="宋体" w:hAnsi="宋体" w:eastAsia="宋体" w:cs="宋体"/>
          <w:spacing w:val="-48"/>
          <w:sz w:val="24"/>
          <w:szCs w:val="24"/>
        </w:rPr>
        <w:t xml:space="preserve"> </w:t>
      </w:r>
      <w:r>
        <w:rPr>
          <w:rFonts w:hint="eastAsia" w:ascii="宋体" w:hAnsi="宋体" w:eastAsia="宋体" w:cs="宋体"/>
          <w:bCs/>
          <w:spacing w:val="-3"/>
          <w:sz w:val="24"/>
          <w:szCs w:val="24"/>
        </w:rPr>
        <w:t xml:space="preserve">1 </w:t>
      </w:r>
      <w:r>
        <w:rPr>
          <w:rFonts w:hint="eastAsia" w:ascii="宋体" w:hAnsi="宋体" w:eastAsia="宋体" w:cs="宋体"/>
          <w:spacing w:val="-3"/>
          <w:sz w:val="24"/>
          <w:szCs w:val="24"/>
        </w:rPr>
        <w:t>投标人基本情况表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_Toc5197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_Toc12494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2"/>
          <w:sz w:val="24"/>
          <w:szCs w:val="24"/>
        </w:rPr>
        <w:t>表</w:t>
      </w:r>
      <w:r>
        <w:rPr>
          <w:rFonts w:hint="eastAsia" w:ascii="宋体" w:hAnsi="宋体" w:eastAsia="宋体" w:cs="宋体"/>
          <w:spacing w:val="-58"/>
          <w:sz w:val="24"/>
          <w:szCs w:val="24"/>
        </w:rPr>
        <w:t xml:space="preserve"> </w:t>
      </w:r>
      <w:r>
        <w:rPr>
          <w:rFonts w:hint="eastAsia" w:ascii="宋体" w:hAnsi="宋体" w:eastAsia="宋体" w:cs="宋体"/>
          <w:bCs/>
          <w:spacing w:val="-2"/>
          <w:sz w:val="24"/>
          <w:szCs w:val="24"/>
        </w:rPr>
        <w:t xml:space="preserve">2 </w:t>
      </w:r>
      <w:r>
        <w:rPr>
          <w:rFonts w:hint="eastAsia" w:ascii="宋体" w:hAnsi="宋体" w:eastAsia="宋体" w:cs="宋体"/>
          <w:spacing w:val="-2"/>
          <w:sz w:val="24"/>
          <w:szCs w:val="24"/>
        </w:rPr>
        <w:t>近年类似项目情况表</w:t>
      </w:r>
      <w:r>
        <w:rPr>
          <w:rFonts w:hint="eastAsia" w:ascii="宋体" w:hAnsi="宋体" w:eastAsia="宋体" w:cs="宋体"/>
          <w:sz w:val="24"/>
          <w:szCs w:val="24"/>
        </w:rPr>
        <w:t xml:space="preserve"> </w:t>
      </w:r>
      <w:r>
        <w:rPr>
          <w:rFonts w:hint="eastAsia" w:ascii="宋体" w:hAnsi="宋体" w:eastAsia="宋体" w:cs="宋体"/>
          <w:spacing w:val="7"/>
          <w:sz w:val="24"/>
          <w:szCs w:val="24"/>
        </w:rPr>
        <w:t>1.近年完成的类似项目业绩汇总表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_Toc12494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_Toc26976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1"/>
          <w:sz w:val="24"/>
          <w:szCs w:val="24"/>
        </w:rPr>
        <w:t>表</w:t>
      </w:r>
      <w:r>
        <w:rPr>
          <w:rFonts w:hint="eastAsia" w:ascii="宋体" w:hAnsi="宋体" w:eastAsia="宋体" w:cs="宋体"/>
          <w:spacing w:val="-57"/>
          <w:sz w:val="24"/>
          <w:szCs w:val="24"/>
        </w:rPr>
        <w:t xml:space="preserve"> </w:t>
      </w:r>
      <w:r>
        <w:rPr>
          <w:rFonts w:hint="eastAsia" w:ascii="宋体" w:hAnsi="宋体" w:eastAsia="宋体" w:cs="宋体"/>
          <w:bCs/>
          <w:spacing w:val="-1"/>
          <w:sz w:val="24"/>
          <w:szCs w:val="24"/>
        </w:rPr>
        <w:t xml:space="preserve">3 </w:t>
      </w:r>
      <w:r>
        <w:rPr>
          <w:rFonts w:hint="eastAsia" w:ascii="宋体" w:hAnsi="宋体" w:eastAsia="宋体" w:cs="宋体"/>
          <w:spacing w:val="-1"/>
          <w:sz w:val="24"/>
          <w:szCs w:val="24"/>
        </w:rPr>
        <w:t>主要人员（项目负责人及其他主要人员等）简历表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_Toc26976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_Toc26650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val="0"/>
          <w:spacing w:val="-2"/>
          <w:sz w:val="24"/>
          <w:szCs w:val="24"/>
          <w:lang w:val="en-US" w:eastAsia="zh-CN"/>
        </w:rPr>
        <w:t>表 4 近年财务状况表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_Toc26650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6"/>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_Toc14986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2"/>
          <w:sz w:val="24"/>
          <w:szCs w:val="24"/>
        </w:rPr>
        <w:t>表</w:t>
      </w:r>
      <w:r>
        <w:rPr>
          <w:rFonts w:hint="eastAsia" w:ascii="宋体" w:hAnsi="宋体" w:eastAsia="宋体" w:cs="宋体"/>
          <w:spacing w:val="-62"/>
          <w:sz w:val="24"/>
          <w:szCs w:val="24"/>
        </w:rPr>
        <w:t xml:space="preserve"> </w:t>
      </w:r>
      <w:r>
        <w:rPr>
          <w:rFonts w:hint="eastAsia" w:ascii="宋体" w:hAnsi="宋体" w:eastAsia="宋体" w:cs="宋体"/>
          <w:spacing w:val="-62"/>
          <w:sz w:val="24"/>
          <w:szCs w:val="24"/>
          <w:lang w:val="en-US" w:eastAsia="zh-CN"/>
        </w:rPr>
        <w:t>5</w:t>
      </w:r>
      <w:r>
        <w:rPr>
          <w:rFonts w:hint="eastAsia" w:ascii="宋体" w:hAnsi="宋体" w:eastAsia="宋体" w:cs="宋体"/>
          <w:spacing w:val="-2"/>
          <w:sz w:val="24"/>
          <w:szCs w:val="24"/>
        </w:rPr>
        <w:t xml:space="preserve"> 投标人信誉情况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_Toc14986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_Toc16277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4"/>
          <w:sz w:val="24"/>
          <w:szCs w:val="24"/>
          <w:lang w:val="en-US" w:eastAsia="zh-CN"/>
        </w:rPr>
        <w:t>八</w:t>
      </w:r>
      <w:r>
        <w:rPr>
          <w:rFonts w:hint="eastAsia" w:ascii="宋体" w:hAnsi="宋体" w:eastAsia="宋体" w:cs="宋体"/>
          <w:bCs/>
          <w:spacing w:val="4"/>
          <w:sz w:val="24"/>
          <w:szCs w:val="24"/>
        </w:rPr>
        <w:t>、技术文件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_Toc16277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pStyle w:val="10"/>
        <w:tabs>
          <w:tab w:val="right" w:leader="dot" w:pos="8336"/>
        </w:tabs>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kern w:val="0"/>
          <w:sz w:val="24"/>
          <w:szCs w:val="24"/>
          <w:lang w:val="en-US" w:eastAsia="en-US" w:bidi="ar-SA"/>
        </w:rPr>
        <w:instrText xml:space="preserve"> HYPERLINK \l _Toc17105 </w:instrText>
      </w:r>
      <w:r>
        <w:rPr>
          <w:rFonts w:hint="eastAsia" w:ascii="宋体" w:hAnsi="宋体" w:eastAsia="宋体" w:cs="宋体"/>
          <w:snapToGrid w:val="0"/>
          <w:kern w:val="0"/>
          <w:sz w:val="24"/>
          <w:szCs w:val="24"/>
          <w:lang w:val="en-US" w:eastAsia="en-US" w:bidi="ar-SA"/>
        </w:rPr>
        <w:fldChar w:fldCharType="separate"/>
      </w:r>
      <w:r>
        <w:rPr>
          <w:rFonts w:hint="eastAsia" w:ascii="宋体" w:hAnsi="宋体" w:eastAsia="宋体" w:cs="宋体"/>
          <w:bCs/>
          <w:spacing w:val="4"/>
          <w:sz w:val="24"/>
          <w:szCs w:val="24"/>
          <w:lang w:val="en-US" w:eastAsia="zh-CN"/>
        </w:rPr>
        <w:t>九</w:t>
      </w:r>
      <w:r>
        <w:rPr>
          <w:rFonts w:hint="eastAsia" w:ascii="宋体" w:hAnsi="宋体" w:eastAsia="宋体" w:cs="宋体"/>
          <w:bCs/>
          <w:spacing w:val="4"/>
          <w:sz w:val="24"/>
          <w:szCs w:val="24"/>
        </w:rPr>
        <w:t>、其他材料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_Toc17105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napToGrid w:val="0"/>
          <w:color w:val="000000"/>
          <w:kern w:val="0"/>
          <w:sz w:val="24"/>
          <w:szCs w:val="24"/>
          <w:lang w:val="en-US" w:eastAsia="en-US" w:bidi="ar-SA"/>
        </w:rPr>
        <w:fldChar w:fldCharType="end"/>
      </w:r>
    </w:p>
    <w:p>
      <w:pPr>
        <w:spacing w:line="360" w:lineRule="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fldChar w:fldCharType="end"/>
      </w:r>
    </w:p>
    <w:p>
      <w:pPr>
        <w:spacing w:line="360" w:lineRule="auto"/>
        <w:rPr>
          <w:rFonts w:hint="eastAsia" w:ascii="宋体" w:hAnsi="宋体" w:eastAsia="宋体" w:cs="宋体"/>
          <w:snapToGrid w:val="0"/>
          <w:color w:val="000000"/>
          <w:kern w:val="0"/>
          <w:sz w:val="21"/>
          <w:szCs w:val="28"/>
          <w:lang w:val="en-US" w:eastAsia="en-US" w:bidi="ar-SA"/>
        </w:rPr>
        <w:sectPr>
          <w:footerReference r:id="rId8" w:type="default"/>
          <w:pgSz w:w="11906" w:h="16839"/>
          <w:pgMar w:top="1431" w:right="1785" w:bottom="0" w:left="1785" w:header="0" w:footer="0" w:gutter="0"/>
          <w:pgNumType w:fmt="decimal" w:start="1"/>
          <w:cols w:space="720" w:num="1"/>
        </w:sectPr>
      </w:pPr>
    </w:p>
    <w:p>
      <w:pPr>
        <w:spacing w:before="113" w:line="224" w:lineRule="auto"/>
        <w:ind w:left="1289"/>
        <w:outlineLvl w:val="0"/>
        <w:rPr>
          <w:rFonts w:hint="eastAsia" w:ascii="黑体" w:hAnsi="黑体" w:eastAsia="黑体" w:cs="黑体"/>
          <w:b w:val="0"/>
          <w:bCs w:val="0"/>
          <w:sz w:val="32"/>
          <w:szCs w:val="32"/>
        </w:rPr>
      </w:pPr>
      <w:bookmarkStart w:id="0" w:name="_Toc10490"/>
      <w:r>
        <w:rPr>
          <w:rFonts w:hint="eastAsia" w:ascii="黑体" w:hAnsi="黑体" w:eastAsia="黑体" w:cs="黑体"/>
          <w:b w:val="0"/>
          <w:bCs w:val="0"/>
          <w:spacing w:val="5"/>
          <w:sz w:val="32"/>
          <w:szCs w:val="32"/>
        </w:rPr>
        <w:t>第一章 招标公告（未进行资格预审）</w:t>
      </w:r>
      <w:bookmarkEnd w:id="0"/>
    </w:p>
    <w:p>
      <w:pPr>
        <w:pStyle w:val="5"/>
        <w:spacing w:line="478" w:lineRule="auto"/>
      </w:pPr>
    </w:p>
    <w:p>
      <w:pPr>
        <w:spacing w:before="91" w:line="222" w:lineRule="auto"/>
        <w:ind w:firstLine="2640" w:firstLineChars="1100"/>
        <w:rPr>
          <w:rFonts w:hint="eastAsia" w:ascii="宋体" w:hAnsi="宋体" w:eastAsia="宋体" w:cs="宋体"/>
          <w:sz w:val="24"/>
          <w:szCs w:val="24"/>
          <w:u w:val="none"/>
        </w:rPr>
      </w:pP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654685</wp:posOffset>
                </wp:positionH>
                <wp:positionV relativeFrom="paragraph">
                  <wp:posOffset>186055</wp:posOffset>
                </wp:positionV>
                <wp:extent cx="2522855" cy="76200"/>
                <wp:effectExtent l="0" t="0" r="0" b="0"/>
                <wp:wrapNone/>
                <wp:docPr id="1" name="任意多边形 1"/>
                <wp:cNvGraphicFramePr/>
                <a:graphic xmlns:a="http://schemas.openxmlformats.org/drawingml/2006/main">
                  <a:graphicData uri="http://schemas.microsoft.com/office/word/2010/wordprocessingShape">
                    <wps:wsp>
                      <wps:cNvSpPr/>
                      <wps:spPr>
                        <a:xfrm flipV="1">
                          <a:off x="0" y="0"/>
                          <a:ext cx="2522855" cy="76200"/>
                        </a:xfrm>
                        <a:custGeom>
                          <a:avLst/>
                          <a:gdLst/>
                          <a:ahLst/>
                          <a:cxnLst/>
                          <a:pathLst>
                            <a:path w="5472" h="12">
                              <a:moveTo>
                                <a:pt x="0" y="5"/>
                              </a:moveTo>
                              <a:lnTo>
                                <a:pt x="5471"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flip:y;margin-left:51.55pt;margin-top:14.65pt;height:6pt;width:198.65pt;z-index:251663360;mso-width-relative:page;mso-height-relative:page;" filled="f" stroked="t" coordsize="5472,12" o:gfxdata="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ooZmRdkA&#10;AAAJAQAADwAAAAAAAAABACAAAAA4AAAAZHJzL2Rvd25yZXYueG1sUEsBAhQAFAAAAAgAh07iQE3p&#10;h3RBAgAAoQQAAA4AAAAAAAAAAQAgAAAAPgEAAGRycy9lMm9Eb2MueG1sUEsFBgAAAAAGAAYAWQEA&#10;APEFAAAAAA==&#10;" path="m0,5l5471,5e">
                <v:fill on="f" focussize="0,0"/>
                <v:stroke weight="0.6pt" color="#000000" joinstyle="bevel"/>
                <v:imagedata o:title=""/>
                <o:lock v:ext="edit" aspectratio="f"/>
              </v:shape>
            </w:pict>
          </mc:Fallback>
        </mc:AlternateContent>
      </w:r>
      <w:r>
        <w:rPr>
          <w:rFonts w:hint="eastAsia" w:ascii="宋体" w:hAnsi="宋体" w:eastAsia="宋体" w:cs="宋体"/>
          <w:spacing w:val="-3"/>
          <w:sz w:val="24"/>
          <w:szCs w:val="24"/>
        </w:rPr>
        <w:t>（项目名称）</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u w:val="none"/>
        </w:rPr>
        <w:t>招标公告</w:t>
      </w:r>
    </w:p>
    <w:p>
      <w:pPr>
        <w:pStyle w:val="5"/>
        <w:spacing w:line="303" w:lineRule="auto"/>
        <w:rPr>
          <w:b/>
          <w:bCs/>
        </w:rPr>
      </w:pPr>
    </w:p>
    <w:p>
      <w:pPr>
        <w:pStyle w:val="4"/>
        <w:widowControl w:val="0"/>
        <w:kinsoku/>
        <w:autoSpaceDE/>
        <w:autoSpaceDN/>
        <w:adjustRightInd/>
        <w:snapToGrid w:val="0"/>
        <w:spacing w:before="0" w:beforeLines="-2147483648" w:after="0" w:afterLines="-2147483648" w:line="360" w:lineRule="auto"/>
        <w:jc w:val="both"/>
        <w:textAlignment w:val="auto"/>
        <w:rPr>
          <w:rFonts w:hint="eastAsia" w:ascii="宋体" w:hAnsi="宋体" w:eastAsia="宋体" w:cs="宋体"/>
          <w:b/>
          <w:bCs/>
          <w:sz w:val="24"/>
          <w:szCs w:val="24"/>
        </w:rPr>
      </w:pPr>
      <w:bookmarkStart w:id="1" w:name="_Toc1727"/>
      <w:r>
        <w:rPr>
          <w:rFonts w:hint="eastAsia" w:ascii="宋体" w:hAnsi="宋体" w:eastAsia="宋体" w:cs="宋体"/>
          <w:b/>
          <w:bCs/>
          <w:sz w:val="24"/>
          <w:szCs w:val="24"/>
        </w:rPr>
        <w:t>1. 招标条件</w:t>
      </w:r>
      <w:bookmarkEnd w:id="1"/>
    </w:p>
    <w:p>
      <w:pPr>
        <w:spacing w:before="65" w:line="360" w:lineRule="auto"/>
        <w:ind w:left="10" w:firstLine="419"/>
        <w:rPr>
          <w:rFonts w:ascii="宋体" w:hAnsi="宋体" w:eastAsia="宋体" w:cs="宋体"/>
          <w:spacing w:val="7"/>
          <w:sz w:val="24"/>
          <w:szCs w:val="24"/>
        </w:rPr>
      </w:pPr>
      <w:r>
        <w:rPr>
          <w:rFonts w:ascii="宋体" w:hAnsi="宋体" w:eastAsia="宋体" w:cs="宋体"/>
          <w:spacing w:val="6"/>
          <w:sz w:val="24"/>
          <w:szCs w:val="24"/>
        </w:rPr>
        <w:t>本招标项目</w:t>
      </w:r>
      <w:r>
        <w:rPr>
          <w:rFonts w:ascii="宋体" w:hAnsi="宋体" w:eastAsia="宋体" w:cs="宋体"/>
          <w:spacing w:val="6"/>
          <w:sz w:val="24"/>
          <w:szCs w:val="24"/>
          <w:u w:val="single" w:color="auto"/>
        </w:rPr>
        <w:t xml:space="preserve">               （项目名称）</w:t>
      </w:r>
      <w:r>
        <w:rPr>
          <w:rFonts w:ascii="宋体" w:hAnsi="宋体" w:eastAsia="宋体" w:cs="宋体"/>
          <w:spacing w:val="-52"/>
          <w:sz w:val="24"/>
          <w:szCs w:val="24"/>
          <w:u w:val="single" w:color="auto"/>
        </w:rPr>
        <w:t xml:space="preserve"> </w:t>
      </w:r>
      <w:r>
        <w:rPr>
          <w:rFonts w:ascii="宋体" w:hAnsi="宋体" w:eastAsia="宋体" w:cs="宋体"/>
          <w:spacing w:val="6"/>
          <w:sz w:val="24"/>
          <w:szCs w:val="24"/>
        </w:rPr>
        <w:t>已由</w:t>
      </w:r>
      <w:r>
        <w:rPr>
          <w:rFonts w:ascii="宋体" w:hAnsi="宋体" w:eastAsia="宋体" w:cs="宋体"/>
          <w:spacing w:val="6"/>
          <w:sz w:val="24"/>
          <w:szCs w:val="24"/>
          <w:u w:val="single" w:color="auto"/>
        </w:rPr>
        <w:t xml:space="preserve">           （项目审批、核准部门名称）</w:t>
      </w:r>
      <w:r>
        <w:rPr>
          <w:rFonts w:ascii="宋体" w:hAnsi="宋体" w:eastAsia="宋体" w:cs="宋体"/>
          <w:sz w:val="24"/>
          <w:szCs w:val="24"/>
        </w:rPr>
        <w:t xml:space="preserve"> </w:t>
      </w:r>
      <w:r>
        <w:rPr>
          <w:rFonts w:ascii="宋体" w:hAnsi="宋体" w:eastAsia="宋体" w:cs="宋体"/>
          <w:spacing w:val="7"/>
          <w:sz w:val="24"/>
          <w:szCs w:val="24"/>
        </w:rPr>
        <w:t>以</w:t>
      </w:r>
      <w:r>
        <w:rPr>
          <w:rFonts w:ascii="宋体" w:hAnsi="宋体" w:eastAsia="宋体" w:cs="宋体"/>
          <w:spacing w:val="7"/>
          <w:sz w:val="24"/>
          <w:szCs w:val="24"/>
          <w:u w:val="single" w:color="auto"/>
        </w:rPr>
        <w:t xml:space="preserve">                     （批文名称及编号）</w:t>
      </w:r>
      <w:r>
        <w:rPr>
          <w:rFonts w:ascii="宋体" w:hAnsi="宋体" w:eastAsia="宋体" w:cs="宋体"/>
          <w:spacing w:val="6"/>
          <w:sz w:val="24"/>
          <w:szCs w:val="24"/>
        </w:rPr>
        <w:t>批准建设，项目业主为</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77"/>
          <w:sz w:val="24"/>
          <w:szCs w:val="24"/>
        </w:rPr>
        <w:t xml:space="preserve"> </w:t>
      </w:r>
      <w:r>
        <w:rPr>
          <w:rFonts w:ascii="宋体" w:hAnsi="宋体" w:eastAsia="宋体" w:cs="宋体"/>
          <w:spacing w:val="6"/>
          <w:sz w:val="24"/>
          <w:szCs w:val="24"/>
        </w:rPr>
        <w:t>，建</w:t>
      </w:r>
      <w:r>
        <w:rPr>
          <w:rFonts w:ascii="宋体" w:hAnsi="宋体" w:eastAsia="宋体" w:cs="宋体"/>
          <w:spacing w:val="7"/>
          <w:sz w:val="24"/>
          <w:szCs w:val="24"/>
        </w:rPr>
        <w:t>设资金来自</w:t>
      </w:r>
      <w:r>
        <w:rPr>
          <w:rFonts w:ascii="宋体" w:hAnsi="宋体" w:eastAsia="宋体" w:cs="宋体"/>
          <w:spacing w:val="7"/>
          <w:sz w:val="24"/>
          <w:szCs w:val="24"/>
          <w:u w:val="single" w:color="auto"/>
        </w:rPr>
        <w:t xml:space="preserve">      （资金来源</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7"/>
          <w:sz w:val="24"/>
          <w:szCs w:val="24"/>
        </w:rPr>
        <w:t>招标人为</w:t>
      </w:r>
    </w:p>
    <w:p>
      <w:pPr>
        <w:spacing w:before="65" w:line="360" w:lineRule="auto"/>
        <w:rPr>
          <w:rFonts w:ascii="宋体" w:hAnsi="宋体" w:eastAsia="宋体" w:cs="宋体"/>
          <w:sz w:val="24"/>
          <w:szCs w:val="24"/>
        </w:rPr>
      </w:pPr>
      <w:r>
        <w:rPr>
          <w:rFonts w:ascii="宋体" w:hAnsi="宋体" w:eastAsia="宋体" w:cs="宋体"/>
          <w:spacing w:val="7"/>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6"/>
          <w:sz w:val="24"/>
          <w:szCs w:val="24"/>
        </w:rPr>
        <w:t>。项目已具备招标条件</w:t>
      </w:r>
      <w:r>
        <w:rPr>
          <w:rFonts w:hint="eastAsia" w:ascii="宋体" w:hAnsi="宋体" w:eastAsia="宋体" w:cs="宋体"/>
          <w:spacing w:val="6"/>
          <w:sz w:val="24"/>
          <w:szCs w:val="24"/>
          <w:lang w:eastAsia="zh-CN"/>
        </w:rPr>
        <w:t>，</w:t>
      </w:r>
      <w:r>
        <w:rPr>
          <w:rFonts w:ascii="宋体" w:hAnsi="宋体" w:eastAsia="宋体" w:cs="宋体"/>
          <w:spacing w:val="8"/>
          <w:sz w:val="24"/>
          <w:szCs w:val="24"/>
        </w:rPr>
        <w:t>现对该项目进行公开招标。</w:t>
      </w:r>
    </w:p>
    <w:p>
      <w:pPr>
        <w:tabs>
          <w:tab w:val="left" w:pos="2533"/>
        </w:tabs>
        <w:spacing w:before="32" w:line="360" w:lineRule="auto"/>
        <w:ind w:firstLine="496" w:firstLineChars="200"/>
      </w:pP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招标代理机构）</w:t>
      </w:r>
      <w:r>
        <w:rPr>
          <w:rFonts w:ascii="宋体" w:hAnsi="宋体" w:eastAsia="宋体" w:cs="宋体"/>
          <w:spacing w:val="4"/>
          <w:sz w:val="24"/>
          <w:szCs w:val="24"/>
        </w:rPr>
        <w:t>受招标人委托负责本工程的招标事宜。</w:t>
      </w:r>
    </w:p>
    <w:p>
      <w:pPr>
        <w:pStyle w:val="4"/>
        <w:widowControl w:val="0"/>
        <w:kinsoku/>
        <w:autoSpaceDE/>
        <w:autoSpaceDN/>
        <w:adjustRightInd/>
        <w:snapToGrid w:val="0"/>
        <w:spacing w:before="0" w:beforeLines="-2147483648" w:after="0" w:afterLines="-2147483648" w:line="360" w:lineRule="auto"/>
        <w:jc w:val="both"/>
        <w:textAlignment w:val="auto"/>
        <w:rPr>
          <w:rFonts w:hint="eastAsia" w:ascii="宋体" w:hAnsi="宋体" w:eastAsia="宋体" w:cs="宋体"/>
          <w:b/>
          <w:bCs/>
          <w:sz w:val="24"/>
          <w:szCs w:val="24"/>
        </w:rPr>
      </w:pPr>
      <w:bookmarkStart w:id="2" w:name="_Toc25744"/>
      <w:r>
        <w:rPr>
          <w:rFonts w:hint="eastAsia" w:ascii="宋体" w:hAnsi="宋体" w:eastAsia="宋体" w:cs="宋体"/>
          <w:b/>
          <w:bCs/>
          <w:sz w:val="24"/>
          <w:szCs w:val="24"/>
        </w:rPr>
        <w:t>2. 项目概况与招标范围</w:t>
      </w:r>
      <w:bookmarkEnd w:id="2"/>
    </w:p>
    <w:p>
      <w:pPr>
        <w:tabs>
          <w:tab w:val="left" w:pos="8345"/>
        </w:tabs>
        <w:spacing w:before="65" w:line="360" w:lineRule="auto"/>
        <w:ind w:left="428" w:right="105" w:firstLine="2"/>
        <w:jc w:val="both"/>
        <w:rPr>
          <w:rFonts w:ascii="宋体" w:hAnsi="宋体" w:eastAsia="宋体" w:cs="宋体"/>
          <w:sz w:val="24"/>
          <w:szCs w:val="24"/>
          <w:u w:val="single" w:color="auto"/>
        </w:rPr>
      </w:pPr>
      <w:r>
        <w:rPr>
          <w:rFonts w:ascii="宋体" w:hAnsi="宋体" w:eastAsia="宋体" w:cs="宋体"/>
          <w:sz w:val="24"/>
          <w:szCs w:val="24"/>
          <w:u w:val="single" w:color="auto"/>
        </w:rPr>
        <w:tab/>
      </w:r>
    </w:p>
    <w:p>
      <w:pPr>
        <w:tabs>
          <w:tab w:val="left" w:pos="8345"/>
        </w:tabs>
        <w:spacing w:before="65" w:line="360" w:lineRule="auto"/>
        <w:ind w:left="428" w:right="105" w:firstLine="2"/>
        <w:jc w:val="left"/>
        <w:rPr>
          <w:rFonts w:ascii="宋体" w:hAnsi="宋体" w:eastAsia="宋体" w:cs="宋体"/>
          <w:sz w:val="24"/>
          <w:szCs w:val="24"/>
          <w:u w:val="none" w:color="auto"/>
        </w:rPr>
      </w:pPr>
      <w:r>
        <w:rPr>
          <w:rFonts w:ascii="宋体" w:hAnsi="宋体" w:eastAsia="宋体" w:cs="宋体"/>
          <w:sz w:val="24"/>
          <w:szCs w:val="24"/>
          <w:u w:val="single" w:color="auto"/>
        </w:rPr>
        <w:tab/>
      </w:r>
    </w:p>
    <w:p>
      <w:pPr>
        <w:tabs>
          <w:tab w:val="left" w:pos="8345"/>
        </w:tabs>
        <w:spacing w:before="65" w:line="360" w:lineRule="auto"/>
        <w:ind w:right="105" w:firstLine="528" w:firstLineChars="200"/>
        <w:jc w:val="left"/>
      </w:pPr>
      <w:r>
        <w:rPr>
          <w:rFonts w:ascii="宋体" w:hAnsi="宋体" w:eastAsia="宋体" w:cs="宋体"/>
          <w:spacing w:val="12"/>
          <w:sz w:val="24"/>
          <w:szCs w:val="24"/>
        </w:rPr>
        <w:t>注：说明本次招标项目的建设地点、规模、计划工期</w:t>
      </w:r>
      <w:r>
        <w:rPr>
          <w:rFonts w:hint="eastAsia" w:ascii="宋体" w:hAnsi="宋体" w:eastAsia="宋体" w:cs="宋体"/>
          <w:spacing w:val="12"/>
          <w:sz w:val="24"/>
          <w:szCs w:val="24"/>
          <w:lang w:val="en-US" w:eastAsia="zh-CN"/>
        </w:rPr>
        <w:t>/服务期限/交货期限、</w:t>
      </w:r>
      <w:r>
        <w:rPr>
          <w:rFonts w:ascii="宋体" w:hAnsi="宋体" w:eastAsia="宋体" w:cs="宋体"/>
          <w:spacing w:val="12"/>
          <w:sz w:val="24"/>
          <w:szCs w:val="24"/>
        </w:rPr>
        <w:t>招标范围、标段划分</w:t>
      </w:r>
      <w:r>
        <w:rPr>
          <w:rFonts w:ascii="宋体" w:hAnsi="宋体" w:eastAsia="宋体" w:cs="宋体"/>
          <w:spacing w:val="-1"/>
          <w:sz w:val="24"/>
          <w:szCs w:val="24"/>
        </w:rPr>
        <w:t>等。</w:t>
      </w:r>
      <w:r>
        <w:rPr>
          <w:rFonts w:ascii="宋体" w:hAnsi="宋体" w:eastAsia="宋体" w:cs="宋体"/>
          <w:spacing w:val="12"/>
          <w:sz w:val="24"/>
          <w:szCs w:val="24"/>
        </w:rPr>
        <w:t>（如果有）</w:t>
      </w:r>
    </w:p>
    <w:p>
      <w:pPr>
        <w:pStyle w:val="4"/>
        <w:widowControl w:val="0"/>
        <w:kinsoku/>
        <w:autoSpaceDE/>
        <w:autoSpaceDN/>
        <w:adjustRightInd/>
        <w:snapToGrid w:val="0"/>
        <w:spacing w:before="0" w:beforeLines="-2147483648" w:after="0" w:afterLines="-2147483648" w:line="360" w:lineRule="auto"/>
        <w:jc w:val="both"/>
        <w:textAlignment w:val="auto"/>
      </w:pPr>
      <w:bookmarkStart w:id="3" w:name="_Toc5298"/>
      <w:r>
        <w:rPr>
          <w:rFonts w:hint="eastAsia" w:ascii="宋体" w:hAnsi="宋体" w:eastAsia="宋体" w:cs="宋体"/>
          <w:b/>
          <w:bCs/>
          <w:sz w:val="24"/>
          <w:szCs w:val="24"/>
        </w:rPr>
        <w:t>3. 投标人资格要求</w:t>
      </w:r>
      <w:bookmarkEnd w:id="3"/>
    </w:p>
    <w:p>
      <w:pPr>
        <w:tabs>
          <w:tab w:val="left" w:pos="118"/>
        </w:tabs>
        <w:spacing w:before="66" w:line="360" w:lineRule="auto"/>
        <w:ind w:right="87" w:firstLine="445"/>
        <w:rPr>
          <w:rFonts w:ascii="宋体" w:hAnsi="宋体" w:eastAsia="宋体" w:cs="宋体"/>
          <w:spacing w:val="8"/>
          <w:sz w:val="24"/>
          <w:szCs w:val="24"/>
        </w:rPr>
      </w:pPr>
      <w:r>
        <w:rPr>
          <w:rFonts w:ascii="Times New Roman" w:hAnsi="Times New Roman" w:eastAsia="Times New Roman" w:cs="Times New Roman"/>
          <w:spacing w:val="6"/>
          <w:sz w:val="24"/>
          <w:szCs w:val="24"/>
        </w:rPr>
        <w:t xml:space="preserve">3.1 </w:t>
      </w:r>
      <w:r>
        <w:rPr>
          <w:rFonts w:ascii="宋体" w:hAnsi="宋体" w:eastAsia="宋体" w:cs="宋体"/>
          <w:spacing w:val="6"/>
          <w:sz w:val="24"/>
          <w:szCs w:val="24"/>
        </w:rPr>
        <w:t>本次招标要求投标人具备</w:t>
      </w:r>
      <w:r>
        <w:rPr>
          <w:rFonts w:hint="eastAsia" w:ascii="宋体" w:hAnsi="宋体" w:eastAsia="宋体" w:cs="宋体"/>
          <w:spacing w:val="6"/>
          <w:sz w:val="24"/>
          <w:szCs w:val="24"/>
          <w:u w:val="single"/>
          <w:lang w:val="en-US" w:eastAsia="zh-CN"/>
        </w:rPr>
        <w:t xml:space="preserve">       </w:t>
      </w:r>
      <w:r>
        <w:rPr>
          <w:rFonts w:ascii="宋体" w:hAnsi="宋体" w:eastAsia="宋体" w:cs="宋体"/>
          <w:spacing w:val="6"/>
          <w:sz w:val="24"/>
          <w:szCs w:val="24"/>
        </w:rPr>
        <w:t>资格，且同时具有</w:t>
      </w:r>
      <w:r>
        <w:rPr>
          <w:rFonts w:ascii="宋体" w:hAnsi="宋体" w:eastAsia="宋体" w:cs="宋体"/>
          <w:spacing w:val="6"/>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6"/>
          <w:sz w:val="24"/>
          <w:szCs w:val="24"/>
        </w:rPr>
        <w:t>资质</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并在人员、设备、资金等方面具备相应能力</w:t>
      </w:r>
      <w:r>
        <w:rPr>
          <w:rFonts w:ascii="宋体" w:hAnsi="宋体" w:eastAsia="宋体" w:cs="宋体"/>
          <w:spacing w:val="8"/>
          <w:sz w:val="24"/>
          <w:szCs w:val="24"/>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eastAsia" w:hAnsi="宋体" w:eastAsia="宋体" w:cs="宋体"/>
          <w:spacing w:val="8"/>
          <w:sz w:val="24"/>
          <w:szCs w:val="24"/>
          <w:u w:val="single"/>
          <w:lang w:val="en-US" w:eastAsia="zh-CN"/>
        </w:rPr>
      </w:pPr>
      <w:r>
        <w:rPr>
          <w:rFonts w:hint="eastAsia" w:hAnsi="宋体" w:eastAsia="宋体" w:cs="宋体"/>
          <w:spacing w:val="8"/>
          <w:sz w:val="24"/>
          <w:szCs w:val="24"/>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eastAsia" w:hAnsi="宋体" w:eastAsia="宋体" w:cs="宋体"/>
          <w:spacing w:val="8"/>
          <w:sz w:val="24"/>
          <w:szCs w:val="24"/>
          <w:u w:val="single"/>
          <w:lang w:val="en-US" w:eastAsia="zh-CN"/>
        </w:rPr>
      </w:pPr>
      <w:r>
        <w:rPr>
          <w:rFonts w:hint="eastAsia" w:hAnsi="宋体" w:eastAsia="宋体" w:cs="宋体"/>
          <w:spacing w:val="8"/>
          <w:sz w:val="24"/>
          <w:szCs w:val="24"/>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default" w:hAnsi="宋体" w:eastAsia="宋体" w:cs="宋体"/>
          <w:spacing w:val="8"/>
          <w:sz w:val="24"/>
          <w:szCs w:val="24"/>
          <w:u w:val="single"/>
          <w:lang w:val="en-US" w:eastAsia="zh-CN"/>
        </w:rPr>
      </w:pPr>
      <w:r>
        <w:rPr>
          <w:rFonts w:hint="eastAsia" w:hAnsi="宋体" w:eastAsia="宋体" w:cs="宋体"/>
          <w:spacing w:val="8"/>
          <w:sz w:val="24"/>
          <w:szCs w:val="24"/>
          <w:u w:val="single"/>
          <w:lang w:val="en-US" w:eastAsia="zh-CN"/>
        </w:rPr>
        <w:t xml:space="preserve">                                                                </w:t>
      </w:r>
    </w:p>
    <w:p>
      <w:pPr>
        <w:spacing w:before="31" w:line="360" w:lineRule="auto"/>
        <w:ind w:left="10" w:right="84" w:firstLine="418"/>
        <w:rPr>
          <w:rFonts w:ascii="宋体" w:hAnsi="宋体" w:eastAsia="宋体" w:cs="宋体"/>
          <w:sz w:val="24"/>
          <w:szCs w:val="24"/>
        </w:rPr>
      </w:pPr>
      <w:r>
        <w:rPr>
          <w:rFonts w:ascii="Times New Roman" w:hAnsi="Times New Roman" w:eastAsia="Times New Roman" w:cs="Times New Roman"/>
          <w:spacing w:val="8"/>
          <w:sz w:val="24"/>
          <w:szCs w:val="24"/>
        </w:rPr>
        <w:t xml:space="preserve">3.2 </w:t>
      </w:r>
      <w:r>
        <w:rPr>
          <w:rFonts w:ascii="宋体" w:hAnsi="宋体" w:eastAsia="宋体" w:cs="宋体"/>
          <w:spacing w:val="8"/>
          <w:sz w:val="24"/>
          <w:szCs w:val="24"/>
        </w:rPr>
        <w:t>本次招标</w:t>
      </w:r>
      <w:r>
        <w:rPr>
          <w:rFonts w:ascii="宋体" w:hAnsi="宋体" w:eastAsia="宋体" w:cs="宋体"/>
          <w:spacing w:val="8"/>
          <w:sz w:val="24"/>
          <w:szCs w:val="24"/>
          <w:u w:val="single" w:color="auto"/>
        </w:rPr>
        <w:t xml:space="preserve">            （接受或不接受）</w:t>
      </w:r>
      <w:r>
        <w:rPr>
          <w:rFonts w:ascii="宋体" w:hAnsi="宋体" w:eastAsia="宋体" w:cs="宋体"/>
          <w:spacing w:val="8"/>
          <w:sz w:val="24"/>
          <w:szCs w:val="24"/>
        </w:rPr>
        <w:t>联合体投标。联合体投标的，应满足下列要</w:t>
      </w:r>
      <w:r>
        <w:rPr>
          <w:rFonts w:ascii="宋体" w:hAnsi="宋体" w:eastAsia="宋体" w:cs="宋体"/>
          <w:spacing w:val="14"/>
          <w:sz w:val="24"/>
          <w:szCs w:val="24"/>
        </w:rPr>
        <w:t>求</w:t>
      </w:r>
      <w:r>
        <w:rPr>
          <w:rFonts w:ascii="宋体" w:hAnsi="宋体" w:eastAsia="宋体" w:cs="宋体"/>
          <w:spacing w:val="-15"/>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4"/>
          <w:sz w:val="24"/>
          <w:szCs w:val="24"/>
          <w:u w:val="single" w:color="auto"/>
        </w:rPr>
        <w:t>接受联合体投标时填写）。</w:t>
      </w:r>
    </w:p>
    <w:p>
      <w:pPr>
        <w:pStyle w:val="4"/>
        <w:widowControl w:val="0"/>
        <w:kinsoku/>
        <w:autoSpaceDE/>
        <w:autoSpaceDN/>
        <w:adjustRightInd/>
        <w:snapToGrid w:val="0"/>
        <w:spacing w:before="0" w:beforeLines="-2147483648" w:after="0" w:afterLines="-2147483648" w:line="360" w:lineRule="auto"/>
        <w:jc w:val="both"/>
        <w:textAlignment w:val="auto"/>
        <w:rPr>
          <w:rFonts w:hint="eastAsia" w:ascii="宋体" w:hAnsi="宋体" w:eastAsia="宋体" w:cs="宋体"/>
          <w:b/>
          <w:bCs/>
          <w:sz w:val="24"/>
          <w:szCs w:val="24"/>
        </w:rPr>
      </w:pPr>
      <w:bookmarkStart w:id="4" w:name="_Toc23234"/>
      <w:r>
        <w:rPr>
          <w:rFonts w:hint="eastAsia" w:ascii="宋体" w:hAnsi="宋体" w:eastAsia="宋体" w:cs="宋体"/>
          <w:b/>
          <w:bCs/>
          <w:sz w:val="24"/>
          <w:szCs w:val="24"/>
        </w:rPr>
        <w:t>4. 招标文件的获取</w:t>
      </w:r>
      <w:bookmarkEnd w:id="4"/>
    </w:p>
    <w:p>
      <w:pPr>
        <w:keepNext w:val="0"/>
        <w:keepLines w:val="0"/>
        <w:pageBreakBefore w:val="0"/>
        <w:widowControl/>
        <w:tabs>
          <w:tab w:val="left" w:pos="200"/>
          <w:tab w:val="left" w:pos="522"/>
        </w:tabs>
        <w:kinsoku w:val="0"/>
        <w:wordWrap/>
        <w:overflowPunct/>
        <w:topLinePunct w:val="0"/>
        <w:autoSpaceDE w:val="0"/>
        <w:autoSpaceDN w:val="0"/>
        <w:bidi w:val="0"/>
        <w:adjustRightInd w:val="0"/>
        <w:snapToGrid w:val="0"/>
        <w:spacing w:line="360" w:lineRule="auto"/>
        <w:ind w:right="0" w:firstLine="488" w:firstLineChars="200"/>
        <w:jc w:val="left"/>
        <w:textAlignment w:val="baseline"/>
        <w:rPr>
          <w:rFonts w:ascii="宋体" w:hAnsi="宋体" w:eastAsia="宋体" w:cs="宋体"/>
          <w:spacing w:val="2"/>
          <w:sz w:val="24"/>
          <w:szCs w:val="24"/>
        </w:rPr>
      </w:pPr>
      <w:r>
        <w:rPr>
          <w:rFonts w:ascii="Times New Roman" w:hAnsi="Times New Roman" w:eastAsia="Times New Roman" w:cs="Times New Roman"/>
          <w:spacing w:val="2"/>
          <w:sz w:val="24"/>
          <w:szCs w:val="24"/>
        </w:rPr>
        <w:t xml:space="preserve">4.1  </w:t>
      </w:r>
      <w:r>
        <w:rPr>
          <w:rFonts w:ascii="宋体" w:hAnsi="宋体" w:eastAsia="宋体" w:cs="宋体"/>
          <w:spacing w:val="2"/>
          <w:sz w:val="24"/>
          <w:szCs w:val="24"/>
        </w:rPr>
        <w:t>凡有意参加投标者，请于</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
          <w:sz w:val="24"/>
          <w:szCs w:val="24"/>
        </w:rPr>
        <w:t>月</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r>
        <w:rPr>
          <w:rFonts w:ascii="宋体" w:hAnsi="宋体" w:eastAsia="宋体" w:cs="宋体"/>
          <w:spacing w:val="4"/>
          <w:sz w:val="24"/>
          <w:szCs w:val="24"/>
          <w:u w:val="single" w:color="auto"/>
        </w:rPr>
        <w:t xml:space="preserve">    </w:t>
      </w:r>
      <w:r>
        <w:rPr>
          <w:rFonts w:ascii="宋体" w:hAnsi="宋体" w:eastAsia="宋体" w:cs="宋体"/>
          <w:spacing w:val="-79"/>
          <w:sz w:val="24"/>
          <w:szCs w:val="24"/>
        </w:rPr>
        <w:t xml:space="preserve"> </w:t>
      </w:r>
      <w:r>
        <w:rPr>
          <w:rFonts w:ascii="宋体" w:hAnsi="宋体" w:eastAsia="宋体" w:cs="宋体"/>
          <w:spacing w:val="2"/>
          <w:sz w:val="24"/>
          <w:szCs w:val="24"/>
        </w:rPr>
        <w:t>时</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2"/>
          <w:sz w:val="24"/>
          <w:szCs w:val="24"/>
        </w:rPr>
        <w:t>分至</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年</w:t>
      </w:r>
    </w:p>
    <w:p>
      <w:pPr>
        <w:keepNext w:val="0"/>
        <w:keepLines w:val="0"/>
        <w:pageBreakBefore w:val="0"/>
        <w:widowControl/>
        <w:tabs>
          <w:tab w:val="left" w:pos="200"/>
          <w:tab w:val="left" w:pos="522"/>
        </w:tabs>
        <w:kinsoku w:val="0"/>
        <w:wordWrap/>
        <w:overflowPunct/>
        <w:topLinePunct w:val="0"/>
        <w:autoSpaceDE w:val="0"/>
        <w:autoSpaceDN w:val="0"/>
        <w:bidi w:val="0"/>
        <w:adjustRightInd w:val="0"/>
        <w:snapToGrid w:val="0"/>
        <w:spacing w:line="360" w:lineRule="auto"/>
        <w:ind w:right="0"/>
        <w:jc w:val="left"/>
        <w:textAlignment w:val="baseline"/>
        <w:rPr>
          <w:rFonts w:ascii="宋体" w:hAnsi="宋体" w:eastAsia="宋体" w:cs="宋体"/>
          <w:sz w:val="24"/>
          <w:szCs w:val="24"/>
        </w:rPr>
      </w:pPr>
      <w:r>
        <w:rPr>
          <w:rFonts w:ascii="宋体" w:hAnsi="宋体" w:eastAsia="宋体" w:cs="宋体"/>
          <w:spacing w:val="-87"/>
          <w:sz w:val="24"/>
          <w:szCs w:val="24"/>
        </w:rPr>
        <w:t xml:space="preserve"> </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月</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r>
        <w:rPr>
          <w:rFonts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ascii="宋体" w:hAnsi="宋体" w:eastAsia="宋体" w:cs="宋体"/>
          <w:spacing w:val="-79"/>
          <w:sz w:val="24"/>
          <w:szCs w:val="24"/>
        </w:rPr>
        <w:t xml:space="preserve"> </w:t>
      </w:r>
      <w:r>
        <w:rPr>
          <w:rFonts w:ascii="宋体" w:hAnsi="宋体" w:eastAsia="宋体" w:cs="宋体"/>
          <w:spacing w:val="8"/>
          <w:sz w:val="24"/>
          <w:szCs w:val="24"/>
        </w:rPr>
        <w:t>时</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8"/>
          <w:sz w:val="24"/>
          <w:szCs w:val="24"/>
        </w:rPr>
        <w:t>分（北京时间，下同</w:t>
      </w:r>
      <w:r>
        <w:rPr>
          <w:rFonts w:ascii="宋体" w:hAnsi="宋体" w:eastAsia="宋体" w:cs="宋体"/>
          <w:spacing w:val="17"/>
          <w:sz w:val="24"/>
          <w:szCs w:val="24"/>
        </w:rPr>
        <w:t>），</w:t>
      </w:r>
      <w:r>
        <w:rPr>
          <w:rFonts w:ascii="宋体" w:hAnsi="宋体" w:eastAsia="宋体" w:cs="宋体"/>
          <w:spacing w:val="8"/>
          <w:sz w:val="24"/>
          <w:szCs w:val="24"/>
        </w:rPr>
        <w:t>登录</w:t>
      </w:r>
      <w:r>
        <w:rPr>
          <w:rFonts w:ascii="宋体" w:hAnsi="宋体" w:eastAsia="宋体" w:cs="宋体"/>
          <w:spacing w:val="8"/>
          <w:sz w:val="24"/>
          <w:szCs w:val="24"/>
          <w:u w:val="none" w:color="auto"/>
        </w:rPr>
        <w:t>“宁夏回族自治区公共资源交易平台</w:t>
      </w:r>
      <w:r>
        <w:rPr>
          <w:rFonts w:ascii="宋体" w:hAnsi="宋体" w:eastAsia="宋体" w:cs="宋体"/>
          <w:spacing w:val="-73"/>
          <w:sz w:val="24"/>
          <w:szCs w:val="24"/>
          <w:u w:val="none" w:color="auto"/>
        </w:rPr>
        <w:t xml:space="preserve"> </w:t>
      </w:r>
      <w:r>
        <w:rPr>
          <w:rFonts w:ascii="宋体" w:hAnsi="宋体" w:eastAsia="宋体" w:cs="宋体"/>
          <w:spacing w:val="8"/>
          <w:sz w:val="24"/>
          <w:szCs w:val="24"/>
          <w:u w:val="none" w:color="auto"/>
        </w:rPr>
        <w:t>”（以下</w:t>
      </w:r>
      <w:r>
        <w:rPr>
          <w:rFonts w:ascii="宋体" w:hAnsi="宋体" w:eastAsia="宋体" w:cs="宋体"/>
          <w:spacing w:val="7"/>
          <w:sz w:val="24"/>
          <w:szCs w:val="24"/>
          <w:u w:val="none" w:color="auto"/>
        </w:rPr>
        <w:t>简称</w:t>
      </w:r>
      <w:r>
        <w:rPr>
          <w:rFonts w:ascii="宋体" w:hAnsi="宋体" w:eastAsia="宋体" w:cs="宋体"/>
          <w:sz w:val="24"/>
          <w:szCs w:val="24"/>
          <w:u w:val="none" w:color="auto"/>
        </w:rPr>
        <w:t xml:space="preserve"> </w:t>
      </w:r>
      <w:r>
        <w:rPr>
          <w:rFonts w:ascii="宋体" w:hAnsi="宋体" w:eastAsia="宋体" w:cs="宋体"/>
          <w:sz w:val="24"/>
          <w:szCs w:val="24"/>
          <w:u w:val="none" w:color="auto"/>
        </w:rPr>
        <w:tab/>
      </w:r>
      <w:r>
        <w:rPr>
          <w:rFonts w:ascii="宋体" w:hAnsi="宋体" w:eastAsia="宋体" w:cs="宋体"/>
          <w:spacing w:val="6"/>
          <w:sz w:val="24"/>
          <w:szCs w:val="24"/>
          <w:u w:val="none" w:color="auto"/>
        </w:rPr>
        <w:t>“电子交易平台</w:t>
      </w:r>
      <w:r>
        <w:rPr>
          <w:rFonts w:ascii="宋体" w:hAnsi="宋体" w:eastAsia="宋体" w:cs="宋体"/>
          <w:spacing w:val="-73"/>
          <w:sz w:val="24"/>
          <w:szCs w:val="24"/>
          <w:u w:val="none" w:color="auto"/>
        </w:rPr>
        <w:t xml:space="preserve"> </w:t>
      </w:r>
      <w:r>
        <w:rPr>
          <w:rFonts w:ascii="宋体" w:hAnsi="宋体" w:eastAsia="宋体" w:cs="宋体"/>
          <w:spacing w:val="6"/>
          <w:sz w:val="24"/>
          <w:szCs w:val="24"/>
          <w:u w:val="none" w:color="auto"/>
        </w:rPr>
        <w:t>”）</w:t>
      </w:r>
      <w:r>
        <w:rPr>
          <w:rFonts w:ascii="宋体" w:hAnsi="宋体" w:eastAsia="宋体" w:cs="宋体"/>
          <w:spacing w:val="6"/>
          <w:sz w:val="24"/>
          <w:szCs w:val="24"/>
        </w:rPr>
        <w:t>免费下载电子版招标文件。联合体投标的</w:t>
      </w:r>
      <w:r>
        <w:rPr>
          <w:rFonts w:hint="eastAsia" w:ascii="宋体" w:hAnsi="宋体" w:eastAsia="宋体" w:cs="宋体"/>
          <w:spacing w:val="6"/>
          <w:sz w:val="24"/>
          <w:szCs w:val="24"/>
          <w:lang w:eastAsia="zh-CN"/>
        </w:rPr>
        <w:t>，</w:t>
      </w:r>
      <w:r>
        <w:rPr>
          <w:rFonts w:ascii="宋体" w:hAnsi="宋体" w:eastAsia="宋体" w:cs="宋体"/>
          <w:spacing w:val="6"/>
          <w:sz w:val="24"/>
          <w:szCs w:val="24"/>
        </w:rPr>
        <w:t>由联合体牵头人下载</w:t>
      </w:r>
      <w:r>
        <w:rPr>
          <w:rFonts w:ascii="宋体" w:hAnsi="宋体" w:eastAsia="宋体" w:cs="宋体"/>
          <w:spacing w:val="5"/>
          <w:sz w:val="24"/>
          <w:szCs w:val="24"/>
        </w:rPr>
        <w:t>招标文</w:t>
      </w:r>
      <w:r>
        <w:rPr>
          <w:rFonts w:ascii="宋体" w:hAnsi="宋体" w:eastAsia="宋体" w:cs="宋体"/>
          <w:spacing w:val="4"/>
          <w:sz w:val="24"/>
          <w:szCs w:val="24"/>
        </w:rPr>
        <w:t>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z w:val="24"/>
          <w:szCs w:val="24"/>
          <w:u w:val="none" w:color="auto"/>
        </w:rPr>
      </w:pPr>
      <w:r>
        <w:rPr>
          <w:rFonts w:ascii="Times New Roman" w:hAnsi="Times New Roman" w:eastAsia="Times New Roman" w:cs="Times New Roman"/>
          <w:spacing w:val="2"/>
          <w:sz w:val="24"/>
          <w:szCs w:val="24"/>
        </w:rPr>
        <w:t>4</w:t>
      </w:r>
      <w:r>
        <w:rPr>
          <w:rFonts w:hint="eastAsia" w:ascii="Times New Roman" w:hAnsi="Times New Roman" w:eastAsia="宋体" w:cs="Times New Roman"/>
          <w:spacing w:val="2"/>
          <w:sz w:val="24"/>
          <w:szCs w:val="24"/>
          <w:lang w:val="en-US" w:eastAsia="zh-CN"/>
        </w:rPr>
        <w:t>.</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 xml:space="preserve">  </w:t>
      </w:r>
      <w:r>
        <w:rPr>
          <w:rFonts w:ascii="宋体" w:hAnsi="宋体" w:eastAsia="宋体" w:cs="宋体"/>
          <w:spacing w:val="7"/>
          <w:sz w:val="24"/>
          <w:szCs w:val="24"/>
          <w:u w:val="none" w:color="auto"/>
        </w:rPr>
        <w:t>“</w:t>
      </w:r>
      <w:r>
        <w:rPr>
          <w:rFonts w:ascii="宋体" w:hAnsi="宋体" w:eastAsia="宋体" w:cs="宋体"/>
          <w:spacing w:val="-66"/>
          <w:sz w:val="24"/>
          <w:szCs w:val="24"/>
          <w:u w:val="none" w:color="auto"/>
        </w:rPr>
        <w:t xml:space="preserve"> </w:t>
      </w:r>
      <w:r>
        <w:rPr>
          <w:rFonts w:ascii="宋体" w:hAnsi="宋体" w:eastAsia="宋体" w:cs="宋体"/>
          <w:spacing w:val="7"/>
          <w:sz w:val="24"/>
          <w:szCs w:val="24"/>
          <w:u w:val="none" w:color="auto"/>
        </w:rPr>
        <w:t>电子交易平台</w:t>
      </w:r>
      <w:r>
        <w:rPr>
          <w:rFonts w:ascii="宋体" w:hAnsi="宋体" w:eastAsia="宋体" w:cs="宋体"/>
          <w:spacing w:val="-70"/>
          <w:sz w:val="24"/>
          <w:szCs w:val="24"/>
          <w:u w:val="none" w:color="auto"/>
        </w:rPr>
        <w:t xml:space="preserve"> </w:t>
      </w:r>
      <w:r>
        <w:rPr>
          <w:rFonts w:ascii="宋体" w:hAnsi="宋体" w:eastAsia="宋体" w:cs="宋体"/>
          <w:spacing w:val="7"/>
          <w:sz w:val="24"/>
          <w:szCs w:val="24"/>
          <w:u w:val="none" w:color="auto"/>
        </w:rPr>
        <w:t>”实行</w:t>
      </w:r>
      <w:r>
        <w:rPr>
          <w:rFonts w:ascii="宋体" w:hAnsi="宋体" w:eastAsia="宋体" w:cs="宋体"/>
          <w:spacing w:val="-38"/>
          <w:sz w:val="24"/>
          <w:szCs w:val="24"/>
          <w:u w:val="none" w:color="auto"/>
        </w:rPr>
        <w:t xml:space="preserve"> </w:t>
      </w:r>
      <w:r>
        <w:rPr>
          <w:rFonts w:ascii="Times New Roman" w:hAnsi="Times New Roman" w:eastAsia="Times New Roman" w:cs="Times New Roman"/>
          <w:sz w:val="24"/>
          <w:szCs w:val="24"/>
          <w:u w:val="none" w:color="auto"/>
        </w:rPr>
        <w:t>CA</w:t>
      </w:r>
      <w:r>
        <w:rPr>
          <w:rFonts w:ascii="Times New Roman" w:hAnsi="Times New Roman" w:eastAsia="Times New Roman" w:cs="Times New Roman"/>
          <w:spacing w:val="16"/>
          <w:sz w:val="24"/>
          <w:szCs w:val="24"/>
          <w:u w:val="none" w:color="auto"/>
        </w:rPr>
        <w:t xml:space="preserve"> </w:t>
      </w:r>
      <w:r>
        <w:rPr>
          <w:rFonts w:ascii="宋体" w:hAnsi="宋体" w:eastAsia="宋体" w:cs="宋体"/>
          <w:spacing w:val="7"/>
          <w:sz w:val="24"/>
          <w:szCs w:val="24"/>
          <w:u w:val="none" w:color="auto"/>
        </w:rPr>
        <w:t>数字证书安全登</w:t>
      </w:r>
      <w:r>
        <w:rPr>
          <w:rFonts w:ascii="宋体" w:hAnsi="宋体" w:eastAsia="宋体" w:cs="宋体"/>
          <w:spacing w:val="6"/>
          <w:sz w:val="24"/>
          <w:szCs w:val="24"/>
          <w:u w:val="none" w:color="auto"/>
        </w:rPr>
        <w:t>录管理。</w:t>
      </w:r>
    </w:p>
    <w:p>
      <w:pPr>
        <w:pStyle w:val="4"/>
        <w:widowControl w:val="0"/>
        <w:kinsoku/>
        <w:autoSpaceDE/>
        <w:autoSpaceDN/>
        <w:adjustRightInd/>
        <w:snapToGrid w:val="0"/>
        <w:spacing w:before="0" w:beforeLines="-2147483648" w:after="0" w:afterLines="-2147483648" w:line="360" w:lineRule="auto"/>
        <w:jc w:val="both"/>
        <w:textAlignment w:val="auto"/>
      </w:pPr>
      <w:bookmarkStart w:id="5" w:name="_Toc11164"/>
      <w:r>
        <w:rPr>
          <w:rFonts w:hint="eastAsia" w:ascii="宋体" w:hAnsi="宋体" w:eastAsia="宋体" w:cs="宋体"/>
          <w:b/>
          <w:bCs/>
          <w:sz w:val="24"/>
          <w:szCs w:val="24"/>
        </w:rPr>
        <w:t>5. 投标文件的递交</w:t>
      </w:r>
      <w:bookmarkEnd w:id="5"/>
    </w:p>
    <w:p>
      <w:pPr>
        <w:spacing w:before="65" w:line="360" w:lineRule="auto"/>
        <w:ind w:right="100" w:firstLine="524" w:firstLineChars="200"/>
        <w:rPr>
          <w:rFonts w:hint="eastAsia" w:ascii="宋体" w:hAnsi="宋体" w:eastAsia="宋体" w:cs="宋体"/>
          <w:spacing w:val="13"/>
          <w:sz w:val="24"/>
          <w:szCs w:val="24"/>
          <w:u w:val="single" w:color="auto"/>
          <w:lang w:val="en-US" w:eastAsia="zh-CN"/>
        </w:rPr>
      </w:pPr>
      <w:r>
        <w:rPr>
          <w:rFonts w:hint="eastAsia" w:ascii="宋体" w:hAnsi="宋体" w:eastAsia="宋体" w:cs="宋体"/>
          <w:spacing w:val="11"/>
          <w:sz w:val="24"/>
          <w:szCs w:val="24"/>
        </w:rPr>
        <w:t>5.1投标文件递交的截止时间（投标截止时间，下同）为</w:t>
      </w:r>
      <w:r>
        <w:rPr>
          <w:rFonts w:hint="eastAsia" w:ascii="宋体" w:hAnsi="宋体" w:eastAsia="宋体" w:cs="宋体"/>
          <w:spacing w:val="-88"/>
          <w:sz w:val="24"/>
          <w:szCs w:val="24"/>
        </w:rPr>
        <w:t xml:space="preserve"> </w:t>
      </w:r>
      <w:r>
        <w:rPr>
          <w:rFonts w:hint="eastAsia" w:ascii="宋体" w:hAnsi="宋体" w:eastAsia="宋体" w:cs="宋体"/>
          <w:spacing w:val="13"/>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11"/>
          <w:sz w:val="24"/>
          <w:szCs w:val="24"/>
        </w:rPr>
        <w:t>年</w:t>
      </w:r>
      <w:r>
        <w:rPr>
          <w:rFonts w:hint="eastAsia" w:ascii="宋体" w:hAnsi="宋体" w:eastAsia="宋体" w:cs="宋体"/>
          <w:spacing w:val="-90"/>
          <w:sz w:val="24"/>
          <w:szCs w:val="24"/>
        </w:rPr>
        <w:t xml:space="preserve"> </w:t>
      </w:r>
      <w:r>
        <w:rPr>
          <w:rFonts w:hint="eastAsia" w:ascii="宋体" w:hAnsi="宋体" w:eastAsia="宋体" w:cs="宋体"/>
          <w:spacing w:val="13"/>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11"/>
          <w:sz w:val="24"/>
          <w:szCs w:val="24"/>
        </w:rPr>
        <w:t>月</w:t>
      </w:r>
      <w:r>
        <w:rPr>
          <w:rFonts w:hint="eastAsia" w:ascii="宋体" w:hAnsi="宋体" w:eastAsia="宋体" w:cs="宋体"/>
          <w:spacing w:val="-90"/>
          <w:sz w:val="24"/>
          <w:szCs w:val="24"/>
        </w:rPr>
        <w:t xml:space="preserve"> </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3"/>
          <w:sz w:val="24"/>
          <w:szCs w:val="24"/>
          <w:u w:val="single" w:color="auto"/>
          <w:lang w:val="en-US" w:eastAsia="zh-CN"/>
        </w:rPr>
        <w:t xml:space="preserve">  </w:t>
      </w:r>
    </w:p>
    <w:p>
      <w:pPr>
        <w:spacing w:before="65" w:line="360" w:lineRule="auto"/>
        <w:ind w:left="210" w:leftChars="100" w:right="100" w:firstLine="263" w:firstLineChars="99"/>
        <w:rPr>
          <w:rFonts w:hint="eastAsia" w:ascii="宋体" w:hAnsi="宋体" w:eastAsia="宋体" w:cs="宋体"/>
          <w:sz w:val="24"/>
          <w:szCs w:val="24"/>
        </w:rPr>
      </w:pPr>
      <w:r>
        <w:rPr>
          <w:rFonts w:hint="eastAsia" w:ascii="宋体" w:hAnsi="宋体" w:eastAsia="宋体" w:cs="宋体"/>
          <w:spacing w:val="13"/>
          <w:sz w:val="24"/>
          <w:szCs w:val="24"/>
          <w:u w:val="single" w:color="auto"/>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11"/>
          <w:sz w:val="24"/>
          <w:szCs w:val="24"/>
        </w:rPr>
        <w:t>日</w:t>
      </w:r>
      <w:r>
        <w:rPr>
          <w:rFonts w:hint="eastAsia" w:ascii="宋体" w:hAnsi="宋体" w:eastAsia="宋体" w:cs="宋体"/>
          <w:spacing w:val="-90"/>
          <w:sz w:val="24"/>
          <w:szCs w:val="24"/>
        </w:rPr>
        <w:t xml:space="preserve"> </w:t>
      </w:r>
      <w:r>
        <w:rPr>
          <w:rFonts w:hint="eastAsia" w:ascii="宋体" w:hAnsi="宋体" w:eastAsia="宋体" w:cs="宋体"/>
          <w:spacing w:val="14"/>
          <w:sz w:val="24"/>
          <w:szCs w:val="24"/>
          <w:u w:val="single" w:color="auto"/>
        </w:rPr>
        <w:t xml:space="preserve">    </w:t>
      </w:r>
      <w:r>
        <w:rPr>
          <w:rFonts w:hint="eastAsia" w:ascii="宋体" w:hAnsi="宋体" w:eastAsia="宋体" w:cs="宋体"/>
          <w:spacing w:val="-82"/>
          <w:sz w:val="24"/>
          <w:szCs w:val="24"/>
        </w:rPr>
        <w:t xml:space="preserve"> </w:t>
      </w:r>
      <w:r>
        <w:rPr>
          <w:rFonts w:hint="eastAsia" w:ascii="宋体" w:hAnsi="宋体" w:eastAsia="宋体" w:cs="宋体"/>
          <w:spacing w:val="11"/>
          <w:sz w:val="24"/>
          <w:szCs w:val="24"/>
        </w:rPr>
        <w:t>时</w:t>
      </w:r>
      <w:r>
        <w:rPr>
          <w:rFonts w:hint="eastAsia" w:ascii="宋体" w:hAnsi="宋体" w:eastAsia="宋体" w:cs="宋体"/>
          <w:sz w:val="24"/>
          <w:szCs w:val="24"/>
          <w:u w:val="single"/>
          <w:lang w:val="en-US" w:eastAsia="zh-CN"/>
        </w:rPr>
        <w:t xml:space="preserve">   </w:t>
      </w:r>
      <w:r>
        <w:rPr>
          <w:rFonts w:hint="eastAsia" w:ascii="宋体" w:hAnsi="宋体" w:eastAsia="宋体" w:cs="宋体"/>
          <w:spacing w:val="7"/>
          <w:sz w:val="24"/>
          <w:szCs w:val="24"/>
        </w:rPr>
        <w:t>分，投标人应在截止时间前通过“</w:t>
      </w:r>
      <w:r>
        <w:rPr>
          <w:rFonts w:hint="eastAsia" w:ascii="宋体" w:hAnsi="宋体" w:eastAsia="宋体" w:cs="宋体"/>
          <w:spacing w:val="-61"/>
          <w:sz w:val="24"/>
          <w:szCs w:val="24"/>
        </w:rPr>
        <w:t xml:space="preserve"> </w:t>
      </w:r>
      <w:r>
        <w:rPr>
          <w:rFonts w:hint="eastAsia" w:ascii="宋体" w:hAnsi="宋体" w:eastAsia="宋体" w:cs="宋体"/>
          <w:spacing w:val="7"/>
          <w:sz w:val="24"/>
          <w:szCs w:val="24"/>
        </w:rPr>
        <w:t>电子交易平台</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”递交电子投标文件。</w:t>
      </w:r>
    </w:p>
    <w:p>
      <w:pPr>
        <w:spacing w:before="153" w:line="360" w:lineRule="auto"/>
        <w:ind w:left="430"/>
        <w:rPr>
          <w:rFonts w:hint="eastAsia" w:ascii="宋体" w:hAnsi="宋体" w:eastAsia="宋体" w:cs="宋体"/>
          <w:sz w:val="24"/>
          <w:szCs w:val="24"/>
        </w:rPr>
      </w:pPr>
      <w:r>
        <w:rPr>
          <w:rFonts w:hint="eastAsia" w:ascii="宋体" w:hAnsi="宋体" w:eastAsia="宋体" w:cs="宋体"/>
          <w:spacing w:val="6"/>
          <w:sz w:val="24"/>
          <w:szCs w:val="24"/>
        </w:rPr>
        <w:t>5.2逾期送达的投标文件，“</w:t>
      </w:r>
      <w:r>
        <w:rPr>
          <w:rFonts w:hint="eastAsia" w:ascii="宋体" w:hAnsi="宋体" w:eastAsia="宋体" w:cs="宋体"/>
          <w:spacing w:val="-67"/>
          <w:sz w:val="24"/>
          <w:szCs w:val="24"/>
        </w:rPr>
        <w:t xml:space="preserve"> </w:t>
      </w:r>
      <w:r>
        <w:rPr>
          <w:rFonts w:hint="eastAsia" w:ascii="宋体" w:hAnsi="宋体" w:eastAsia="宋体" w:cs="宋体"/>
          <w:spacing w:val="6"/>
          <w:sz w:val="24"/>
          <w:szCs w:val="24"/>
        </w:rPr>
        <w:t>电子交易平台</w:t>
      </w:r>
      <w:r>
        <w:rPr>
          <w:rFonts w:hint="eastAsia" w:ascii="宋体" w:hAnsi="宋体" w:eastAsia="宋体" w:cs="宋体"/>
          <w:spacing w:val="-70"/>
          <w:sz w:val="24"/>
          <w:szCs w:val="24"/>
        </w:rPr>
        <w:t xml:space="preserve"> </w:t>
      </w:r>
      <w:r>
        <w:rPr>
          <w:rFonts w:hint="eastAsia" w:ascii="宋体" w:hAnsi="宋体" w:eastAsia="宋体" w:cs="宋体"/>
          <w:spacing w:val="6"/>
          <w:sz w:val="24"/>
          <w:szCs w:val="24"/>
        </w:rPr>
        <w:t>”将予以拒</w:t>
      </w:r>
      <w:r>
        <w:rPr>
          <w:rFonts w:hint="eastAsia" w:ascii="宋体" w:hAnsi="宋体" w:eastAsia="宋体" w:cs="宋体"/>
          <w:spacing w:val="5"/>
          <w:sz w:val="24"/>
          <w:szCs w:val="24"/>
        </w:rPr>
        <w:t>收。</w:t>
      </w:r>
    </w:p>
    <w:p>
      <w:pPr>
        <w:pStyle w:val="4"/>
        <w:widowControl w:val="0"/>
        <w:kinsoku/>
        <w:autoSpaceDE/>
        <w:autoSpaceDN/>
        <w:adjustRightInd/>
        <w:snapToGrid w:val="0"/>
        <w:spacing w:before="0" w:beforeLines="-2147483648" w:after="0" w:afterLines="-2147483648" w:line="360" w:lineRule="auto"/>
        <w:jc w:val="both"/>
        <w:textAlignment w:val="auto"/>
      </w:pPr>
      <w:bookmarkStart w:id="6" w:name="_Toc7325"/>
      <w:r>
        <w:rPr>
          <w:rFonts w:hint="eastAsia" w:ascii="宋体" w:hAnsi="宋体" w:eastAsia="宋体" w:cs="宋体"/>
          <w:b/>
          <w:bCs/>
          <w:sz w:val="24"/>
          <w:szCs w:val="24"/>
        </w:rPr>
        <w:t>6.  发布公告的媒介</w:t>
      </w:r>
      <w:bookmarkEnd w:id="6"/>
    </w:p>
    <w:p>
      <w:pPr>
        <w:tabs>
          <w:tab w:val="left" w:pos="118"/>
        </w:tabs>
        <w:spacing w:before="65" w:line="360" w:lineRule="auto"/>
        <w:ind w:firstLine="429"/>
        <w:rPr>
          <w:rFonts w:ascii="宋体" w:hAnsi="宋体" w:eastAsia="宋体" w:cs="宋体"/>
          <w:spacing w:val="1"/>
          <w:sz w:val="24"/>
          <w:szCs w:val="24"/>
        </w:rPr>
      </w:pPr>
      <w:r>
        <w:rPr>
          <w:rFonts w:ascii="宋体" w:hAnsi="宋体" w:eastAsia="宋体" w:cs="宋体"/>
          <w:spacing w:val="13"/>
          <w:sz w:val="24"/>
          <w:szCs w:val="24"/>
        </w:rPr>
        <w:t>本次招标公告在</w:t>
      </w:r>
      <w:r>
        <w:rPr>
          <w:rFonts w:ascii="宋体" w:hAnsi="宋体" w:eastAsia="宋体" w:cs="宋体"/>
          <w:spacing w:val="13"/>
          <w:sz w:val="24"/>
          <w:szCs w:val="24"/>
          <w:u w:val="none" w:color="auto"/>
        </w:rPr>
        <w:t>“宁夏回族自治区公共资源交易网</w:t>
      </w:r>
      <w:r>
        <w:rPr>
          <w:rFonts w:ascii="宋体" w:hAnsi="宋体" w:eastAsia="宋体" w:cs="宋体"/>
          <w:spacing w:val="-70"/>
          <w:sz w:val="24"/>
          <w:szCs w:val="24"/>
          <w:u w:val="none" w:color="auto"/>
        </w:rPr>
        <w:t xml:space="preserve"> </w:t>
      </w:r>
      <w:r>
        <w:rPr>
          <w:rFonts w:ascii="宋体" w:hAnsi="宋体" w:eastAsia="宋体" w:cs="宋体"/>
          <w:spacing w:val="12"/>
          <w:sz w:val="24"/>
          <w:szCs w:val="24"/>
          <w:u w:val="none" w:color="auto"/>
        </w:rPr>
        <w:t>”、“</w:t>
      </w:r>
      <w:r>
        <w:rPr>
          <w:rFonts w:ascii="宋体" w:hAnsi="宋体" w:eastAsia="宋体" w:cs="宋体"/>
          <w:spacing w:val="-70"/>
          <w:sz w:val="24"/>
          <w:szCs w:val="24"/>
          <w:u w:val="none" w:color="auto"/>
        </w:rPr>
        <w:t xml:space="preserve"> </w:t>
      </w:r>
      <w:r>
        <w:rPr>
          <w:rFonts w:ascii="宋体" w:hAnsi="宋体" w:eastAsia="宋体" w:cs="宋体"/>
          <w:spacing w:val="12"/>
          <w:sz w:val="24"/>
          <w:szCs w:val="24"/>
          <w:u w:val="none" w:color="auto"/>
        </w:rPr>
        <w:t>中国招标投标公共服务平台</w:t>
      </w:r>
      <w:r>
        <w:rPr>
          <w:rFonts w:ascii="宋体" w:hAnsi="宋体" w:eastAsia="宋体" w:cs="宋体"/>
          <w:spacing w:val="-65"/>
          <w:sz w:val="24"/>
          <w:szCs w:val="24"/>
          <w:u w:val="none" w:color="auto"/>
        </w:rPr>
        <w:t xml:space="preserve"> </w:t>
      </w:r>
      <w:r>
        <w:rPr>
          <w:rFonts w:ascii="宋体" w:hAnsi="宋体" w:eastAsia="宋体" w:cs="宋体"/>
          <w:spacing w:val="12"/>
          <w:sz w:val="24"/>
          <w:szCs w:val="24"/>
          <w:u w:val="none" w:color="auto"/>
        </w:rPr>
        <w:t>”</w:t>
      </w:r>
      <w:r>
        <w:rPr>
          <w:rFonts w:ascii="宋体" w:hAnsi="宋体" w:eastAsia="宋体" w:cs="宋体"/>
          <w:spacing w:val="1"/>
          <w:sz w:val="24"/>
          <w:szCs w:val="24"/>
          <w:u w:val="none" w:color="auto"/>
        </w:rPr>
        <w:t>（发布公告的媒介名称）</w:t>
      </w:r>
      <w:r>
        <w:rPr>
          <w:rFonts w:ascii="宋体" w:hAnsi="宋体" w:eastAsia="宋体" w:cs="宋体"/>
          <w:spacing w:val="1"/>
          <w:sz w:val="24"/>
          <w:szCs w:val="24"/>
        </w:rPr>
        <w:t>上发布。</w:t>
      </w:r>
    </w:p>
    <w:p>
      <w:pPr>
        <w:pStyle w:val="2"/>
        <w:numPr>
          <w:ilvl w:val="0"/>
          <w:numId w:val="1"/>
        </w:numPr>
        <w:ind w:left="0" w:leftChars="0" w:firstLine="0" w:firstLineChars="0"/>
        <w:rPr>
          <w:rFonts w:hint="default"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 xml:space="preserve"> </w:t>
      </w:r>
      <w:r>
        <w:rPr>
          <w:rFonts w:hint="eastAsia" w:hAnsi="宋体" w:eastAsia="宋体" w:cs="宋体"/>
          <w:b/>
          <w:bCs/>
          <w:snapToGrid w:val="0"/>
          <w:color w:val="000000"/>
          <w:kern w:val="0"/>
          <w:sz w:val="24"/>
          <w:szCs w:val="24"/>
          <w:lang w:val="en-US" w:eastAsia="zh-CN" w:bidi="ar-SA"/>
        </w:rPr>
        <w:t>项目</w:t>
      </w:r>
      <w:r>
        <w:rPr>
          <w:rFonts w:hint="eastAsia" w:ascii="宋体" w:hAnsi="宋体" w:eastAsia="宋体" w:cs="宋体"/>
          <w:b/>
          <w:bCs/>
          <w:snapToGrid w:val="0"/>
          <w:color w:val="000000"/>
          <w:kern w:val="0"/>
          <w:sz w:val="24"/>
          <w:szCs w:val="24"/>
          <w:lang w:val="en-US" w:eastAsia="zh-CN" w:bidi="ar-SA"/>
        </w:rPr>
        <w:t>监督部门及联系方式</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leftChars="0"/>
        <w:textAlignment w:val="baseline"/>
        <w:rPr>
          <w:rFonts w:hint="default" w:ascii="宋体" w:hAnsi="宋体" w:eastAsia="宋体" w:cs="宋体"/>
          <w:b w:val="0"/>
          <w:bCs w:val="0"/>
          <w:snapToGrid w:val="0"/>
          <w:color w:val="000000"/>
          <w:kern w:val="0"/>
          <w:sz w:val="24"/>
          <w:szCs w:val="24"/>
          <w:u w:val="none"/>
          <w:lang w:val="en-US" w:eastAsia="zh-CN" w:bidi="ar-SA"/>
        </w:rPr>
      </w:pPr>
      <w:r>
        <w:rPr>
          <w:rFonts w:hint="eastAsia" w:hAnsi="宋体" w:eastAsia="宋体" w:cs="宋体"/>
          <w:b/>
          <w:bCs/>
          <w:snapToGrid w:val="0"/>
          <w:color w:val="000000"/>
          <w:kern w:val="0"/>
          <w:sz w:val="24"/>
          <w:szCs w:val="24"/>
          <w:lang w:val="en-US" w:eastAsia="zh-CN" w:bidi="ar-SA"/>
        </w:rPr>
        <w:t xml:space="preserve">    </w:t>
      </w:r>
      <w:r>
        <w:rPr>
          <w:rFonts w:hint="eastAsia" w:hAnsi="宋体" w:eastAsia="宋体" w:cs="宋体"/>
          <w:b w:val="0"/>
          <w:bCs w:val="0"/>
          <w:snapToGrid w:val="0"/>
          <w:color w:val="000000"/>
          <w:kern w:val="0"/>
          <w:sz w:val="24"/>
          <w:szCs w:val="24"/>
          <w:lang w:val="en-US" w:eastAsia="zh-CN" w:bidi="ar-SA"/>
        </w:rPr>
        <w:t>本次招标投标活动接受</w:t>
      </w:r>
      <w:r>
        <w:rPr>
          <w:rFonts w:hint="eastAsia" w:hAnsi="宋体" w:eastAsia="宋体" w:cs="宋体"/>
          <w:b w:val="0"/>
          <w:bCs w:val="0"/>
          <w:snapToGrid w:val="0"/>
          <w:color w:val="000000"/>
          <w:kern w:val="0"/>
          <w:sz w:val="24"/>
          <w:szCs w:val="24"/>
          <w:u w:val="single"/>
          <w:lang w:val="en-US" w:eastAsia="zh-CN" w:bidi="ar-SA"/>
        </w:rPr>
        <w:t xml:space="preserve">            </w:t>
      </w:r>
      <w:r>
        <w:rPr>
          <w:rFonts w:hint="eastAsia" w:hAnsi="宋体" w:eastAsia="宋体" w:cs="宋体"/>
          <w:b w:val="0"/>
          <w:bCs w:val="0"/>
          <w:snapToGrid w:val="0"/>
          <w:color w:val="000000"/>
          <w:kern w:val="0"/>
          <w:sz w:val="24"/>
          <w:szCs w:val="24"/>
          <w:u w:val="none"/>
          <w:lang w:val="en-US" w:eastAsia="zh-CN" w:bidi="ar-SA"/>
        </w:rPr>
        <w:t>部门监督，联系电话</w:t>
      </w:r>
      <w:r>
        <w:rPr>
          <w:rFonts w:hint="eastAsia" w:hAnsi="宋体" w:eastAsia="宋体" w:cs="宋体"/>
          <w:b w:val="0"/>
          <w:bCs w:val="0"/>
          <w:snapToGrid w:val="0"/>
          <w:color w:val="000000"/>
          <w:kern w:val="0"/>
          <w:sz w:val="24"/>
          <w:szCs w:val="24"/>
          <w:u w:val="single"/>
          <w:lang w:val="en-US" w:eastAsia="zh-CN" w:bidi="ar-SA"/>
        </w:rPr>
        <w:t xml:space="preserve">           </w:t>
      </w:r>
      <w:r>
        <w:rPr>
          <w:rFonts w:hint="eastAsia" w:hAnsi="宋体" w:eastAsia="宋体" w:cs="宋体"/>
          <w:b w:val="0"/>
          <w:bCs w:val="0"/>
          <w:snapToGrid w:val="0"/>
          <w:color w:val="000000"/>
          <w:kern w:val="0"/>
          <w:sz w:val="24"/>
          <w:szCs w:val="24"/>
          <w:u w:val="none"/>
          <w:lang w:val="en-US" w:eastAsia="zh-CN" w:bidi="ar-SA"/>
        </w:rPr>
        <w:t>。</w:t>
      </w:r>
    </w:p>
    <w:p>
      <w:pPr>
        <w:pStyle w:val="4"/>
        <w:widowControl w:val="0"/>
        <w:kinsoku/>
        <w:autoSpaceDE/>
        <w:autoSpaceDN/>
        <w:adjustRightInd/>
        <w:snapToGrid w:val="0"/>
        <w:spacing w:before="0" w:beforeLines="-2147483648" w:after="0" w:afterLines="-2147483648" w:line="360" w:lineRule="auto"/>
        <w:jc w:val="both"/>
        <w:textAlignment w:val="auto"/>
        <w:rPr>
          <w:rFonts w:hint="eastAsia" w:ascii="宋体" w:hAnsi="宋体" w:eastAsia="宋体" w:cs="宋体"/>
          <w:b/>
          <w:bCs/>
          <w:sz w:val="24"/>
          <w:szCs w:val="24"/>
        </w:rPr>
      </w:pPr>
      <w:bookmarkStart w:id="7" w:name="_Toc30945"/>
      <w:r>
        <w:rPr>
          <w:rFonts w:hint="eastAsia" w:ascii="宋体" w:hAnsi="宋体" w:eastAsia="宋体" w:cs="宋体"/>
          <w:b/>
          <w:bCs/>
          <w:sz w:val="24"/>
          <w:szCs w:val="24"/>
          <w:lang w:val="en-US" w:eastAsia="zh-CN"/>
        </w:rPr>
        <w:t>8</w:t>
      </w:r>
      <w:r>
        <w:rPr>
          <w:rFonts w:hint="eastAsia" w:ascii="宋体" w:hAnsi="宋体" w:eastAsia="宋体" w:cs="宋体"/>
          <w:b/>
          <w:bCs/>
          <w:sz w:val="24"/>
          <w:szCs w:val="24"/>
        </w:rPr>
        <w:t>.  联系方式</w:t>
      </w:r>
      <w:bookmarkEnd w:id="7"/>
    </w:p>
    <w:p>
      <w:pPr>
        <w:spacing w:before="65" w:line="228" w:lineRule="auto"/>
        <w:ind w:left="429"/>
        <w:rPr>
          <w:rFonts w:ascii="宋体" w:hAnsi="宋体" w:eastAsia="宋体" w:cs="宋体"/>
          <w:sz w:val="24"/>
          <w:szCs w:val="24"/>
        </w:rPr>
      </w:pPr>
      <w:r>
        <w:rPr>
          <w:rFonts w:ascii="宋体" w:hAnsi="宋体" w:eastAsia="宋体" w:cs="宋体"/>
          <w:spacing w:val="6"/>
          <w:sz w:val="24"/>
          <w:szCs w:val="24"/>
        </w:rPr>
        <w:t>招 标</w:t>
      </w:r>
      <w:r>
        <w:rPr>
          <w:rFonts w:ascii="宋体" w:hAnsi="宋体" w:eastAsia="宋体" w:cs="宋体"/>
          <w:spacing w:val="25"/>
          <w:sz w:val="24"/>
          <w:szCs w:val="24"/>
        </w:rPr>
        <w:t xml:space="preserve"> </w:t>
      </w:r>
      <w:r>
        <w:rPr>
          <w:rFonts w:ascii="宋体" w:hAnsi="宋体" w:eastAsia="宋体" w:cs="宋体"/>
          <w:spacing w:val="6"/>
          <w:sz w:val="24"/>
          <w:szCs w:val="24"/>
        </w:rPr>
        <w:t>人：</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 xml:space="preserve"> 招标代理机构：</w:t>
      </w:r>
      <w:r>
        <w:rPr>
          <w:rFonts w:ascii="宋体" w:hAnsi="宋体" w:eastAsia="宋体" w:cs="宋体"/>
          <w:sz w:val="24"/>
          <w:szCs w:val="24"/>
          <w:u w:val="single" w:color="auto"/>
        </w:rPr>
        <w:t xml:space="preserve">                  </w:t>
      </w:r>
    </w:p>
    <w:p>
      <w:pPr>
        <w:spacing w:before="152" w:line="238" w:lineRule="auto"/>
        <w:ind w:left="428"/>
        <w:rPr>
          <w:rFonts w:ascii="宋体" w:hAnsi="宋体" w:eastAsia="宋体" w:cs="宋体"/>
          <w:sz w:val="24"/>
          <w:szCs w:val="24"/>
        </w:rPr>
      </w:pPr>
      <w:r>
        <w:rPr>
          <w:rFonts w:ascii="宋体" w:hAnsi="宋体" w:eastAsia="宋体" w:cs="宋体"/>
          <w:spacing w:val="-5"/>
          <w:sz w:val="24"/>
          <w:szCs w:val="24"/>
        </w:rPr>
        <w:t>地</w:t>
      </w:r>
      <w:r>
        <w:rPr>
          <w:rFonts w:ascii="宋体" w:hAnsi="宋体" w:eastAsia="宋体" w:cs="宋体"/>
          <w:spacing w:val="7"/>
          <w:sz w:val="24"/>
          <w:szCs w:val="24"/>
        </w:rPr>
        <w:t xml:space="preserve">    </w:t>
      </w:r>
      <w:r>
        <w:rPr>
          <w:rFonts w:ascii="宋体" w:hAnsi="宋体" w:eastAsia="宋体" w:cs="宋体"/>
          <w:spacing w:val="-5"/>
          <w:sz w:val="24"/>
          <w:szCs w:val="24"/>
        </w:rPr>
        <w:t>址</w:t>
      </w:r>
      <w:r>
        <w:rPr>
          <w:rFonts w:ascii="宋体" w:hAnsi="宋体" w:eastAsia="宋体" w:cs="宋体"/>
          <w:spacing w:val="-74"/>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ascii="宋体" w:hAnsi="宋体" w:eastAsia="宋体" w:cs="宋体"/>
          <w:spacing w:val="-5"/>
          <w:sz w:val="24"/>
          <w:szCs w:val="24"/>
        </w:rPr>
        <w:t>地</w:t>
      </w:r>
      <w:r>
        <w:rPr>
          <w:rFonts w:ascii="宋体" w:hAnsi="宋体" w:eastAsia="宋体" w:cs="宋体"/>
          <w:spacing w:val="7"/>
          <w:sz w:val="24"/>
          <w:szCs w:val="24"/>
        </w:rPr>
        <w:t xml:space="preserve">    </w:t>
      </w:r>
      <w:r>
        <w:rPr>
          <w:rFonts w:ascii="宋体" w:hAnsi="宋体" w:eastAsia="宋体" w:cs="宋体"/>
          <w:spacing w:val="-5"/>
          <w:sz w:val="24"/>
          <w:szCs w:val="24"/>
        </w:rPr>
        <w:t>址</w:t>
      </w:r>
      <w:r>
        <w:rPr>
          <w:rFonts w:ascii="宋体" w:hAnsi="宋体" w:eastAsia="宋体" w:cs="宋体"/>
          <w:spacing w:val="-73"/>
          <w:sz w:val="24"/>
          <w:szCs w:val="24"/>
        </w:rPr>
        <w:t xml:space="preserve"> </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pPr>
        <w:spacing w:before="143" w:line="228" w:lineRule="auto"/>
        <w:ind w:left="444"/>
        <w:rPr>
          <w:rFonts w:ascii="宋体" w:hAnsi="宋体" w:eastAsia="宋体" w:cs="宋体"/>
          <w:sz w:val="24"/>
          <w:szCs w:val="24"/>
        </w:rPr>
      </w:pPr>
      <w:r>
        <w:rPr>
          <w:rFonts w:ascii="宋体" w:hAnsi="宋体" w:eastAsia="宋体" w:cs="宋体"/>
          <w:spacing w:val="-12"/>
          <w:sz w:val="24"/>
          <w:szCs w:val="24"/>
        </w:rPr>
        <w:t>邮</w:t>
      </w:r>
      <w:r>
        <w:rPr>
          <w:rFonts w:ascii="宋体" w:hAnsi="宋体" w:eastAsia="宋体" w:cs="宋体"/>
          <w:spacing w:val="8"/>
          <w:sz w:val="24"/>
          <w:szCs w:val="24"/>
        </w:rPr>
        <w:t xml:space="preserve">    </w:t>
      </w:r>
      <w:r>
        <w:rPr>
          <w:rFonts w:ascii="宋体" w:hAnsi="宋体" w:eastAsia="宋体" w:cs="宋体"/>
          <w:spacing w:val="-12"/>
          <w:sz w:val="24"/>
          <w:szCs w:val="24"/>
        </w:rPr>
        <w:t>编</w:t>
      </w:r>
      <w:r>
        <w:rPr>
          <w:rFonts w:ascii="宋体" w:hAnsi="宋体" w:eastAsia="宋体" w:cs="宋体"/>
          <w:spacing w:val="-70"/>
          <w:sz w:val="24"/>
          <w:szCs w:val="24"/>
        </w:rPr>
        <w:t xml:space="preserve"> </w:t>
      </w:r>
      <w:r>
        <w:rPr>
          <w:rFonts w:ascii="宋体" w:hAnsi="宋体" w:eastAsia="宋体" w:cs="宋体"/>
          <w:spacing w:val="-12"/>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12"/>
          <w:sz w:val="24"/>
          <w:szCs w:val="24"/>
        </w:rPr>
        <w:t>邮</w:t>
      </w:r>
      <w:r>
        <w:rPr>
          <w:rFonts w:ascii="宋体" w:hAnsi="宋体" w:eastAsia="宋体" w:cs="宋体"/>
          <w:spacing w:val="9"/>
          <w:sz w:val="24"/>
          <w:szCs w:val="24"/>
        </w:rPr>
        <w:t xml:space="preserve">    </w:t>
      </w:r>
      <w:r>
        <w:rPr>
          <w:rFonts w:ascii="宋体" w:hAnsi="宋体" w:eastAsia="宋体" w:cs="宋体"/>
          <w:spacing w:val="-12"/>
          <w:sz w:val="24"/>
          <w:szCs w:val="24"/>
        </w:rPr>
        <w:t>编</w:t>
      </w:r>
      <w:r>
        <w:rPr>
          <w:rFonts w:ascii="宋体" w:hAnsi="宋体" w:eastAsia="宋体" w:cs="宋体"/>
          <w:spacing w:val="-72"/>
          <w:sz w:val="24"/>
          <w:szCs w:val="24"/>
        </w:rPr>
        <w:t xml:space="preserve"> </w:t>
      </w:r>
      <w:r>
        <w:rPr>
          <w:rFonts w:ascii="宋体" w:hAnsi="宋体" w:eastAsia="宋体" w:cs="宋体"/>
          <w:spacing w:val="-12"/>
          <w:sz w:val="24"/>
          <w:szCs w:val="24"/>
        </w:rPr>
        <w:t>：</w:t>
      </w:r>
      <w:r>
        <w:rPr>
          <w:rFonts w:ascii="宋体" w:hAnsi="宋体" w:eastAsia="宋体" w:cs="宋体"/>
          <w:sz w:val="24"/>
          <w:szCs w:val="24"/>
          <w:u w:val="single" w:color="auto"/>
        </w:rPr>
        <w:t xml:space="preserve">                       </w:t>
      </w:r>
    </w:p>
    <w:p>
      <w:pPr>
        <w:spacing w:before="153" w:line="231" w:lineRule="auto"/>
        <w:ind w:left="429"/>
        <w:rPr>
          <w:rFonts w:ascii="宋体" w:hAnsi="宋体" w:eastAsia="宋体" w:cs="宋体"/>
          <w:sz w:val="24"/>
          <w:szCs w:val="24"/>
        </w:rPr>
      </w:pPr>
      <w:r>
        <w:rPr>
          <w:rFonts w:ascii="宋体" w:hAnsi="宋体" w:eastAsia="宋体" w:cs="宋体"/>
          <w:spacing w:val="-5"/>
          <w:sz w:val="24"/>
          <w:szCs w:val="24"/>
        </w:rPr>
        <w:t>联</w:t>
      </w:r>
      <w:r>
        <w:rPr>
          <w:rFonts w:ascii="宋体" w:hAnsi="宋体" w:eastAsia="宋体" w:cs="宋体"/>
          <w:spacing w:val="17"/>
          <w:sz w:val="24"/>
          <w:szCs w:val="24"/>
        </w:rPr>
        <w:t xml:space="preserve"> </w:t>
      </w:r>
      <w:r>
        <w:rPr>
          <w:rFonts w:ascii="宋体" w:hAnsi="宋体" w:eastAsia="宋体" w:cs="宋体"/>
          <w:spacing w:val="-5"/>
          <w:sz w:val="24"/>
          <w:szCs w:val="24"/>
        </w:rPr>
        <w:t>系</w:t>
      </w:r>
      <w:r>
        <w:rPr>
          <w:rFonts w:ascii="宋体" w:hAnsi="宋体" w:eastAsia="宋体" w:cs="宋体"/>
          <w:spacing w:val="16"/>
          <w:sz w:val="24"/>
          <w:szCs w:val="24"/>
        </w:rPr>
        <w:t xml:space="preserve"> </w:t>
      </w:r>
      <w:r>
        <w:rPr>
          <w:rFonts w:ascii="宋体" w:hAnsi="宋体" w:eastAsia="宋体" w:cs="宋体"/>
          <w:spacing w:val="-5"/>
          <w:sz w:val="24"/>
          <w:szCs w:val="24"/>
        </w:rPr>
        <w:t>人</w:t>
      </w:r>
      <w:r>
        <w:rPr>
          <w:rFonts w:ascii="宋体" w:hAnsi="宋体" w:eastAsia="宋体" w:cs="宋体"/>
          <w:spacing w:val="-75"/>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ascii="宋体" w:hAnsi="宋体" w:eastAsia="宋体" w:cs="宋体"/>
          <w:spacing w:val="-5"/>
          <w:sz w:val="24"/>
          <w:szCs w:val="24"/>
        </w:rPr>
        <w:t>联</w:t>
      </w:r>
      <w:r>
        <w:rPr>
          <w:rFonts w:ascii="宋体" w:hAnsi="宋体" w:eastAsia="宋体" w:cs="宋体"/>
          <w:spacing w:val="19"/>
          <w:sz w:val="24"/>
          <w:szCs w:val="24"/>
        </w:rPr>
        <w:t xml:space="preserve"> </w:t>
      </w:r>
      <w:r>
        <w:rPr>
          <w:rFonts w:ascii="宋体" w:hAnsi="宋体" w:eastAsia="宋体" w:cs="宋体"/>
          <w:spacing w:val="-5"/>
          <w:sz w:val="24"/>
          <w:szCs w:val="24"/>
        </w:rPr>
        <w:t>系</w:t>
      </w:r>
      <w:r>
        <w:rPr>
          <w:rFonts w:ascii="宋体" w:hAnsi="宋体" w:eastAsia="宋体" w:cs="宋体"/>
          <w:spacing w:val="15"/>
          <w:sz w:val="24"/>
          <w:szCs w:val="24"/>
        </w:rPr>
        <w:t xml:space="preserve"> </w:t>
      </w:r>
      <w:r>
        <w:rPr>
          <w:rFonts w:ascii="宋体" w:hAnsi="宋体" w:eastAsia="宋体" w:cs="宋体"/>
          <w:spacing w:val="-5"/>
          <w:sz w:val="24"/>
          <w:szCs w:val="24"/>
        </w:rPr>
        <w:t>人</w:t>
      </w:r>
      <w:r>
        <w:rPr>
          <w:rFonts w:ascii="宋体" w:hAnsi="宋体" w:eastAsia="宋体" w:cs="宋体"/>
          <w:spacing w:val="-74"/>
          <w:sz w:val="24"/>
          <w:szCs w:val="24"/>
        </w:rPr>
        <w:t xml:space="preserve"> </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pPr>
        <w:spacing w:before="149" w:line="231" w:lineRule="auto"/>
        <w:ind w:left="453"/>
        <w:rPr>
          <w:rFonts w:ascii="宋体" w:hAnsi="宋体" w:eastAsia="宋体" w:cs="宋体"/>
          <w:sz w:val="24"/>
          <w:szCs w:val="24"/>
        </w:rPr>
      </w:pPr>
      <w:r>
        <w:rPr>
          <w:rFonts w:ascii="宋体" w:hAnsi="宋体" w:eastAsia="宋体" w:cs="宋体"/>
          <w:spacing w:val="-7"/>
          <w:sz w:val="24"/>
          <w:szCs w:val="24"/>
        </w:rPr>
        <w:t>电</w:t>
      </w:r>
      <w:r>
        <w:rPr>
          <w:rFonts w:ascii="宋体" w:hAnsi="宋体" w:eastAsia="宋体" w:cs="宋体"/>
          <w:spacing w:val="7"/>
          <w:sz w:val="24"/>
          <w:szCs w:val="24"/>
        </w:rPr>
        <w:t xml:space="preserve">    </w:t>
      </w:r>
      <w:r>
        <w:rPr>
          <w:rFonts w:ascii="宋体" w:hAnsi="宋体" w:eastAsia="宋体" w:cs="宋体"/>
          <w:spacing w:val="-7"/>
          <w:sz w:val="24"/>
          <w:szCs w:val="24"/>
        </w:rPr>
        <w:t>话</w:t>
      </w:r>
      <w:r>
        <w:rPr>
          <w:rFonts w:ascii="宋体" w:hAnsi="宋体" w:eastAsia="宋体" w:cs="宋体"/>
          <w:spacing w:val="-74"/>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8"/>
          <w:sz w:val="24"/>
          <w:szCs w:val="24"/>
        </w:rPr>
        <w:t>电</w:t>
      </w:r>
      <w:r>
        <w:rPr>
          <w:rFonts w:ascii="宋体" w:hAnsi="宋体" w:eastAsia="宋体" w:cs="宋体"/>
          <w:spacing w:val="8"/>
          <w:sz w:val="24"/>
          <w:szCs w:val="24"/>
        </w:rPr>
        <w:t xml:space="preserve">    </w:t>
      </w:r>
      <w:r>
        <w:rPr>
          <w:rFonts w:ascii="宋体" w:hAnsi="宋体" w:eastAsia="宋体" w:cs="宋体"/>
          <w:spacing w:val="-8"/>
          <w:sz w:val="24"/>
          <w:szCs w:val="24"/>
        </w:rPr>
        <w:t>话</w:t>
      </w:r>
      <w:r>
        <w:rPr>
          <w:rFonts w:ascii="宋体" w:hAnsi="宋体" w:eastAsia="宋体" w:cs="宋体"/>
          <w:spacing w:val="-72"/>
          <w:sz w:val="24"/>
          <w:szCs w:val="24"/>
        </w:rPr>
        <w:t xml:space="preserve"> </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pPr>
        <w:spacing w:before="150" w:line="228" w:lineRule="auto"/>
        <w:ind w:left="427"/>
        <w:rPr>
          <w:rFonts w:ascii="宋体" w:hAnsi="宋体" w:eastAsia="宋体" w:cs="宋体"/>
          <w:sz w:val="24"/>
          <w:szCs w:val="24"/>
        </w:rPr>
      </w:pPr>
      <w:r>
        <w:rPr>
          <w:rFonts w:ascii="宋体" w:hAnsi="宋体" w:eastAsia="宋体" w:cs="宋体"/>
          <w:spacing w:val="-5"/>
          <w:sz w:val="24"/>
          <w:szCs w:val="24"/>
        </w:rPr>
        <w:t>传</w:t>
      </w:r>
      <w:r>
        <w:rPr>
          <w:rFonts w:ascii="宋体" w:hAnsi="宋体" w:eastAsia="宋体" w:cs="宋体"/>
          <w:spacing w:val="7"/>
          <w:sz w:val="24"/>
          <w:szCs w:val="24"/>
        </w:rPr>
        <w:t xml:space="preserve">    </w:t>
      </w:r>
      <w:r>
        <w:rPr>
          <w:rFonts w:ascii="宋体" w:hAnsi="宋体" w:eastAsia="宋体" w:cs="宋体"/>
          <w:spacing w:val="-5"/>
          <w:sz w:val="24"/>
          <w:szCs w:val="24"/>
        </w:rPr>
        <w:t>真</w:t>
      </w:r>
      <w:r>
        <w:rPr>
          <w:rFonts w:ascii="宋体" w:hAnsi="宋体" w:eastAsia="宋体" w:cs="宋体"/>
          <w:spacing w:val="-72"/>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5"/>
          <w:sz w:val="24"/>
          <w:szCs w:val="24"/>
        </w:rPr>
        <w:t>传</w:t>
      </w:r>
      <w:r>
        <w:rPr>
          <w:rFonts w:ascii="宋体" w:hAnsi="宋体" w:eastAsia="宋体" w:cs="宋体"/>
          <w:spacing w:val="9"/>
          <w:sz w:val="24"/>
          <w:szCs w:val="24"/>
        </w:rPr>
        <w:t xml:space="preserve">    </w:t>
      </w:r>
      <w:r>
        <w:rPr>
          <w:rFonts w:ascii="宋体" w:hAnsi="宋体" w:eastAsia="宋体" w:cs="宋体"/>
          <w:spacing w:val="-5"/>
          <w:sz w:val="24"/>
          <w:szCs w:val="24"/>
        </w:rPr>
        <w:t>真</w:t>
      </w:r>
      <w:r>
        <w:rPr>
          <w:rFonts w:ascii="宋体" w:hAnsi="宋体" w:eastAsia="宋体" w:cs="宋体"/>
          <w:spacing w:val="-73"/>
          <w:sz w:val="24"/>
          <w:szCs w:val="24"/>
        </w:rPr>
        <w:t xml:space="preserve"> </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pPr>
        <w:spacing w:before="155" w:line="228" w:lineRule="auto"/>
        <w:ind w:left="453"/>
        <w:rPr>
          <w:rFonts w:ascii="宋体" w:hAnsi="宋体" w:eastAsia="宋体" w:cs="宋体"/>
          <w:sz w:val="24"/>
          <w:szCs w:val="24"/>
        </w:rPr>
      </w:pPr>
      <w:r>
        <w:rPr>
          <w:rFonts w:ascii="宋体" w:hAnsi="宋体" w:eastAsia="宋体" w:cs="宋体"/>
          <w:spacing w:val="1"/>
          <w:sz w:val="24"/>
          <w:szCs w:val="24"/>
        </w:rPr>
        <w:t>电子邮件：</w:t>
      </w:r>
      <w:r>
        <w:rPr>
          <w:rFonts w:ascii="宋体" w:hAnsi="宋体" w:eastAsia="宋体" w:cs="宋体"/>
          <w:spacing w:val="1"/>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1"/>
          <w:sz w:val="24"/>
          <w:szCs w:val="24"/>
        </w:rPr>
        <w:t>电子邮件：</w:t>
      </w:r>
      <w:r>
        <w:rPr>
          <w:rFonts w:ascii="宋体" w:hAnsi="宋体" w:eastAsia="宋体" w:cs="宋体"/>
          <w:spacing w:val="1"/>
          <w:sz w:val="24"/>
          <w:szCs w:val="24"/>
          <w:u w:val="single" w:color="auto"/>
        </w:rPr>
        <w:t xml:space="preserve">                      </w:t>
      </w:r>
    </w:p>
    <w:p>
      <w:pPr>
        <w:pStyle w:val="5"/>
        <w:spacing w:line="290" w:lineRule="auto"/>
      </w:pPr>
    </w:p>
    <w:p>
      <w:pPr>
        <w:pStyle w:val="5"/>
        <w:spacing w:line="290" w:lineRule="auto"/>
      </w:pPr>
    </w:p>
    <w:p>
      <w:pPr>
        <w:pStyle w:val="5"/>
        <w:spacing w:line="290" w:lineRule="auto"/>
      </w:pPr>
    </w:p>
    <w:p>
      <w:pPr>
        <w:tabs>
          <w:tab w:val="left" w:pos="6717"/>
        </w:tabs>
        <w:spacing w:before="65" w:line="228" w:lineRule="auto"/>
        <w:ind w:left="5983"/>
        <w:rPr>
          <w:rFonts w:ascii="宋体" w:hAnsi="宋体" w:eastAsia="宋体" w:cs="宋体"/>
          <w:sz w:val="24"/>
          <w:szCs w:val="24"/>
        </w:rPr>
        <w:sectPr>
          <w:footerReference r:id="rId9" w:type="default"/>
          <w:pgSz w:w="11906" w:h="16839"/>
          <w:pgMar w:top="1431" w:right="1613" w:bottom="1014" w:left="1701" w:header="0" w:footer="852" w:gutter="0"/>
          <w:pgNumType w:fmt="decimal" w:start="1"/>
          <w:cols w:space="720" w:num="1"/>
        </w:sectPr>
      </w:pPr>
      <w:r>
        <w:rPr>
          <w:rFonts w:ascii="宋体" w:hAnsi="宋体" w:eastAsia="宋体" w:cs="宋体"/>
          <w:sz w:val="24"/>
          <w:szCs w:val="24"/>
          <w:u w:val="single" w:color="auto"/>
        </w:rPr>
        <w:tab/>
      </w:r>
      <w:r>
        <w:rPr>
          <w:rFonts w:ascii="宋体" w:hAnsi="宋体" w:eastAsia="宋体" w:cs="宋体"/>
          <w:spacing w:val="-89"/>
          <w:sz w:val="24"/>
          <w:szCs w:val="24"/>
        </w:rPr>
        <w:t xml:space="preserve"> </w:t>
      </w:r>
      <w:r>
        <w:rPr>
          <w:rFonts w:ascii="宋体" w:hAnsi="宋体" w:eastAsia="宋体" w:cs="宋体"/>
          <w:spacing w:val="-2"/>
          <w:sz w:val="24"/>
          <w:szCs w:val="24"/>
        </w:rPr>
        <w:t>年</w:t>
      </w:r>
      <w:r>
        <w:rPr>
          <w:rFonts w:ascii="宋体" w:hAnsi="宋体" w:eastAsia="宋体" w:cs="宋体"/>
          <w:spacing w:val="-99"/>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hint="eastAsia" w:ascii="宋体" w:hAnsi="宋体" w:eastAsia="宋体" w:cs="宋体"/>
          <w:spacing w:val="5"/>
          <w:sz w:val="24"/>
          <w:szCs w:val="24"/>
          <w:u w:val="single" w:color="auto"/>
          <w:lang w:val="en-US" w:eastAsia="zh-CN"/>
        </w:rPr>
        <w:t xml:space="preserve"> </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p>
    <w:p>
      <w:pPr>
        <w:spacing w:before="113" w:line="224" w:lineRule="auto"/>
        <w:ind w:left="1289"/>
        <w:outlineLvl w:val="0"/>
        <w:rPr>
          <w:rFonts w:hint="eastAsia" w:ascii="黑体" w:hAnsi="黑体" w:eastAsia="黑体" w:cs="黑体"/>
          <w:b w:val="0"/>
          <w:bCs w:val="0"/>
          <w:sz w:val="32"/>
          <w:szCs w:val="32"/>
        </w:rPr>
      </w:pPr>
      <w:bookmarkStart w:id="8" w:name="_Toc2159"/>
      <w:r>
        <w:rPr>
          <w:rFonts w:hint="eastAsia" w:ascii="黑体" w:hAnsi="黑体" w:eastAsia="黑体" w:cs="黑体"/>
          <w:b w:val="0"/>
          <w:bCs w:val="0"/>
          <w:spacing w:val="5"/>
          <w:sz w:val="32"/>
          <w:szCs w:val="32"/>
        </w:rPr>
        <w:t>第一章 投标邀请书（适用于邀请招标</w:t>
      </w:r>
      <w:r>
        <w:rPr>
          <w:rFonts w:hint="eastAsia" w:ascii="黑体" w:hAnsi="黑体" w:eastAsia="黑体" w:cs="黑体"/>
          <w:b w:val="0"/>
          <w:bCs w:val="0"/>
          <w:spacing w:val="6"/>
          <w:sz w:val="32"/>
          <w:szCs w:val="32"/>
        </w:rPr>
        <w:t>）</w:t>
      </w:r>
      <w:bookmarkEnd w:id="8"/>
    </w:p>
    <w:p>
      <w:pPr>
        <w:pStyle w:val="5"/>
        <w:spacing w:line="474" w:lineRule="auto"/>
      </w:pPr>
    </w:p>
    <w:p>
      <w:pPr>
        <w:tabs>
          <w:tab w:val="left" w:pos="4432"/>
        </w:tabs>
        <w:spacing w:before="91" w:line="222" w:lineRule="auto"/>
        <w:ind w:left="1171"/>
        <w:outlineLvl w:val="9"/>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6"/>
          <w:sz w:val="24"/>
          <w:szCs w:val="24"/>
          <w:u w:val="single" w:color="auto"/>
        </w:rPr>
        <w:t>（项目名称）</w:t>
      </w:r>
      <w:r>
        <w:rPr>
          <w:rFonts w:hint="eastAsia" w:ascii="宋体" w:hAnsi="宋体" w:eastAsia="宋体" w:cs="宋体"/>
          <w:spacing w:val="-16"/>
          <w:sz w:val="24"/>
          <w:szCs w:val="24"/>
        </w:rPr>
        <w:t>投标邀请书</w:t>
      </w:r>
    </w:p>
    <w:p>
      <w:pPr>
        <w:pStyle w:val="5"/>
        <w:spacing w:line="466" w:lineRule="auto"/>
      </w:pPr>
    </w:p>
    <w:p>
      <w:pPr>
        <w:tabs>
          <w:tab w:val="left" w:pos="1798"/>
        </w:tabs>
        <w:spacing w:before="65" w:line="228"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（被邀请单位名称</w:t>
      </w:r>
      <w:r>
        <w:rPr>
          <w:rFonts w:ascii="宋体" w:hAnsi="宋体" w:eastAsia="宋体" w:cs="宋体"/>
          <w:sz w:val="24"/>
          <w:szCs w:val="24"/>
          <w:u w:val="single" w:color="auto"/>
        </w:rPr>
        <w:t>）</w:t>
      </w:r>
      <w:r>
        <w:rPr>
          <w:rFonts w:ascii="宋体" w:hAnsi="宋体" w:eastAsia="宋体" w:cs="宋体"/>
          <w:sz w:val="24"/>
          <w:szCs w:val="24"/>
        </w:rPr>
        <w:t>：</w:t>
      </w:r>
    </w:p>
    <w:p>
      <w:pPr>
        <w:pStyle w:val="5"/>
        <w:spacing w:line="324" w:lineRule="auto"/>
      </w:pPr>
    </w:p>
    <w:p>
      <w:pPr>
        <w:pStyle w:val="4"/>
        <w:widowControl w:val="0"/>
        <w:kinsoku/>
        <w:autoSpaceDE/>
        <w:autoSpaceDN/>
        <w:adjustRightInd/>
        <w:snapToGrid w:val="0"/>
        <w:spacing w:before="0" w:beforeLines="-2147483648" w:after="0" w:afterLines="-2147483648" w:line="360" w:lineRule="auto"/>
        <w:jc w:val="both"/>
        <w:textAlignment w:val="auto"/>
        <w:rPr>
          <w:rFonts w:hint="eastAsia" w:ascii="宋体" w:hAnsi="宋体" w:eastAsia="宋体" w:cs="宋体"/>
          <w:b/>
          <w:bCs/>
          <w:sz w:val="24"/>
          <w:szCs w:val="24"/>
        </w:rPr>
      </w:pPr>
      <w:bookmarkStart w:id="9" w:name="_Toc5668"/>
      <w:r>
        <w:rPr>
          <w:rFonts w:hint="eastAsia" w:ascii="宋体" w:hAnsi="宋体" w:eastAsia="宋体" w:cs="宋体"/>
          <w:b/>
          <w:bCs/>
          <w:sz w:val="24"/>
          <w:szCs w:val="24"/>
        </w:rPr>
        <w:t>1.招标条件</w:t>
      </w:r>
      <w:bookmarkEnd w:id="9"/>
    </w:p>
    <w:p>
      <w:pPr>
        <w:spacing w:before="65" w:line="360" w:lineRule="auto"/>
        <w:ind w:left="10" w:firstLine="419"/>
        <w:rPr>
          <w:rFonts w:hint="eastAsia" w:ascii="宋体" w:hAnsi="宋体" w:eastAsia="宋体" w:cs="宋体"/>
          <w:sz w:val="24"/>
          <w:szCs w:val="24"/>
        </w:rPr>
      </w:pPr>
      <w:r>
        <w:rPr>
          <w:rFonts w:hint="eastAsia" w:ascii="宋体" w:hAnsi="宋体" w:eastAsia="宋体" w:cs="宋体"/>
          <w:spacing w:val="6"/>
          <w:sz w:val="24"/>
          <w:szCs w:val="24"/>
        </w:rPr>
        <w:t>本招标项目</w:t>
      </w:r>
      <w:r>
        <w:rPr>
          <w:rFonts w:hint="eastAsia" w:ascii="宋体" w:hAnsi="宋体" w:eastAsia="宋体" w:cs="宋体"/>
          <w:spacing w:val="6"/>
          <w:sz w:val="24"/>
          <w:szCs w:val="24"/>
          <w:u w:val="single" w:color="auto"/>
        </w:rPr>
        <w:t xml:space="preserve">               （项目名称）</w:t>
      </w:r>
      <w:r>
        <w:rPr>
          <w:rFonts w:hint="eastAsia" w:ascii="宋体" w:hAnsi="宋体" w:eastAsia="宋体" w:cs="宋体"/>
          <w:spacing w:val="-52"/>
          <w:sz w:val="24"/>
          <w:szCs w:val="24"/>
          <w:u w:val="single" w:color="auto"/>
        </w:rPr>
        <w:t xml:space="preserve"> </w:t>
      </w:r>
      <w:r>
        <w:rPr>
          <w:rFonts w:hint="eastAsia" w:ascii="宋体" w:hAnsi="宋体" w:eastAsia="宋体" w:cs="宋体"/>
          <w:spacing w:val="6"/>
          <w:sz w:val="24"/>
          <w:szCs w:val="24"/>
        </w:rPr>
        <w:t>已由</w:t>
      </w:r>
      <w:r>
        <w:rPr>
          <w:rFonts w:hint="eastAsia" w:ascii="宋体" w:hAnsi="宋体" w:eastAsia="宋体" w:cs="宋体"/>
          <w:spacing w:val="6"/>
          <w:sz w:val="24"/>
          <w:szCs w:val="24"/>
          <w:u w:val="single" w:color="auto"/>
        </w:rPr>
        <w:t xml:space="preserve">           （项目审批、核准部门名称）</w:t>
      </w:r>
      <w:r>
        <w:rPr>
          <w:rFonts w:hint="eastAsia" w:ascii="宋体" w:hAnsi="宋体" w:eastAsia="宋体" w:cs="宋体"/>
          <w:sz w:val="24"/>
          <w:szCs w:val="24"/>
        </w:rPr>
        <w:t xml:space="preserve"> </w:t>
      </w:r>
      <w:r>
        <w:rPr>
          <w:rFonts w:hint="eastAsia" w:ascii="宋体" w:hAnsi="宋体" w:eastAsia="宋体" w:cs="宋体"/>
          <w:spacing w:val="7"/>
          <w:sz w:val="24"/>
          <w:szCs w:val="24"/>
        </w:rPr>
        <w:t>以</w:t>
      </w:r>
      <w:r>
        <w:rPr>
          <w:rFonts w:hint="eastAsia" w:ascii="宋体" w:hAnsi="宋体" w:eastAsia="宋体" w:cs="宋体"/>
          <w:spacing w:val="7"/>
          <w:sz w:val="24"/>
          <w:szCs w:val="24"/>
          <w:u w:val="single" w:color="auto"/>
        </w:rPr>
        <w:t xml:space="preserve">                     （批文名称及编号）</w:t>
      </w:r>
      <w:r>
        <w:rPr>
          <w:rFonts w:hint="eastAsia" w:ascii="宋体" w:hAnsi="宋体" w:eastAsia="宋体" w:cs="宋体"/>
          <w:spacing w:val="6"/>
          <w:sz w:val="24"/>
          <w:szCs w:val="24"/>
        </w:rPr>
        <w:t>批准建设，项目业主为</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77"/>
          <w:sz w:val="24"/>
          <w:szCs w:val="24"/>
        </w:rPr>
        <w:t xml:space="preserve"> </w:t>
      </w:r>
      <w:r>
        <w:rPr>
          <w:rFonts w:hint="eastAsia" w:ascii="宋体" w:hAnsi="宋体" w:eastAsia="宋体" w:cs="宋体"/>
          <w:spacing w:val="6"/>
          <w:sz w:val="24"/>
          <w:szCs w:val="24"/>
        </w:rPr>
        <w:t>，建</w:t>
      </w:r>
      <w:r>
        <w:rPr>
          <w:rFonts w:hint="eastAsia" w:ascii="宋体" w:hAnsi="宋体" w:eastAsia="宋体" w:cs="宋体"/>
          <w:spacing w:val="7"/>
          <w:sz w:val="24"/>
          <w:szCs w:val="24"/>
        </w:rPr>
        <w:t>设资金来自</w:t>
      </w:r>
      <w:r>
        <w:rPr>
          <w:rFonts w:hint="eastAsia" w:ascii="宋体" w:hAnsi="宋体" w:eastAsia="宋体" w:cs="宋体"/>
          <w:spacing w:val="7"/>
          <w:sz w:val="24"/>
          <w:szCs w:val="24"/>
          <w:u w:val="single" w:color="auto"/>
        </w:rPr>
        <w:t xml:space="preserve">      （资金来源</w:t>
      </w:r>
      <w:r>
        <w:rPr>
          <w:rFonts w:hint="eastAsia" w:ascii="宋体" w:hAnsi="宋体" w:eastAsia="宋体" w:cs="宋体"/>
          <w:spacing w:val="14"/>
          <w:sz w:val="24"/>
          <w:szCs w:val="24"/>
          <w:u w:val="single" w:color="auto"/>
        </w:rPr>
        <w:t>）</w:t>
      </w:r>
      <w:r>
        <w:rPr>
          <w:rFonts w:hint="eastAsia" w:ascii="宋体" w:hAnsi="宋体" w:eastAsia="宋体" w:cs="宋体"/>
          <w:spacing w:val="14"/>
          <w:sz w:val="24"/>
          <w:szCs w:val="24"/>
        </w:rPr>
        <w:t>，</w:t>
      </w:r>
      <w:r>
        <w:rPr>
          <w:rFonts w:hint="eastAsia" w:ascii="宋体" w:hAnsi="宋体" w:eastAsia="宋体" w:cs="宋体"/>
          <w:spacing w:val="7"/>
          <w:sz w:val="24"/>
          <w:szCs w:val="24"/>
        </w:rPr>
        <w:t>招标人为</w:t>
      </w:r>
      <w:r>
        <w:rPr>
          <w:rFonts w:hint="eastAsia" w:ascii="宋体" w:hAnsi="宋体" w:eastAsia="宋体" w:cs="宋体"/>
          <w:spacing w:val="7"/>
          <w:sz w:val="24"/>
          <w:szCs w:val="24"/>
          <w:u w:val="single" w:color="auto"/>
        </w:rPr>
        <w:t xml:space="preserve">                </w:t>
      </w:r>
      <w:r>
        <w:rPr>
          <w:rFonts w:hint="eastAsia" w:ascii="宋体" w:hAnsi="宋体" w:eastAsia="宋体" w:cs="宋体"/>
          <w:spacing w:val="6"/>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6"/>
          <w:sz w:val="24"/>
          <w:szCs w:val="24"/>
        </w:rPr>
        <w:t>。项目已具备招标条件，</w:t>
      </w:r>
      <w:r>
        <w:rPr>
          <w:rFonts w:hint="eastAsia" w:ascii="宋体" w:hAnsi="宋体" w:eastAsia="宋体" w:cs="宋体"/>
          <w:spacing w:val="8"/>
          <w:sz w:val="24"/>
          <w:szCs w:val="24"/>
        </w:rPr>
        <w:t>现邀请你单位参加该项目</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8"/>
          <w:sz w:val="24"/>
          <w:szCs w:val="24"/>
        </w:rPr>
        <w:t>投标。</w:t>
      </w:r>
    </w:p>
    <w:p>
      <w:pPr>
        <w:tabs>
          <w:tab w:val="left" w:pos="2533"/>
        </w:tabs>
        <w:spacing w:before="32" w:line="360" w:lineRule="auto"/>
        <w:ind w:left="420"/>
        <w:rPr>
          <w:rFonts w:hint="eastAsia" w:ascii="宋体" w:hAnsi="宋体" w:eastAsia="宋体" w:cs="宋体"/>
          <w:sz w:val="24"/>
          <w:szCs w:val="24"/>
        </w:rPr>
      </w:pPr>
      <w:r>
        <w:rPr>
          <w:rFonts w:hint="eastAsia" w:ascii="宋体" w:hAnsi="宋体" w:eastAsia="宋体" w:cs="宋体"/>
          <w:spacing w:val="4"/>
          <w:sz w:val="24"/>
          <w:szCs w:val="24"/>
          <w:u w:val="single" w:color="auto"/>
          <w:lang w:val="en-US" w:eastAsia="zh-CN"/>
        </w:rPr>
        <w:t xml:space="preserve">     （</w:t>
      </w:r>
      <w:r>
        <w:rPr>
          <w:rFonts w:hint="eastAsia" w:ascii="宋体" w:hAnsi="宋体" w:eastAsia="宋体" w:cs="宋体"/>
          <w:spacing w:val="4"/>
          <w:sz w:val="24"/>
          <w:szCs w:val="24"/>
          <w:u w:val="single" w:color="auto"/>
        </w:rPr>
        <w:t>招标代理机构）</w:t>
      </w:r>
      <w:r>
        <w:rPr>
          <w:rFonts w:hint="eastAsia" w:ascii="宋体" w:hAnsi="宋体" w:eastAsia="宋体" w:cs="宋体"/>
          <w:spacing w:val="4"/>
          <w:sz w:val="24"/>
          <w:szCs w:val="24"/>
        </w:rPr>
        <w:t>受招标人委托负责本工程的招标事宜。</w:t>
      </w:r>
    </w:p>
    <w:p>
      <w:pPr>
        <w:pStyle w:val="4"/>
        <w:widowControl w:val="0"/>
        <w:kinsoku/>
        <w:autoSpaceDE/>
        <w:autoSpaceDN/>
        <w:adjustRightInd/>
        <w:snapToGrid w:val="0"/>
        <w:spacing w:before="0" w:beforeLines="-2147483648" w:after="0" w:afterLines="-2147483648" w:line="360" w:lineRule="auto"/>
        <w:jc w:val="both"/>
        <w:textAlignment w:val="auto"/>
        <w:rPr>
          <w:rFonts w:hint="eastAsia" w:ascii="宋体" w:hAnsi="宋体" w:eastAsia="宋体" w:cs="宋体"/>
          <w:sz w:val="24"/>
          <w:szCs w:val="24"/>
        </w:rPr>
      </w:pPr>
      <w:bookmarkStart w:id="10" w:name="_Toc31644"/>
      <w:r>
        <w:rPr>
          <w:rFonts w:hint="eastAsia" w:ascii="宋体" w:hAnsi="宋体" w:eastAsia="宋体" w:cs="宋体"/>
          <w:b/>
          <w:bCs/>
          <w:sz w:val="24"/>
          <w:szCs w:val="24"/>
        </w:rPr>
        <w:t>2.项目概况与招标范围</w:t>
      </w:r>
      <w:bookmarkEnd w:id="10"/>
    </w:p>
    <w:p>
      <w:pPr>
        <w:tabs>
          <w:tab w:val="left" w:pos="8345"/>
        </w:tabs>
        <w:spacing w:before="65" w:line="360" w:lineRule="auto"/>
        <w:ind w:left="428" w:right="105" w:firstLine="2"/>
        <w:jc w:val="both"/>
        <w:rPr>
          <w:rFonts w:hint="eastAsia" w:ascii="宋体" w:hAnsi="宋体" w:eastAsia="宋体" w:cs="宋体"/>
          <w:sz w:val="24"/>
          <w:szCs w:val="24"/>
          <w:u w:val="single" w:color="auto"/>
        </w:rPr>
      </w:pPr>
      <w:r>
        <w:rPr>
          <w:rFonts w:hint="eastAsia" w:ascii="宋体" w:hAnsi="宋体" w:eastAsia="宋体" w:cs="宋体"/>
          <w:sz w:val="24"/>
          <w:szCs w:val="24"/>
          <w:u w:val="single" w:color="auto"/>
        </w:rPr>
        <w:tab/>
      </w:r>
    </w:p>
    <w:p>
      <w:pPr>
        <w:tabs>
          <w:tab w:val="left" w:pos="8345"/>
        </w:tabs>
        <w:spacing w:before="65" w:line="360" w:lineRule="auto"/>
        <w:ind w:left="428" w:right="105" w:firstLine="2"/>
        <w:jc w:val="both"/>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pPr>
        <w:tabs>
          <w:tab w:val="left" w:pos="8345"/>
        </w:tabs>
        <w:spacing w:before="65" w:line="360" w:lineRule="auto"/>
        <w:ind w:right="105" w:firstLine="528" w:firstLineChars="200"/>
        <w:jc w:val="both"/>
        <w:rPr>
          <w:rFonts w:hint="eastAsia" w:ascii="宋体" w:hAnsi="宋体" w:eastAsia="宋体" w:cs="宋体"/>
          <w:sz w:val="24"/>
          <w:szCs w:val="24"/>
        </w:rPr>
      </w:pPr>
      <w:r>
        <w:rPr>
          <w:rFonts w:hint="eastAsia" w:ascii="宋体" w:hAnsi="宋体" w:eastAsia="宋体" w:cs="宋体"/>
          <w:spacing w:val="12"/>
          <w:sz w:val="24"/>
          <w:szCs w:val="24"/>
        </w:rPr>
        <w:t>注：说明本次招标项目的建设地点、规模、</w:t>
      </w:r>
      <w:r>
        <w:rPr>
          <w:rFonts w:ascii="宋体" w:hAnsi="宋体" w:eastAsia="宋体" w:cs="宋体"/>
          <w:spacing w:val="12"/>
          <w:sz w:val="24"/>
          <w:szCs w:val="24"/>
        </w:rPr>
        <w:t>计划工期</w:t>
      </w:r>
      <w:r>
        <w:rPr>
          <w:rFonts w:hint="eastAsia" w:ascii="宋体" w:hAnsi="宋体" w:eastAsia="宋体" w:cs="宋体"/>
          <w:spacing w:val="12"/>
          <w:sz w:val="24"/>
          <w:szCs w:val="24"/>
          <w:lang w:val="en-US" w:eastAsia="zh-CN"/>
        </w:rPr>
        <w:t>/服务期限/交货期限、</w:t>
      </w:r>
      <w:r>
        <w:rPr>
          <w:rFonts w:hint="eastAsia" w:ascii="宋体" w:hAnsi="宋体" w:eastAsia="宋体" w:cs="宋体"/>
          <w:spacing w:val="12"/>
          <w:sz w:val="24"/>
          <w:szCs w:val="24"/>
        </w:rPr>
        <w:t>招标范围、标段划分</w:t>
      </w:r>
      <w:r>
        <w:rPr>
          <w:rFonts w:hint="eastAsia" w:ascii="宋体" w:hAnsi="宋体" w:eastAsia="宋体" w:cs="宋体"/>
          <w:spacing w:val="-1"/>
          <w:sz w:val="24"/>
          <w:szCs w:val="24"/>
        </w:rPr>
        <w:t>等。</w:t>
      </w:r>
      <w:r>
        <w:rPr>
          <w:rFonts w:hint="eastAsia" w:ascii="宋体" w:hAnsi="宋体" w:eastAsia="宋体" w:cs="宋体"/>
          <w:spacing w:val="12"/>
          <w:sz w:val="24"/>
          <w:szCs w:val="24"/>
        </w:rPr>
        <w:t>（如果有）</w:t>
      </w:r>
    </w:p>
    <w:p>
      <w:pPr>
        <w:pStyle w:val="4"/>
        <w:widowControl w:val="0"/>
        <w:kinsoku/>
        <w:autoSpaceDE/>
        <w:autoSpaceDN/>
        <w:adjustRightInd/>
        <w:snapToGrid w:val="0"/>
        <w:spacing w:before="0" w:beforeLines="-2147483648" w:after="0" w:afterLines="-2147483648" w:line="360" w:lineRule="auto"/>
        <w:jc w:val="both"/>
        <w:textAlignment w:val="auto"/>
        <w:rPr>
          <w:rFonts w:hint="eastAsia" w:ascii="宋体" w:hAnsi="宋体" w:eastAsia="宋体" w:cs="宋体"/>
          <w:sz w:val="24"/>
          <w:szCs w:val="24"/>
        </w:rPr>
      </w:pPr>
      <w:bookmarkStart w:id="11" w:name="_Toc5210"/>
      <w:r>
        <w:rPr>
          <w:rFonts w:hint="eastAsia" w:ascii="宋体" w:hAnsi="宋体" w:eastAsia="宋体" w:cs="宋体"/>
          <w:b/>
          <w:bCs/>
          <w:sz w:val="24"/>
          <w:szCs w:val="24"/>
        </w:rPr>
        <w:t>3.投标人资格要求</w:t>
      </w:r>
      <w:bookmarkEnd w:id="11"/>
    </w:p>
    <w:p>
      <w:pPr>
        <w:tabs>
          <w:tab w:val="left" w:pos="118"/>
        </w:tabs>
        <w:spacing w:before="66" w:line="360" w:lineRule="auto"/>
        <w:ind w:right="87" w:firstLine="445"/>
        <w:rPr>
          <w:rFonts w:hint="eastAsia" w:ascii="宋体" w:hAnsi="宋体" w:eastAsia="宋体" w:cs="宋体"/>
          <w:spacing w:val="8"/>
          <w:sz w:val="24"/>
          <w:szCs w:val="24"/>
        </w:rPr>
      </w:pPr>
      <w:r>
        <w:rPr>
          <w:rFonts w:hint="eastAsia" w:ascii="宋体" w:hAnsi="宋体" w:eastAsia="宋体" w:cs="宋体"/>
          <w:spacing w:val="6"/>
          <w:sz w:val="24"/>
          <w:szCs w:val="24"/>
        </w:rPr>
        <w:t>3.1 本次招标要求投标人具备</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rPr>
        <w:t>资格，且同时具有</w:t>
      </w:r>
      <w:r>
        <w:rPr>
          <w:rFonts w:hint="eastAsia" w:ascii="宋体" w:hAnsi="宋体" w:eastAsia="宋体" w:cs="宋体"/>
          <w:spacing w:val="6"/>
          <w:sz w:val="24"/>
          <w:szCs w:val="24"/>
          <w:u w:val="single" w:color="auto"/>
        </w:rPr>
        <w:t xml:space="preserve">                      </w:t>
      </w:r>
      <w:r>
        <w:rPr>
          <w:rFonts w:hint="eastAsia" w:ascii="宋体" w:hAnsi="宋体" w:eastAsia="宋体" w:cs="宋体"/>
          <w:spacing w:val="-83"/>
          <w:sz w:val="24"/>
          <w:szCs w:val="24"/>
        </w:rPr>
        <w:t xml:space="preserve"> </w:t>
      </w:r>
      <w:r>
        <w:rPr>
          <w:rFonts w:hint="eastAsia" w:ascii="宋体" w:hAnsi="宋体" w:eastAsia="宋体" w:cs="宋体"/>
          <w:spacing w:val="6"/>
          <w:sz w:val="24"/>
          <w:szCs w:val="24"/>
        </w:rPr>
        <w:t>资质</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并在人员、设备、资金等方面具备相应能力</w:t>
      </w:r>
      <w:r>
        <w:rPr>
          <w:rFonts w:hint="eastAsia" w:ascii="宋体" w:hAnsi="宋体" w:eastAsia="宋体" w:cs="宋体"/>
          <w:spacing w:val="8"/>
          <w:sz w:val="24"/>
          <w:szCs w:val="24"/>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eastAsia" w:hAnsi="宋体" w:eastAsia="宋体" w:cs="宋体"/>
          <w:spacing w:val="8"/>
          <w:sz w:val="24"/>
          <w:szCs w:val="24"/>
          <w:u w:val="single"/>
          <w:lang w:val="en-US" w:eastAsia="zh-CN"/>
        </w:rPr>
      </w:pPr>
      <w:r>
        <w:rPr>
          <w:rFonts w:hint="eastAsia" w:hAnsi="宋体" w:eastAsia="宋体" w:cs="宋体"/>
          <w:spacing w:val="8"/>
          <w:sz w:val="24"/>
          <w:szCs w:val="24"/>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eastAsia" w:hAnsi="宋体" w:eastAsia="宋体" w:cs="宋体"/>
          <w:spacing w:val="8"/>
          <w:sz w:val="24"/>
          <w:szCs w:val="24"/>
          <w:u w:val="single"/>
          <w:lang w:val="en-US" w:eastAsia="zh-CN"/>
        </w:rPr>
      </w:pPr>
      <w:r>
        <w:rPr>
          <w:rFonts w:hint="eastAsia" w:hAnsi="宋体" w:eastAsia="宋体" w:cs="宋体"/>
          <w:spacing w:val="8"/>
          <w:sz w:val="24"/>
          <w:szCs w:val="24"/>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eastAsia"/>
        </w:rPr>
      </w:pPr>
      <w:r>
        <w:rPr>
          <w:rFonts w:hint="eastAsia" w:hAnsi="宋体" w:eastAsia="宋体" w:cs="宋体"/>
          <w:spacing w:val="8"/>
          <w:sz w:val="24"/>
          <w:szCs w:val="24"/>
          <w:u w:val="single"/>
          <w:lang w:val="en-US" w:eastAsia="zh-CN"/>
        </w:rPr>
        <w:t xml:space="preserve">                                                                </w:t>
      </w:r>
    </w:p>
    <w:p>
      <w:pPr>
        <w:spacing w:before="31" w:line="360" w:lineRule="auto"/>
        <w:ind w:left="10" w:right="84" w:firstLine="418"/>
        <w:rPr>
          <w:rFonts w:hint="eastAsia" w:ascii="宋体" w:hAnsi="宋体" w:eastAsia="宋体" w:cs="宋体"/>
          <w:sz w:val="24"/>
          <w:szCs w:val="24"/>
        </w:rPr>
      </w:pPr>
      <w:r>
        <w:rPr>
          <w:rFonts w:hint="eastAsia" w:ascii="宋体" w:hAnsi="宋体" w:eastAsia="宋体" w:cs="宋体"/>
          <w:spacing w:val="8"/>
          <w:sz w:val="24"/>
          <w:szCs w:val="24"/>
        </w:rPr>
        <w:t>3.2 本次招标</w:t>
      </w:r>
      <w:r>
        <w:rPr>
          <w:rFonts w:hint="eastAsia" w:ascii="宋体" w:hAnsi="宋体" w:eastAsia="宋体" w:cs="宋体"/>
          <w:spacing w:val="8"/>
          <w:sz w:val="24"/>
          <w:szCs w:val="24"/>
          <w:u w:val="single" w:color="auto"/>
        </w:rPr>
        <w:t xml:space="preserve">            （接受或不接受）</w:t>
      </w:r>
      <w:r>
        <w:rPr>
          <w:rFonts w:hint="eastAsia" w:ascii="宋体" w:hAnsi="宋体" w:eastAsia="宋体" w:cs="宋体"/>
          <w:spacing w:val="8"/>
          <w:sz w:val="24"/>
          <w:szCs w:val="24"/>
        </w:rPr>
        <w:t>联合体投标。联合体投标的，应满足下列要</w:t>
      </w:r>
      <w:r>
        <w:rPr>
          <w:rFonts w:hint="eastAsia" w:ascii="宋体" w:hAnsi="宋体" w:eastAsia="宋体" w:cs="宋体"/>
          <w:spacing w:val="14"/>
          <w:sz w:val="24"/>
          <w:szCs w:val="24"/>
        </w:rPr>
        <w:t>求</w:t>
      </w:r>
      <w:r>
        <w:rPr>
          <w:rFonts w:hint="eastAsia" w:ascii="宋体" w:hAnsi="宋体" w:eastAsia="宋体" w:cs="宋体"/>
          <w:spacing w:val="-15"/>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15"/>
          <w:sz w:val="24"/>
          <w:szCs w:val="24"/>
          <w:u w:val="single" w:color="auto"/>
        </w:rPr>
        <w:t>（</w:t>
      </w:r>
      <w:r>
        <w:rPr>
          <w:rFonts w:hint="eastAsia" w:ascii="宋体" w:hAnsi="宋体" w:eastAsia="宋体" w:cs="宋体"/>
          <w:spacing w:val="14"/>
          <w:sz w:val="24"/>
          <w:szCs w:val="24"/>
          <w:u w:val="single" w:color="auto"/>
        </w:rPr>
        <w:t>接受联合体投标时填写）。</w:t>
      </w:r>
    </w:p>
    <w:p>
      <w:pPr>
        <w:pStyle w:val="4"/>
        <w:widowControl w:val="0"/>
        <w:kinsoku/>
        <w:autoSpaceDE/>
        <w:autoSpaceDN/>
        <w:adjustRightInd/>
        <w:snapToGrid w:val="0"/>
        <w:spacing w:before="0" w:beforeLines="-2147483648" w:after="0" w:afterLines="-2147483648" w:line="360" w:lineRule="auto"/>
        <w:jc w:val="both"/>
        <w:textAlignment w:val="auto"/>
        <w:rPr>
          <w:rFonts w:hint="eastAsia" w:ascii="宋体" w:hAnsi="宋体" w:eastAsia="宋体" w:cs="宋体"/>
          <w:sz w:val="24"/>
          <w:szCs w:val="24"/>
        </w:rPr>
      </w:pPr>
      <w:bookmarkStart w:id="12" w:name="_Toc20444"/>
      <w:r>
        <w:rPr>
          <w:rFonts w:hint="eastAsia" w:ascii="宋体" w:hAnsi="宋体" w:eastAsia="宋体" w:cs="宋体"/>
          <w:b/>
          <w:bCs/>
          <w:sz w:val="24"/>
          <w:szCs w:val="24"/>
        </w:rPr>
        <w:t>4.招标文件的获取</w:t>
      </w:r>
      <w:bookmarkEnd w:id="12"/>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4.1 在“</w:t>
      </w:r>
      <w:r>
        <w:rPr>
          <w:rFonts w:hint="eastAsia" w:ascii="宋体" w:hAnsi="宋体" w:eastAsia="宋体" w:cs="宋体"/>
          <w:spacing w:val="-65"/>
          <w:sz w:val="24"/>
          <w:szCs w:val="24"/>
        </w:rPr>
        <w:t xml:space="preserve"> </w:t>
      </w:r>
      <w:r>
        <w:rPr>
          <w:rFonts w:hint="eastAsia" w:ascii="宋体" w:hAnsi="宋体" w:eastAsia="宋体" w:cs="宋体"/>
          <w:spacing w:val="6"/>
          <w:sz w:val="24"/>
          <w:szCs w:val="24"/>
        </w:rPr>
        <w:t>电子交易平台</w:t>
      </w:r>
      <w:r>
        <w:rPr>
          <w:rFonts w:hint="eastAsia" w:ascii="宋体" w:hAnsi="宋体" w:eastAsia="宋体" w:cs="宋体"/>
          <w:spacing w:val="-73"/>
          <w:sz w:val="24"/>
          <w:szCs w:val="24"/>
        </w:rPr>
        <w:t xml:space="preserve"> </w:t>
      </w:r>
      <w:r>
        <w:rPr>
          <w:rFonts w:hint="eastAsia" w:ascii="宋体" w:hAnsi="宋体" w:eastAsia="宋体" w:cs="宋体"/>
          <w:spacing w:val="6"/>
          <w:sz w:val="24"/>
          <w:szCs w:val="24"/>
        </w:rPr>
        <w:t>”中收到“投标邀</w:t>
      </w:r>
      <w:r>
        <w:rPr>
          <w:rFonts w:hint="eastAsia" w:ascii="宋体" w:hAnsi="宋体" w:eastAsia="宋体" w:cs="宋体"/>
          <w:spacing w:val="5"/>
          <w:sz w:val="24"/>
          <w:szCs w:val="24"/>
        </w:rPr>
        <w:t>请书</w:t>
      </w:r>
      <w:r>
        <w:rPr>
          <w:rFonts w:hint="eastAsia" w:ascii="宋体" w:hAnsi="宋体" w:eastAsia="宋体" w:cs="宋体"/>
          <w:spacing w:val="-69"/>
          <w:sz w:val="24"/>
          <w:szCs w:val="24"/>
        </w:rPr>
        <w:t xml:space="preserve"> </w:t>
      </w:r>
      <w:r>
        <w:rPr>
          <w:rFonts w:hint="eastAsia" w:ascii="宋体" w:hAnsi="宋体" w:eastAsia="宋体" w:cs="宋体"/>
          <w:spacing w:val="5"/>
          <w:sz w:val="24"/>
          <w:szCs w:val="24"/>
        </w:rPr>
        <w:t>”后确认参加投标并发送“邀请招标确认</w:t>
      </w:r>
      <w:r>
        <w:rPr>
          <w:rFonts w:hint="eastAsia" w:ascii="宋体" w:hAnsi="宋体" w:eastAsia="宋体" w:cs="宋体"/>
          <w:spacing w:val="1"/>
          <w:sz w:val="24"/>
          <w:szCs w:val="24"/>
        </w:rPr>
        <w:t>通知</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”的单位，请于</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1"/>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月</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1"/>
          <w:sz w:val="24"/>
          <w:szCs w:val="24"/>
        </w:rPr>
        <w:t>日</w:t>
      </w:r>
      <w:r>
        <w:rPr>
          <w:rFonts w:hint="eastAsia" w:ascii="宋体" w:hAnsi="宋体" w:eastAsia="宋体" w:cs="宋体"/>
          <w:spacing w:val="1"/>
          <w:sz w:val="24"/>
          <w:szCs w:val="24"/>
          <w:u w:val="single" w:color="auto"/>
        </w:rPr>
        <w:t xml:space="preserve">    </w:t>
      </w:r>
      <w:r>
        <w:rPr>
          <w:rFonts w:hint="eastAsia" w:ascii="宋体" w:hAnsi="宋体" w:eastAsia="宋体" w:cs="宋体"/>
          <w:spacing w:val="-82"/>
          <w:sz w:val="24"/>
          <w:szCs w:val="24"/>
        </w:rPr>
        <w:t xml:space="preserve"> </w:t>
      </w:r>
      <w:r>
        <w:rPr>
          <w:rFonts w:hint="eastAsia" w:ascii="宋体" w:hAnsi="宋体" w:eastAsia="宋体" w:cs="宋体"/>
          <w:spacing w:val="1"/>
          <w:sz w:val="24"/>
          <w:szCs w:val="24"/>
        </w:rPr>
        <w:t>时</w:t>
      </w:r>
      <w:r>
        <w:rPr>
          <w:rFonts w:hint="eastAsia" w:ascii="宋体" w:hAnsi="宋体" w:eastAsia="宋体" w:cs="宋体"/>
          <w:spacing w:val="-97"/>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1"/>
          <w:sz w:val="24"/>
          <w:szCs w:val="24"/>
        </w:rPr>
        <w:t>分至</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1"/>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83"/>
          <w:sz w:val="24"/>
          <w:szCs w:val="24"/>
        </w:rPr>
        <w:t xml:space="preserve"> </w:t>
      </w:r>
      <w:r>
        <w:rPr>
          <w:rFonts w:hint="eastAsia" w:ascii="宋体" w:hAnsi="宋体" w:eastAsia="宋体" w:cs="宋体"/>
          <w:spacing w:val="1"/>
          <w:sz w:val="24"/>
          <w:szCs w:val="24"/>
        </w:rPr>
        <w:t>月</w:t>
      </w:r>
      <w:r>
        <w:rPr>
          <w:rFonts w:hint="eastAsia" w:ascii="宋体" w:hAnsi="宋体" w:eastAsia="宋体" w:cs="宋体"/>
          <w:spacing w:val="-97"/>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日</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pacing w:val="-80"/>
          <w:sz w:val="24"/>
          <w:szCs w:val="24"/>
        </w:rPr>
        <w:t xml:space="preserve"> </w:t>
      </w:r>
      <w:r>
        <w:rPr>
          <w:rFonts w:hint="eastAsia" w:ascii="宋体" w:hAnsi="宋体" w:eastAsia="宋体" w:cs="宋体"/>
          <w:spacing w:val="8"/>
          <w:sz w:val="24"/>
          <w:szCs w:val="24"/>
        </w:rPr>
        <w:t>时</w:t>
      </w:r>
      <w:r>
        <w:rPr>
          <w:rFonts w:hint="eastAsia" w:ascii="宋体" w:hAnsi="宋体" w:eastAsia="宋体" w:cs="宋体"/>
          <w:spacing w:val="5"/>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8"/>
          <w:sz w:val="24"/>
          <w:szCs w:val="24"/>
        </w:rPr>
        <w:t>分（北京时间，下同</w:t>
      </w:r>
      <w:r>
        <w:rPr>
          <w:rFonts w:hint="eastAsia" w:ascii="宋体" w:hAnsi="宋体" w:eastAsia="宋体" w:cs="宋体"/>
          <w:spacing w:val="17"/>
          <w:sz w:val="24"/>
          <w:szCs w:val="24"/>
        </w:rPr>
        <w:t>），</w:t>
      </w:r>
      <w:r>
        <w:rPr>
          <w:rFonts w:hint="eastAsia" w:ascii="宋体" w:hAnsi="宋体" w:eastAsia="宋体" w:cs="宋体"/>
          <w:spacing w:val="8"/>
          <w:sz w:val="24"/>
          <w:szCs w:val="24"/>
        </w:rPr>
        <w:t>登录</w:t>
      </w:r>
      <w:r>
        <w:rPr>
          <w:rFonts w:hint="eastAsia" w:ascii="宋体" w:hAnsi="宋体" w:eastAsia="宋体" w:cs="宋体"/>
          <w:spacing w:val="8"/>
          <w:sz w:val="24"/>
          <w:szCs w:val="24"/>
          <w:u w:val="none" w:color="auto"/>
        </w:rPr>
        <w:t>“宁夏回族自治区公共资源交易平台</w:t>
      </w:r>
      <w:r>
        <w:rPr>
          <w:rFonts w:hint="eastAsia" w:ascii="宋体" w:hAnsi="宋体" w:eastAsia="宋体" w:cs="宋体"/>
          <w:spacing w:val="-72"/>
          <w:sz w:val="24"/>
          <w:szCs w:val="24"/>
          <w:u w:val="none" w:color="auto"/>
        </w:rPr>
        <w:t xml:space="preserve"> </w:t>
      </w:r>
      <w:r>
        <w:rPr>
          <w:rFonts w:hint="eastAsia" w:ascii="宋体" w:hAnsi="宋体" w:eastAsia="宋体" w:cs="宋体"/>
          <w:spacing w:val="8"/>
          <w:sz w:val="24"/>
          <w:szCs w:val="24"/>
          <w:u w:val="none" w:color="auto"/>
        </w:rPr>
        <w:t>”（以下</w:t>
      </w:r>
      <w:r>
        <w:rPr>
          <w:rFonts w:hint="eastAsia" w:ascii="宋体" w:hAnsi="宋体" w:eastAsia="宋体" w:cs="宋体"/>
          <w:spacing w:val="7"/>
          <w:sz w:val="24"/>
          <w:szCs w:val="24"/>
          <w:u w:val="none" w:color="auto"/>
        </w:rPr>
        <w:t>简称</w:t>
      </w:r>
      <w:r>
        <w:rPr>
          <w:rFonts w:hint="eastAsia" w:ascii="宋体" w:hAnsi="宋体" w:eastAsia="宋体" w:cs="宋体"/>
          <w:spacing w:val="6"/>
          <w:sz w:val="24"/>
          <w:szCs w:val="24"/>
          <w:u w:val="none" w:color="auto"/>
        </w:rPr>
        <w:t>“电子交易平台</w:t>
      </w:r>
      <w:r>
        <w:rPr>
          <w:rFonts w:hint="eastAsia" w:ascii="宋体" w:hAnsi="宋体" w:eastAsia="宋体" w:cs="宋体"/>
          <w:spacing w:val="-72"/>
          <w:sz w:val="24"/>
          <w:szCs w:val="24"/>
          <w:u w:val="none" w:color="auto"/>
        </w:rPr>
        <w:t xml:space="preserve"> </w:t>
      </w:r>
      <w:r>
        <w:rPr>
          <w:rFonts w:hint="eastAsia" w:ascii="宋体" w:hAnsi="宋体" w:eastAsia="宋体" w:cs="宋体"/>
          <w:spacing w:val="6"/>
          <w:sz w:val="24"/>
          <w:szCs w:val="24"/>
          <w:u w:val="none" w:color="auto"/>
        </w:rPr>
        <w:t>”）</w:t>
      </w:r>
      <w:r>
        <w:rPr>
          <w:rFonts w:hint="eastAsia" w:ascii="宋体" w:hAnsi="宋体" w:eastAsia="宋体" w:cs="宋体"/>
          <w:spacing w:val="6"/>
          <w:sz w:val="24"/>
          <w:szCs w:val="24"/>
        </w:rPr>
        <w:t>免费下载电子版招标文件。被邀请单位为联合体的，由联合体牵</w:t>
      </w:r>
      <w:r>
        <w:rPr>
          <w:rFonts w:hint="eastAsia" w:ascii="宋体" w:hAnsi="宋体" w:eastAsia="宋体" w:cs="宋体"/>
          <w:spacing w:val="5"/>
          <w:sz w:val="24"/>
          <w:szCs w:val="24"/>
        </w:rPr>
        <w:t>头人下</w:t>
      </w:r>
      <w:r>
        <w:rPr>
          <w:rFonts w:hint="eastAsia" w:ascii="宋体" w:hAnsi="宋体" w:eastAsia="宋体" w:cs="宋体"/>
          <w:spacing w:val="8"/>
          <w:sz w:val="24"/>
          <w:szCs w:val="24"/>
        </w:rPr>
        <w:t>载招标文件。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4.2</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u w:val="none" w:color="auto"/>
        </w:rPr>
        <w:t>“</w:t>
      </w:r>
      <w:r>
        <w:rPr>
          <w:rFonts w:hint="eastAsia" w:ascii="宋体" w:hAnsi="宋体" w:eastAsia="宋体" w:cs="宋体"/>
          <w:spacing w:val="-67"/>
          <w:sz w:val="24"/>
          <w:szCs w:val="24"/>
          <w:u w:val="none" w:color="auto"/>
        </w:rPr>
        <w:t xml:space="preserve"> </w:t>
      </w:r>
      <w:r>
        <w:rPr>
          <w:rFonts w:hint="eastAsia" w:ascii="宋体" w:hAnsi="宋体" w:eastAsia="宋体" w:cs="宋体"/>
          <w:spacing w:val="8"/>
          <w:sz w:val="24"/>
          <w:szCs w:val="24"/>
          <w:u w:val="none" w:color="auto"/>
        </w:rPr>
        <w:t>电子交易平台</w:t>
      </w:r>
      <w:r>
        <w:rPr>
          <w:rFonts w:hint="eastAsia" w:ascii="宋体" w:hAnsi="宋体" w:eastAsia="宋体" w:cs="宋体"/>
          <w:spacing w:val="-69"/>
          <w:sz w:val="24"/>
          <w:szCs w:val="24"/>
          <w:u w:val="none" w:color="auto"/>
        </w:rPr>
        <w:t xml:space="preserve"> </w:t>
      </w:r>
      <w:r>
        <w:rPr>
          <w:rFonts w:hint="eastAsia" w:ascii="宋体" w:hAnsi="宋体" w:eastAsia="宋体" w:cs="宋体"/>
          <w:spacing w:val="8"/>
          <w:sz w:val="24"/>
          <w:szCs w:val="24"/>
          <w:u w:val="none" w:color="auto"/>
        </w:rPr>
        <w:t>”实行</w:t>
      </w:r>
      <w:r>
        <w:rPr>
          <w:rFonts w:hint="eastAsia" w:ascii="宋体" w:hAnsi="宋体" w:eastAsia="宋体" w:cs="宋体"/>
          <w:spacing w:val="-38"/>
          <w:sz w:val="24"/>
          <w:szCs w:val="24"/>
          <w:u w:val="none" w:color="auto"/>
        </w:rPr>
        <w:t xml:space="preserve"> </w:t>
      </w:r>
      <w:r>
        <w:rPr>
          <w:rFonts w:hint="eastAsia" w:ascii="宋体" w:hAnsi="宋体" w:eastAsia="宋体" w:cs="宋体"/>
          <w:sz w:val="24"/>
          <w:szCs w:val="24"/>
          <w:u w:val="none" w:color="auto"/>
        </w:rPr>
        <w:t>CA</w:t>
      </w:r>
      <w:r>
        <w:rPr>
          <w:rFonts w:hint="eastAsia" w:ascii="宋体" w:hAnsi="宋体" w:eastAsia="宋体" w:cs="宋体"/>
          <w:spacing w:val="8"/>
          <w:sz w:val="24"/>
          <w:szCs w:val="24"/>
          <w:u w:val="none" w:color="auto"/>
        </w:rPr>
        <w:t xml:space="preserve"> 数字证书</w:t>
      </w:r>
      <w:r>
        <w:rPr>
          <w:rFonts w:hint="eastAsia" w:ascii="宋体" w:hAnsi="宋体" w:eastAsia="宋体" w:cs="宋体"/>
          <w:spacing w:val="7"/>
          <w:sz w:val="24"/>
          <w:szCs w:val="24"/>
          <w:u w:val="none" w:color="auto"/>
        </w:rPr>
        <w:t>安全登录管理。</w:t>
      </w:r>
    </w:p>
    <w:p>
      <w:pPr>
        <w:pStyle w:val="4"/>
        <w:widowControl w:val="0"/>
        <w:kinsoku/>
        <w:autoSpaceDE/>
        <w:autoSpaceDN/>
        <w:adjustRightInd/>
        <w:snapToGrid w:val="0"/>
        <w:spacing w:before="0" w:beforeLines="-2147483648" w:after="0" w:afterLines="-2147483648" w:line="360" w:lineRule="auto"/>
        <w:jc w:val="both"/>
        <w:textAlignment w:val="auto"/>
        <w:rPr>
          <w:rFonts w:hint="eastAsia" w:ascii="宋体" w:hAnsi="宋体" w:eastAsia="宋体" w:cs="宋体"/>
          <w:b/>
          <w:bCs/>
          <w:sz w:val="24"/>
          <w:szCs w:val="24"/>
        </w:rPr>
      </w:pPr>
      <w:bookmarkStart w:id="13" w:name="_Toc10386"/>
      <w:r>
        <w:rPr>
          <w:rFonts w:hint="eastAsia" w:ascii="宋体" w:hAnsi="宋体" w:eastAsia="宋体" w:cs="宋体"/>
          <w:b/>
          <w:bCs/>
          <w:sz w:val="24"/>
          <w:szCs w:val="24"/>
        </w:rPr>
        <w:t>5. 投标文件的递交</w:t>
      </w:r>
      <w:bookmarkEnd w:id="13"/>
    </w:p>
    <w:p>
      <w:pPr>
        <w:spacing w:before="66" w:line="360" w:lineRule="auto"/>
        <w:ind w:left="204" w:leftChars="97" w:right="4" w:firstLine="259" w:firstLineChars="99"/>
        <w:rPr>
          <w:rFonts w:hint="eastAsia" w:ascii="宋体" w:hAnsi="宋体" w:eastAsia="宋体" w:cs="宋体"/>
          <w:spacing w:val="13"/>
          <w:sz w:val="24"/>
          <w:szCs w:val="24"/>
          <w:u w:val="single" w:color="auto"/>
          <w:lang w:val="en-US" w:eastAsia="zh-CN"/>
        </w:rPr>
      </w:pPr>
      <w:r>
        <w:rPr>
          <w:rFonts w:hint="eastAsia" w:ascii="宋体" w:hAnsi="宋体" w:eastAsia="宋体" w:cs="宋体"/>
          <w:spacing w:val="11"/>
          <w:sz w:val="24"/>
          <w:szCs w:val="24"/>
        </w:rPr>
        <w:t>5</w:t>
      </w:r>
      <w:r>
        <w:rPr>
          <w:rFonts w:hint="eastAsia" w:ascii="宋体" w:hAnsi="宋体" w:eastAsia="宋体" w:cs="宋体"/>
          <w:spacing w:val="11"/>
          <w:sz w:val="24"/>
          <w:szCs w:val="24"/>
          <w:lang w:val="en-US" w:eastAsia="zh-CN"/>
        </w:rPr>
        <w:t>.</w:t>
      </w:r>
      <w:r>
        <w:rPr>
          <w:rFonts w:hint="eastAsia" w:ascii="宋体" w:hAnsi="宋体" w:eastAsia="宋体" w:cs="宋体"/>
          <w:spacing w:val="11"/>
          <w:sz w:val="24"/>
          <w:szCs w:val="24"/>
        </w:rPr>
        <w:t>1</w:t>
      </w:r>
      <w:r>
        <w:rPr>
          <w:rFonts w:hint="eastAsia" w:ascii="宋体" w:hAnsi="宋体" w:eastAsia="宋体" w:cs="宋体"/>
          <w:spacing w:val="11"/>
          <w:sz w:val="24"/>
          <w:szCs w:val="24"/>
          <w:lang w:val="en-US" w:eastAsia="zh-CN"/>
        </w:rPr>
        <w:t xml:space="preserve"> </w:t>
      </w:r>
      <w:r>
        <w:rPr>
          <w:rFonts w:hint="eastAsia" w:ascii="宋体" w:hAnsi="宋体" w:eastAsia="宋体" w:cs="宋体"/>
          <w:spacing w:val="11"/>
          <w:sz w:val="24"/>
          <w:szCs w:val="24"/>
        </w:rPr>
        <w:t>投标文件递交的截止时间（投标截止时间，下同）为</w:t>
      </w:r>
      <w:r>
        <w:rPr>
          <w:rFonts w:hint="eastAsia" w:ascii="宋体" w:hAnsi="宋体" w:eastAsia="宋体" w:cs="宋体"/>
          <w:spacing w:val="-88"/>
          <w:sz w:val="24"/>
          <w:szCs w:val="24"/>
        </w:rPr>
        <w:t xml:space="preserve"> </w:t>
      </w:r>
      <w:r>
        <w:rPr>
          <w:rFonts w:hint="eastAsia" w:ascii="宋体" w:hAnsi="宋体" w:eastAsia="宋体" w:cs="宋体"/>
          <w:spacing w:val="13"/>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11"/>
          <w:sz w:val="24"/>
          <w:szCs w:val="24"/>
        </w:rPr>
        <w:t>年</w:t>
      </w:r>
      <w:r>
        <w:rPr>
          <w:rFonts w:hint="eastAsia" w:ascii="宋体" w:hAnsi="宋体" w:eastAsia="宋体" w:cs="宋体"/>
          <w:spacing w:val="-90"/>
          <w:sz w:val="24"/>
          <w:szCs w:val="24"/>
        </w:rPr>
        <w:t xml:space="preserve"> </w:t>
      </w:r>
      <w:r>
        <w:rPr>
          <w:rFonts w:hint="eastAsia" w:ascii="宋体" w:hAnsi="宋体" w:eastAsia="宋体" w:cs="宋体"/>
          <w:spacing w:val="13"/>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11"/>
          <w:sz w:val="24"/>
          <w:szCs w:val="24"/>
        </w:rPr>
        <w:t>月</w:t>
      </w:r>
      <w:r>
        <w:rPr>
          <w:rFonts w:hint="eastAsia" w:ascii="宋体" w:hAnsi="宋体" w:eastAsia="宋体" w:cs="宋体"/>
          <w:spacing w:val="-90"/>
          <w:sz w:val="24"/>
          <w:szCs w:val="24"/>
        </w:rPr>
        <w:t xml:space="preserve"> </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3"/>
          <w:sz w:val="24"/>
          <w:szCs w:val="24"/>
          <w:u w:val="single" w:color="auto"/>
          <w:lang w:val="en-US" w:eastAsia="zh-CN"/>
        </w:rPr>
        <w:t xml:space="preserve">  </w:t>
      </w:r>
    </w:p>
    <w:p>
      <w:pPr>
        <w:spacing w:before="66" w:line="360" w:lineRule="auto"/>
        <w:ind w:left="204" w:leftChars="97" w:right="4" w:firstLine="263" w:firstLineChars="99"/>
        <w:rPr>
          <w:rFonts w:hint="eastAsia" w:ascii="宋体" w:hAnsi="宋体" w:eastAsia="宋体" w:cs="宋体"/>
          <w:sz w:val="24"/>
          <w:szCs w:val="24"/>
        </w:rPr>
      </w:pPr>
      <w:r>
        <w:rPr>
          <w:rFonts w:hint="eastAsia" w:ascii="宋体" w:hAnsi="宋体" w:eastAsia="宋体" w:cs="宋体"/>
          <w:spacing w:val="13"/>
          <w:sz w:val="24"/>
          <w:szCs w:val="24"/>
          <w:u w:val="single" w:color="auto"/>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11"/>
          <w:sz w:val="24"/>
          <w:szCs w:val="24"/>
        </w:rPr>
        <w:t>日</w:t>
      </w:r>
      <w:r>
        <w:rPr>
          <w:rFonts w:hint="eastAsia" w:ascii="宋体" w:hAnsi="宋体" w:eastAsia="宋体" w:cs="宋体"/>
          <w:spacing w:val="-90"/>
          <w:sz w:val="24"/>
          <w:szCs w:val="24"/>
        </w:rPr>
        <w:t xml:space="preserve"> </w:t>
      </w:r>
      <w:r>
        <w:rPr>
          <w:rFonts w:hint="eastAsia" w:ascii="宋体" w:hAnsi="宋体" w:eastAsia="宋体" w:cs="宋体"/>
          <w:spacing w:val="14"/>
          <w:sz w:val="24"/>
          <w:szCs w:val="24"/>
          <w:u w:val="single" w:color="auto"/>
        </w:rPr>
        <w:t xml:space="preserve">    </w:t>
      </w:r>
      <w:r>
        <w:rPr>
          <w:rFonts w:hint="eastAsia" w:ascii="宋体" w:hAnsi="宋体" w:eastAsia="宋体" w:cs="宋体"/>
          <w:spacing w:val="-82"/>
          <w:sz w:val="24"/>
          <w:szCs w:val="24"/>
        </w:rPr>
        <w:t xml:space="preserve"> </w:t>
      </w:r>
      <w:r>
        <w:rPr>
          <w:rFonts w:hint="eastAsia" w:ascii="宋体" w:hAnsi="宋体" w:eastAsia="宋体" w:cs="宋体"/>
          <w:spacing w:val="11"/>
          <w:sz w:val="24"/>
          <w:szCs w:val="24"/>
        </w:rPr>
        <w:t>时</w:t>
      </w:r>
      <w:r>
        <w:rPr>
          <w:rFonts w:hint="eastAsia" w:ascii="宋体" w:hAnsi="宋体" w:eastAsia="宋体" w:cs="宋体"/>
          <w:spacing w:val="5"/>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7"/>
          <w:sz w:val="24"/>
          <w:szCs w:val="24"/>
        </w:rPr>
        <w:t>分，投标人应在截止时间前通过“</w:t>
      </w:r>
      <w:r>
        <w:rPr>
          <w:rFonts w:hint="eastAsia" w:ascii="宋体" w:hAnsi="宋体" w:eastAsia="宋体" w:cs="宋体"/>
          <w:spacing w:val="-61"/>
          <w:sz w:val="24"/>
          <w:szCs w:val="24"/>
        </w:rPr>
        <w:t xml:space="preserve"> </w:t>
      </w:r>
      <w:r>
        <w:rPr>
          <w:rFonts w:hint="eastAsia" w:ascii="宋体" w:hAnsi="宋体" w:eastAsia="宋体" w:cs="宋体"/>
          <w:spacing w:val="7"/>
          <w:sz w:val="24"/>
          <w:szCs w:val="24"/>
        </w:rPr>
        <w:t>电子交易平台</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”递交电子投标文件。</w:t>
      </w:r>
    </w:p>
    <w:p>
      <w:pPr>
        <w:spacing w:before="127" w:line="360" w:lineRule="auto"/>
        <w:ind w:left="423"/>
        <w:rPr>
          <w:rFonts w:hint="eastAsia" w:ascii="宋体" w:hAnsi="宋体" w:eastAsia="宋体" w:cs="宋体"/>
          <w:sz w:val="24"/>
          <w:szCs w:val="24"/>
        </w:rPr>
      </w:pPr>
      <w:r>
        <w:rPr>
          <w:rFonts w:hint="eastAsia" w:ascii="宋体" w:hAnsi="宋体" w:eastAsia="宋体" w:cs="宋体"/>
          <w:spacing w:val="6"/>
          <w:sz w:val="24"/>
          <w:szCs w:val="24"/>
        </w:rPr>
        <w:t>5.2 逾期送达的投标文件，“</w:t>
      </w:r>
      <w:r>
        <w:rPr>
          <w:rFonts w:hint="eastAsia" w:ascii="宋体" w:hAnsi="宋体" w:eastAsia="宋体" w:cs="宋体"/>
          <w:spacing w:val="-67"/>
          <w:sz w:val="24"/>
          <w:szCs w:val="24"/>
        </w:rPr>
        <w:t xml:space="preserve"> </w:t>
      </w:r>
      <w:r>
        <w:rPr>
          <w:rFonts w:hint="eastAsia" w:ascii="宋体" w:hAnsi="宋体" w:eastAsia="宋体" w:cs="宋体"/>
          <w:spacing w:val="6"/>
          <w:sz w:val="24"/>
          <w:szCs w:val="24"/>
        </w:rPr>
        <w:t>电子交易平台</w:t>
      </w:r>
      <w:r>
        <w:rPr>
          <w:rFonts w:hint="eastAsia" w:ascii="宋体" w:hAnsi="宋体" w:eastAsia="宋体" w:cs="宋体"/>
          <w:spacing w:val="-70"/>
          <w:sz w:val="24"/>
          <w:szCs w:val="24"/>
        </w:rPr>
        <w:t xml:space="preserve"> </w:t>
      </w:r>
      <w:r>
        <w:rPr>
          <w:rFonts w:hint="eastAsia" w:ascii="宋体" w:hAnsi="宋体" w:eastAsia="宋体" w:cs="宋体"/>
          <w:spacing w:val="6"/>
          <w:sz w:val="24"/>
          <w:szCs w:val="24"/>
        </w:rPr>
        <w:t>”将予以拒</w:t>
      </w:r>
      <w:r>
        <w:rPr>
          <w:rFonts w:hint="eastAsia" w:ascii="宋体" w:hAnsi="宋体" w:eastAsia="宋体" w:cs="宋体"/>
          <w:spacing w:val="5"/>
          <w:sz w:val="24"/>
          <w:szCs w:val="24"/>
        </w:rPr>
        <w:t>收。</w:t>
      </w:r>
    </w:p>
    <w:p>
      <w:pPr>
        <w:pStyle w:val="4"/>
        <w:widowControl w:val="0"/>
        <w:kinsoku/>
        <w:autoSpaceDE/>
        <w:autoSpaceDN/>
        <w:adjustRightInd/>
        <w:snapToGrid w:val="0"/>
        <w:spacing w:before="0" w:beforeLines="-2147483648" w:after="0" w:afterLines="-2147483648" w:line="360" w:lineRule="auto"/>
        <w:jc w:val="both"/>
        <w:textAlignment w:val="auto"/>
        <w:rPr>
          <w:rFonts w:hint="eastAsia" w:ascii="宋体" w:hAnsi="宋体" w:eastAsia="宋体" w:cs="宋体"/>
          <w:b/>
          <w:bCs/>
          <w:sz w:val="24"/>
          <w:szCs w:val="24"/>
        </w:rPr>
      </w:pPr>
      <w:bookmarkStart w:id="14" w:name="_Toc26481"/>
      <w:r>
        <w:rPr>
          <w:rFonts w:hint="eastAsia" w:ascii="宋体" w:hAnsi="宋体" w:eastAsia="宋体" w:cs="宋体"/>
          <w:b/>
          <w:bCs/>
          <w:sz w:val="24"/>
          <w:szCs w:val="24"/>
        </w:rPr>
        <w:t>6. 确认</w:t>
      </w:r>
      <w:bookmarkEnd w:id="14"/>
    </w:p>
    <w:p>
      <w:pPr>
        <w:spacing w:before="66" w:line="360" w:lineRule="auto"/>
        <w:ind w:left="25" w:right="4" w:firstLine="397"/>
        <w:rPr>
          <w:rFonts w:hint="eastAsia" w:ascii="宋体" w:hAnsi="宋体" w:eastAsia="宋体" w:cs="宋体"/>
          <w:sz w:val="24"/>
          <w:szCs w:val="24"/>
        </w:rPr>
      </w:pPr>
      <w:r>
        <w:rPr>
          <w:rFonts w:hint="eastAsia" w:ascii="宋体" w:hAnsi="宋体" w:eastAsia="宋体" w:cs="宋体"/>
          <w:spacing w:val="9"/>
          <w:sz w:val="24"/>
          <w:szCs w:val="24"/>
        </w:rPr>
        <w:t>你单位收到本投标邀请书后，请于</w:t>
      </w:r>
      <w:r>
        <w:rPr>
          <w:rFonts w:hint="eastAsia" w:ascii="宋体" w:hAnsi="宋体" w:eastAsia="宋体" w:cs="宋体"/>
          <w:spacing w:val="-81"/>
          <w:sz w:val="24"/>
          <w:szCs w:val="24"/>
        </w:rPr>
        <w:t xml:space="preserve"> </w:t>
      </w:r>
      <w:r>
        <w:rPr>
          <w:rFonts w:hint="eastAsia" w:ascii="宋体" w:hAnsi="宋体" w:eastAsia="宋体" w:cs="宋体"/>
          <w:spacing w:val="9"/>
          <w:sz w:val="24"/>
          <w:szCs w:val="24"/>
          <w:u w:val="single" w:color="auto"/>
        </w:rPr>
        <w:t xml:space="preserve">          （具体时间）</w:t>
      </w:r>
      <w:r>
        <w:rPr>
          <w:rFonts w:hint="eastAsia" w:ascii="宋体" w:hAnsi="宋体" w:eastAsia="宋体" w:cs="宋体"/>
          <w:spacing w:val="9"/>
          <w:sz w:val="24"/>
          <w:szCs w:val="24"/>
        </w:rPr>
        <w:t>前在</w:t>
      </w:r>
      <w:r>
        <w:rPr>
          <w:rFonts w:hint="eastAsia" w:ascii="宋体" w:hAnsi="宋体" w:eastAsia="宋体" w:cs="宋体"/>
          <w:spacing w:val="9"/>
          <w:sz w:val="24"/>
          <w:szCs w:val="24"/>
          <w:u w:val="none" w:color="auto"/>
        </w:rPr>
        <w:t>“</w:t>
      </w:r>
      <w:r>
        <w:rPr>
          <w:rFonts w:hint="eastAsia" w:ascii="宋体" w:hAnsi="宋体" w:eastAsia="宋体" w:cs="宋体"/>
          <w:spacing w:val="-63"/>
          <w:sz w:val="24"/>
          <w:szCs w:val="24"/>
          <w:u w:val="none" w:color="auto"/>
        </w:rPr>
        <w:t xml:space="preserve"> </w:t>
      </w:r>
      <w:r>
        <w:rPr>
          <w:rFonts w:hint="eastAsia" w:ascii="宋体" w:hAnsi="宋体" w:eastAsia="宋体" w:cs="宋体"/>
          <w:spacing w:val="9"/>
          <w:sz w:val="24"/>
          <w:szCs w:val="24"/>
          <w:u w:val="none" w:color="auto"/>
        </w:rPr>
        <w:t>电子交易平台</w:t>
      </w:r>
      <w:r>
        <w:rPr>
          <w:rFonts w:hint="eastAsia" w:ascii="宋体" w:hAnsi="宋体" w:eastAsia="宋体" w:cs="宋体"/>
          <w:spacing w:val="-70"/>
          <w:sz w:val="24"/>
          <w:szCs w:val="24"/>
          <w:u w:val="none" w:color="auto"/>
        </w:rPr>
        <w:t xml:space="preserve"> </w:t>
      </w:r>
      <w:r>
        <w:rPr>
          <w:rFonts w:hint="eastAsia" w:ascii="宋体" w:hAnsi="宋体" w:eastAsia="宋体" w:cs="宋体"/>
          <w:spacing w:val="9"/>
          <w:sz w:val="24"/>
          <w:szCs w:val="24"/>
          <w:u w:val="none" w:color="auto"/>
        </w:rPr>
        <w:t>”</w:t>
      </w:r>
      <w:r>
        <w:rPr>
          <w:rFonts w:hint="eastAsia" w:ascii="宋体" w:hAnsi="宋体" w:eastAsia="宋体" w:cs="宋体"/>
          <w:spacing w:val="9"/>
          <w:sz w:val="24"/>
          <w:szCs w:val="24"/>
        </w:rPr>
        <w:t>中予</w:t>
      </w:r>
      <w:r>
        <w:rPr>
          <w:rFonts w:hint="eastAsia" w:ascii="宋体" w:hAnsi="宋体" w:eastAsia="宋体" w:cs="宋体"/>
          <w:spacing w:val="8"/>
          <w:sz w:val="24"/>
          <w:szCs w:val="24"/>
        </w:rPr>
        <w:t>以确认是否参加投标，并发送“邀请招标确认通知</w:t>
      </w:r>
      <w:r>
        <w:rPr>
          <w:rFonts w:hint="eastAsia" w:ascii="宋体" w:hAnsi="宋体" w:eastAsia="宋体" w:cs="宋体"/>
          <w:spacing w:val="-68"/>
          <w:sz w:val="24"/>
          <w:szCs w:val="24"/>
        </w:rPr>
        <w:t xml:space="preserve"> </w:t>
      </w:r>
      <w:r>
        <w:rPr>
          <w:rFonts w:hint="eastAsia" w:ascii="宋体" w:hAnsi="宋体" w:eastAsia="宋体" w:cs="宋体"/>
          <w:spacing w:val="8"/>
          <w:sz w:val="24"/>
          <w:szCs w:val="24"/>
        </w:rPr>
        <w:t>”。</w:t>
      </w:r>
    </w:p>
    <w:p>
      <w:pPr>
        <w:pStyle w:val="2"/>
        <w:numPr>
          <w:ilvl w:val="0"/>
          <w:numId w:val="0"/>
        </w:numPr>
        <w:ind w:leftChars="0"/>
        <w:rPr>
          <w:rFonts w:hint="default" w:ascii="宋体" w:hAnsi="宋体" w:eastAsia="宋体" w:cs="宋体"/>
          <w:b/>
          <w:bCs/>
          <w:snapToGrid w:val="0"/>
          <w:color w:val="000000"/>
          <w:kern w:val="0"/>
          <w:sz w:val="24"/>
          <w:szCs w:val="24"/>
          <w:lang w:val="en-US" w:eastAsia="zh-CN" w:bidi="ar-SA"/>
        </w:rPr>
      </w:pPr>
      <w:bookmarkStart w:id="15" w:name="_Toc20422"/>
      <w:r>
        <w:rPr>
          <w:rFonts w:hint="eastAsia" w:hAnsi="宋体" w:eastAsia="宋体" w:cs="宋体"/>
          <w:b/>
          <w:bCs/>
          <w:snapToGrid w:val="0"/>
          <w:color w:val="000000"/>
          <w:kern w:val="0"/>
          <w:sz w:val="24"/>
          <w:szCs w:val="24"/>
          <w:lang w:val="en-US" w:eastAsia="zh-CN" w:bidi="ar-SA"/>
        </w:rPr>
        <w:t>7.</w:t>
      </w:r>
      <w:r>
        <w:rPr>
          <w:rFonts w:hint="eastAsia" w:ascii="宋体" w:hAnsi="宋体" w:eastAsia="宋体" w:cs="宋体"/>
          <w:b/>
          <w:bCs/>
          <w:snapToGrid w:val="0"/>
          <w:color w:val="000000"/>
          <w:kern w:val="0"/>
          <w:sz w:val="24"/>
          <w:szCs w:val="24"/>
          <w:lang w:val="en-US" w:eastAsia="zh-CN" w:bidi="ar-SA"/>
        </w:rPr>
        <w:t xml:space="preserve"> </w:t>
      </w:r>
      <w:r>
        <w:rPr>
          <w:rFonts w:hint="eastAsia" w:hAnsi="宋体" w:eastAsia="宋体" w:cs="宋体"/>
          <w:b/>
          <w:bCs/>
          <w:snapToGrid w:val="0"/>
          <w:color w:val="000000"/>
          <w:kern w:val="0"/>
          <w:sz w:val="24"/>
          <w:szCs w:val="24"/>
          <w:lang w:val="en-US" w:eastAsia="zh-CN" w:bidi="ar-SA"/>
        </w:rPr>
        <w:t>项目</w:t>
      </w:r>
      <w:r>
        <w:rPr>
          <w:rFonts w:hint="eastAsia" w:ascii="宋体" w:hAnsi="宋体" w:eastAsia="宋体" w:cs="宋体"/>
          <w:b/>
          <w:bCs/>
          <w:snapToGrid w:val="0"/>
          <w:color w:val="000000"/>
          <w:kern w:val="0"/>
          <w:sz w:val="24"/>
          <w:szCs w:val="24"/>
          <w:lang w:val="en-US" w:eastAsia="zh-CN" w:bidi="ar-SA"/>
        </w:rPr>
        <w:t>监督部门及联系方式</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leftChars="0"/>
        <w:textAlignment w:val="baseline"/>
        <w:rPr>
          <w:rFonts w:hint="default" w:ascii="宋体" w:hAnsi="宋体" w:eastAsia="宋体" w:cs="宋体"/>
          <w:b w:val="0"/>
          <w:bCs w:val="0"/>
          <w:snapToGrid w:val="0"/>
          <w:color w:val="000000"/>
          <w:kern w:val="0"/>
          <w:sz w:val="24"/>
          <w:szCs w:val="24"/>
          <w:u w:val="none"/>
          <w:lang w:val="en-US" w:eastAsia="zh-CN" w:bidi="ar-SA"/>
        </w:rPr>
      </w:pPr>
      <w:r>
        <w:rPr>
          <w:rFonts w:hint="eastAsia" w:hAnsi="宋体" w:eastAsia="宋体" w:cs="宋体"/>
          <w:b/>
          <w:bCs/>
          <w:snapToGrid w:val="0"/>
          <w:color w:val="000000"/>
          <w:kern w:val="0"/>
          <w:sz w:val="24"/>
          <w:szCs w:val="24"/>
          <w:lang w:val="en-US" w:eastAsia="zh-CN" w:bidi="ar-SA"/>
        </w:rPr>
        <w:t xml:space="preserve">    </w:t>
      </w:r>
      <w:r>
        <w:rPr>
          <w:rFonts w:hint="eastAsia" w:hAnsi="宋体" w:eastAsia="宋体" w:cs="宋体"/>
          <w:b w:val="0"/>
          <w:bCs w:val="0"/>
          <w:snapToGrid w:val="0"/>
          <w:color w:val="000000"/>
          <w:kern w:val="0"/>
          <w:sz w:val="24"/>
          <w:szCs w:val="24"/>
          <w:lang w:val="en-US" w:eastAsia="zh-CN" w:bidi="ar-SA"/>
        </w:rPr>
        <w:t>本次招标投标活动接受</w:t>
      </w:r>
      <w:r>
        <w:rPr>
          <w:rFonts w:hint="eastAsia" w:hAnsi="宋体" w:eastAsia="宋体" w:cs="宋体"/>
          <w:b w:val="0"/>
          <w:bCs w:val="0"/>
          <w:snapToGrid w:val="0"/>
          <w:color w:val="000000"/>
          <w:kern w:val="0"/>
          <w:sz w:val="24"/>
          <w:szCs w:val="24"/>
          <w:u w:val="single"/>
          <w:lang w:val="en-US" w:eastAsia="zh-CN" w:bidi="ar-SA"/>
        </w:rPr>
        <w:t xml:space="preserve">            </w:t>
      </w:r>
      <w:r>
        <w:rPr>
          <w:rFonts w:hint="eastAsia" w:hAnsi="宋体" w:eastAsia="宋体" w:cs="宋体"/>
          <w:b w:val="0"/>
          <w:bCs w:val="0"/>
          <w:snapToGrid w:val="0"/>
          <w:color w:val="000000"/>
          <w:kern w:val="0"/>
          <w:sz w:val="24"/>
          <w:szCs w:val="24"/>
          <w:u w:val="none"/>
          <w:lang w:val="en-US" w:eastAsia="zh-CN" w:bidi="ar-SA"/>
        </w:rPr>
        <w:t>部门监督，联系电话</w:t>
      </w:r>
      <w:r>
        <w:rPr>
          <w:rFonts w:hint="eastAsia" w:hAnsi="宋体" w:eastAsia="宋体" w:cs="宋体"/>
          <w:b w:val="0"/>
          <w:bCs w:val="0"/>
          <w:snapToGrid w:val="0"/>
          <w:color w:val="000000"/>
          <w:kern w:val="0"/>
          <w:sz w:val="24"/>
          <w:szCs w:val="24"/>
          <w:u w:val="single"/>
          <w:lang w:val="en-US" w:eastAsia="zh-CN" w:bidi="ar-SA"/>
        </w:rPr>
        <w:t xml:space="preserve">           </w:t>
      </w:r>
      <w:r>
        <w:rPr>
          <w:rFonts w:hint="eastAsia" w:hAnsi="宋体" w:eastAsia="宋体" w:cs="宋体"/>
          <w:b w:val="0"/>
          <w:bCs w:val="0"/>
          <w:snapToGrid w:val="0"/>
          <w:color w:val="000000"/>
          <w:kern w:val="0"/>
          <w:sz w:val="24"/>
          <w:szCs w:val="24"/>
          <w:u w:val="none"/>
          <w:lang w:val="en-US" w:eastAsia="zh-CN" w:bidi="ar-SA"/>
        </w:rPr>
        <w:t>。</w:t>
      </w:r>
    </w:p>
    <w:p>
      <w:pPr>
        <w:pStyle w:val="4"/>
        <w:widowControl w:val="0"/>
        <w:kinsoku/>
        <w:autoSpaceDE/>
        <w:autoSpaceDN/>
        <w:adjustRightInd/>
        <w:snapToGrid w:val="0"/>
        <w:spacing w:before="0" w:beforeLines="-2147483648" w:after="0" w:afterLines="-2147483648" w:line="360" w:lineRule="auto"/>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 联系方式</w:t>
      </w:r>
      <w:bookmarkEnd w:id="15"/>
    </w:p>
    <w:p>
      <w:pPr>
        <w:spacing w:before="65" w:line="228" w:lineRule="auto"/>
        <w:ind w:left="429"/>
        <w:rPr>
          <w:rFonts w:ascii="宋体" w:hAnsi="宋体" w:eastAsia="宋体" w:cs="宋体"/>
          <w:sz w:val="24"/>
          <w:szCs w:val="24"/>
        </w:rPr>
      </w:pPr>
      <w:r>
        <w:rPr>
          <w:rFonts w:ascii="宋体" w:hAnsi="宋体" w:eastAsia="宋体" w:cs="宋体"/>
          <w:spacing w:val="6"/>
          <w:sz w:val="24"/>
          <w:szCs w:val="24"/>
        </w:rPr>
        <w:t>招 标</w:t>
      </w:r>
      <w:r>
        <w:rPr>
          <w:rFonts w:ascii="宋体" w:hAnsi="宋体" w:eastAsia="宋体" w:cs="宋体"/>
          <w:spacing w:val="25"/>
          <w:sz w:val="24"/>
          <w:szCs w:val="24"/>
        </w:rPr>
        <w:t xml:space="preserve"> </w:t>
      </w:r>
      <w:r>
        <w:rPr>
          <w:rFonts w:ascii="宋体" w:hAnsi="宋体" w:eastAsia="宋体" w:cs="宋体"/>
          <w:spacing w:val="6"/>
          <w:sz w:val="24"/>
          <w:szCs w:val="24"/>
        </w:rPr>
        <w:t>人：</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招标代理机构：</w:t>
      </w:r>
      <w:r>
        <w:rPr>
          <w:rFonts w:ascii="宋体" w:hAnsi="宋体" w:eastAsia="宋体" w:cs="宋体"/>
          <w:sz w:val="24"/>
          <w:szCs w:val="24"/>
          <w:u w:val="single" w:color="auto"/>
        </w:rPr>
        <w:t xml:space="preserve">                  </w:t>
      </w:r>
    </w:p>
    <w:p>
      <w:pPr>
        <w:spacing w:before="152" w:line="238" w:lineRule="auto"/>
        <w:ind w:left="428"/>
        <w:rPr>
          <w:rFonts w:ascii="宋体" w:hAnsi="宋体" w:eastAsia="宋体" w:cs="宋体"/>
          <w:sz w:val="24"/>
          <w:szCs w:val="24"/>
        </w:rPr>
      </w:pPr>
      <w:r>
        <w:rPr>
          <w:rFonts w:ascii="宋体" w:hAnsi="宋体" w:eastAsia="宋体" w:cs="宋体"/>
          <w:spacing w:val="-5"/>
          <w:sz w:val="24"/>
          <w:szCs w:val="24"/>
        </w:rPr>
        <w:t>地</w:t>
      </w:r>
      <w:r>
        <w:rPr>
          <w:rFonts w:ascii="宋体" w:hAnsi="宋体" w:eastAsia="宋体" w:cs="宋体"/>
          <w:spacing w:val="7"/>
          <w:sz w:val="24"/>
          <w:szCs w:val="24"/>
        </w:rPr>
        <w:t xml:space="preserve">    </w:t>
      </w:r>
      <w:r>
        <w:rPr>
          <w:rFonts w:ascii="宋体" w:hAnsi="宋体" w:eastAsia="宋体" w:cs="宋体"/>
          <w:spacing w:val="-5"/>
          <w:sz w:val="24"/>
          <w:szCs w:val="24"/>
        </w:rPr>
        <w:t>址</w:t>
      </w:r>
      <w:r>
        <w:rPr>
          <w:rFonts w:ascii="宋体" w:hAnsi="宋体" w:eastAsia="宋体" w:cs="宋体"/>
          <w:spacing w:val="-74"/>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ascii="宋体" w:hAnsi="宋体" w:eastAsia="宋体" w:cs="宋体"/>
          <w:spacing w:val="-5"/>
          <w:sz w:val="24"/>
          <w:szCs w:val="24"/>
        </w:rPr>
        <w:t>地</w:t>
      </w:r>
      <w:r>
        <w:rPr>
          <w:rFonts w:ascii="宋体" w:hAnsi="宋体" w:eastAsia="宋体" w:cs="宋体"/>
          <w:spacing w:val="7"/>
          <w:sz w:val="24"/>
          <w:szCs w:val="24"/>
        </w:rPr>
        <w:t xml:space="preserve">    </w:t>
      </w:r>
      <w:r>
        <w:rPr>
          <w:rFonts w:ascii="宋体" w:hAnsi="宋体" w:eastAsia="宋体" w:cs="宋体"/>
          <w:spacing w:val="-5"/>
          <w:sz w:val="24"/>
          <w:szCs w:val="24"/>
        </w:rPr>
        <w:t>址</w:t>
      </w:r>
      <w:r>
        <w:rPr>
          <w:rFonts w:ascii="宋体" w:hAnsi="宋体" w:eastAsia="宋体" w:cs="宋体"/>
          <w:spacing w:val="-73"/>
          <w:sz w:val="24"/>
          <w:szCs w:val="24"/>
        </w:rPr>
        <w:t xml:space="preserve"> </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pPr>
        <w:spacing w:before="143" w:line="228" w:lineRule="auto"/>
        <w:ind w:left="444"/>
        <w:rPr>
          <w:rFonts w:ascii="宋体" w:hAnsi="宋体" w:eastAsia="宋体" w:cs="宋体"/>
          <w:sz w:val="24"/>
          <w:szCs w:val="24"/>
        </w:rPr>
      </w:pPr>
      <w:r>
        <w:rPr>
          <w:rFonts w:ascii="宋体" w:hAnsi="宋体" w:eastAsia="宋体" w:cs="宋体"/>
          <w:spacing w:val="-12"/>
          <w:sz w:val="24"/>
          <w:szCs w:val="24"/>
        </w:rPr>
        <w:t>邮</w:t>
      </w:r>
      <w:r>
        <w:rPr>
          <w:rFonts w:ascii="宋体" w:hAnsi="宋体" w:eastAsia="宋体" w:cs="宋体"/>
          <w:spacing w:val="8"/>
          <w:sz w:val="24"/>
          <w:szCs w:val="24"/>
        </w:rPr>
        <w:t xml:space="preserve">    </w:t>
      </w:r>
      <w:r>
        <w:rPr>
          <w:rFonts w:ascii="宋体" w:hAnsi="宋体" w:eastAsia="宋体" w:cs="宋体"/>
          <w:spacing w:val="-12"/>
          <w:sz w:val="24"/>
          <w:szCs w:val="24"/>
        </w:rPr>
        <w:t>编</w:t>
      </w:r>
      <w:r>
        <w:rPr>
          <w:rFonts w:ascii="宋体" w:hAnsi="宋体" w:eastAsia="宋体" w:cs="宋体"/>
          <w:spacing w:val="-70"/>
          <w:sz w:val="24"/>
          <w:szCs w:val="24"/>
        </w:rPr>
        <w:t xml:space="preserve"> </w:t>
      </w:r>
      <w:r>
        <w:rPr>
          <w:rFonts w:ascii="宋体" w:hAnsi="宋体" w:eastAsia="宋体" w:cs="宋体"/>
          <w:spacing w:val="-12"/>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12"/>
          <w:sz w:val="24"/>
          <w:szCs w:val="24"/>
        </w:rPr>
        <w:t>邮</w:t>
      </w:r>
      <w:r>
        <w:rPr>
          <w:rFonts w:ascii="宋体" w:hAnsi="宋体" w:eastAsia="宋体" w:cs="宋体"/>
          <w:spacing w:val="9"/>
          <w:sz w:val="24"/>
          <w:szCs w:val="24"/>
        </w:rPr>
        <w:t xml:space="preserve">    </w:t>
      </w:r>
      <w:r>
        <w:rPr>
          <w:rFonts w:ascii="宋体" w:hAnsi="宋体" w:eastAsia="宋体" w:cs="宋体"/>
          <w:spacing w:val="-12"/>
          <w:sz w:val="24"/>
          <w:szCs w:val="24"/>
        </w:rPr>
        <w:t>编</w:t>
      </w:r>
      <w:r>
        <w:rPr>
          <w:rFonts w:ascii="宋体" w:hAnsi="宋体" w:eastAsia="宋体" w:cs="宋体"/>
          <w:spacing w:val="-72"/>
          <w:sz w:val="24"/>
          <w:szCs w:val="24"/>
        </w:rPr>
        <w:t xml:space="preserve"> </w:t>
      </w:r>
      <w:r>
        <w:rPr>
          <w:rFonts w:ascii="宋体" w:hAnsi="宋体" w:eastAsia="宋体" w:cs="宋体"/>
          <w:spacing w:val="-12"/>
          <w:sz w:val="24"/>
          <w:szCs w:val="24"/>
        </w:rPr>
        <w:t>：</w:t>
      </w:r>
      <w:r>
        <w:rPr>
          <w:rFonts w:ascii="宋体" w:hAnsi="宋体" w:eastAsia="宋体" w:cs="宋体"/>
          <w:sz w:val="24"/>
          <w:szCs w:val="24"/>
          <w:u w:val="single" w:color="auto"/>
        </w:rPr>
        <w:t xml:space="preserve">                       </w:t>
      </w:r>
    </w:p>
    <w:p>
      <w:pPr>
        <w:spacing w:before="153" w:line="231" w:lineRule="auto"/>
        <w:ind w:left="429"/>
        <w:rPr>
          <w:rFonts w:ascii="宋体" w:hAnsi="宋体" w:eastAsia="宋体" w:cs="宋体"/>
          <w:sz w:val="24"/>
          <w:szCs w:val="24"/>
        </w:rPr>
      </w:pPr>
      <w:r>
        <w:rPr>
          <w:rFonts w:ascii="宋体" w:hAnsi="宋体" w:eastAsia="宋体" w:cs="宋体"/>
          <w:spacing w:val="-5"/>
          <w:sz w:val="24"/>
          <w:szCs w:val="24"/>
        </w:rPr>
        <w:t>联</w:t>
      </w:r>
      <w:r>
        <w:rPr>
          <w:rFonts w:ascii="宋体" w:hAnsi="宋体" w:eastAsia="宋体" w:cs="宋体"/>
          <w:spacing w:val="17"/>
          <w:sz w:val="24"/>
          <w:szCs w:val="24"/>
        </w:rPr>
        <w:t xml:space="preserve"> </w:t>
      </w:r>
      <w:r>
        <w:rPr>
          <w:rFonts w:ascii="宋体" w:hAnsi="宋体" w:eastAsia="宋体" w:cs="宋体"/>
          <w:spacing w:val="-5"/>
          <w:sz w:val="24"/>
          <w:szCs w:val="24"/>
        </w:rPr>
        <w:t>系</w:t>
      </w:r>
      <w:r>
        <w:rPr>
          <w:rFonts w:ascii="宋体" w:hAnsi="宋体" w:eastAsia="宋体" w:cs="宋体"/>
          <w:spacing w:val="16"/>
          <w:sz w:val="24"/>
          <w:szCs w:val="24"/>
        </w:rPr>
        <w:t xml:space="preserve"> </w:t>
      </w:r>
      <w:r>
        <w:rPr>
          <w:rFonts w:ascii="宋体" w:hAnsi="宋体" w:eastAsia="宋体" w:cs="宋体"/>
          <w:spacing w:val="-5"/>
          <w:sz w:val="24"/>
          <w:szCs w:val="24"/>
        </w:rPr>
        <w:t>人</w:t>
      </w:r>
      <w:r>
        <w:rPr>
          <w:rFonts w:ascii="宋体" w:hAnsi="宋体" w:eastAsia="宋体" w:cs="宋体"/>
          <w:spacing w:val="-75"/>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ascii="宋体" w:hAnsi="宋体" w:eastAsia="宋体" w:cs="宋体"/>
          <w:spacing w:val="-5"/>
          <w:sz w:val="24"/>
          <w:szCs w:val="24"/>
        </w:rPr>
        <w:t>联</w:t>
      </w:r>
      <w:r>
        <w:rPr>
          <w:rFonts w:ascii="宋体" w:hAnsi="宋体" w:eastAsia="宋体" w:cs="宋体"/>
          <w:spacing w:val="19"/>
          <w:sz w:val="24"/>
          <w:szCs w:val="24"/>
        </w:rPr>
        <w:t xml:space="preserve"> </w:t>
      </w:r>
      <w:r>
        <w:rPr>
          <w:rFonts w:ascii="宋体" w:hAnsi="宋体" w:eastAsia="宋体" w:cs="宋体"/>
          <w:spacing w:val="-5"/>
          <w:sz w:val="24"/>
          <w:szCs w:val="24"/>
        </w:rPr>
        <w:t>系</w:t>
      </w:r>
      <w:r>
        <w:rPr>
          <w:rFonts w:ascii="宋体" w:hAnsi="宋体" w:eastAsia="宋体" w:cs="宋体"/>
          <w:spacing w:val="15"/>
          <w:sz w:val="24"/>
          <w:szCs w:val="24"/>
        </w:rPr>
        <w:t xml:space="preserve"> </w:t>
      </w:r>
      <w:r>
        <w:rPr>
          <w:rFonts w:ascii="宋体" w:hAnsi="宋体" w:eastAsia="宋体" w:cs="宋体"/>
          <w:spacing w:val="-5"/>
          <w:sz w:val="24"/>
          <w:szCs w:val="24"/>
        </w:rPr>
        <w:t>人</w:t>
      </w:r>
      <w:r>
        <w:rPr>
          <w:rFonts w:ascii="宋体" w:hAnsi="宋体" w:eastAsia="宋体" w:cs="宋体"/>
          <w:spacing w:val="-74"/>
          <w:sz w:val="24"/>
          <w:szCs w:val="24"/>
        </w:rPr>
        <w:t xml:space="preserve"> </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pPr>
        <w:spacing w:before="149" w:line="231" w:lineRule="auto"/>
        <w:ind w:left="453"/>
        <w:rPr>
          <w:rFonts w:ascii="宋体" w:hAnsi="宋体" w:eastAsia="宋体" w:cs="宋体"/>
          <w:sz w:val="24"/>
          <w:szCs w:val="24"/>
        </w:rPr>
      </w:pPr>
      <w:r>
        <w:rPr>
          <w:rFonts w:ascii="宋体" w:hAnsi="宋体" w:eastAsia="宋体" w:cs="宋体"/>
          <w:spacing w:val="-7"/>
          <w:sz w:val="24"/>
          <w:szCs w:val="24"/>
        </w:rPr>
        <w:t>电</w:t>
      </w:r>
      <w:r>
        <w:rPr>
          <w:rFonts w:ascii="宋体" w:hAnsi="宋体" w:eastAsia="宋体" w:cs="宋体"/>
          <w:spacing w:val="7"/>
          <w:sz w:val="24"/>
          <w:szCs w:val="24"/>
        </w:rPr>
        <w:t xml:space="preserve">    </w:t>
      </w:r>
      <w:r>
        <w:rPr>
          <w:rFonts w:ascii="宋体" w:hAnsi="宋体" w:eastAsia="宋体" w:cs="宋体"/>
          <w:spacing w:val="-7"/>
          <w:sz w:val="24"/>
          <w:szCs w:val="24"/>
        </w:rPr>
        <w:t>话</w:t>
      </w:r>
      <w:r>
        <w:rPr>
          <w:rFonts w:ascii="宋体" w:hAnsi="宋体" w:eastAsia="宋体" w:cs="宋体"/>
          <w:spacing w:val="-74"/>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8"/>
          <w:sz w:val="24"/>
          <w:szCs w:val="24"/>
        </w:rPr>
        <w:t>电</w:t>
      </w:r>
      <w:r>
        <w:rPr>
          <w:rFonts w:ascii="宋体" w:hAnsi="宋体" w:eastAsia="宋体" w:cs="宋体"/>
          <w:spacing w:val="8"/>
          <w:sz w:val="24"/>
          <w:szCs w:val="24"/>
        </w:rPr>
        <w:t xml:space="preserve">    </w:t>
      </w:r>
      <w:r>
        <w:rPr>
          <w:rFonts w:ascii="宋体" w:hAnsi="宋体" w:eastAsia="宋体" w:cs="宋体"/>
          <w:spacing w:val="-8"/>
          <w:sz w:val="24"/>
          <w:szCs w:val="24"/>
        </w:rPr>
        <w:t>话</w:t>
      </w:r>
      <w:r>
        <w:rPr>
          <w:rFonts w:ascii="宋体" w:hAnsi="宋体" w:eastAsia="宋体" w:cs="宋体"/>
          <w:spacing w:val="-72"/>
          <w:sz w:val="24"/>
          <w:szCs w:val="24"/>
        </w:rPr>
        <w:t xml:space="preserve"> </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pPr>
        <w:spacing w:before="150" w:line="228" w:lineRule="auto"/>
        <w:ind w:left="427"/>
        <w:rPr>
          <w:rFonts w:ascii="宋体" w:hAnsi="宋体" w:eastAsia="宋体" w:cs="宋体"/>
          <w:sz w:val="24"/>
          <w:szCs w:val="24"/>
        </w:rPr>
      </w:pPr>
      <w:r>
        <w:rPr>
          <w:rFonts w:ascii="宋体" w:hAnsi="宋体" w:eastAsia="宋体" w:cs="宋体"/>
          <w:spacing w:val="-5"/>
          <w:sz w:val="24"/>
          <w:szCs w:val="24"/>
        </w:rPr>
        <w:t>传</w:t>
      </w:r>
      <w:r>
        <w:rPr>
          <w:rFonts w:ascii="宋体" w:hAnsi="宋体" w:eastAsia="宋体" w:cs="宋体"/>
          <w:spacing w:val="7"/>
          <w:sz w:val="24"/>
          <w:szCs w:val="24"/>
        </w:rPr>
        <w:t xml:space="preserve">    </w:t>
      </w:r>
      <w:r>
        <w:rPr>
          <w:rFonts w:ascii="宋体" w:hAnsi="宋体" w:eastAsia="宋体" w:cs="宋体"/>
          <w:spacing w:val="-5"/>
          <w:sz w:val="24"/>
          <w:szCs w:val="24"/>
        </w:rPr>
        <w:t>真</w:t>
      </w:r>
      <w:r>
        <w:rPr>
          <w:rFonts w:ascii="宋体" w:hAnsi="宋体" w:eastAsia="宋体" w:cs="宋体"/>
          <w:spacing w:val="-72"/>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5"/>
          <w:sz w:val="24"/>
          <w:szCs w:val="24"/>
        </w:rPr>
        <w:t>传</w:t>
      </w:r>
      <w:r>
        <w:rPr>
          <w:rFonts w:ascii="宋体" w:hAnsi="宋体" w:eastAsia="宋体" w:cs="宋体"/>
          <w:spacing w:val="9"/>
          <w:sz w:val="24"/>
          <w:szCs w:val="24"/>
        </w:rPr>
        <w:t xml:space="preserve">    </w:t>
      </w:r>
      <w:r>
        <w:rPr>
          <w:rFonts w:ascii="宋体" w:hAnsi="宋体" w:eastAsia="宋体" w:cs="宋体"/>
          <w:spacing w:val="-5"/>
          <w:sz w:val="24"/>
          <w:szCs w:val="24"/>
        </w:rPr>
        <w:t>真</w:t>
      </w:r>
      <w:r>
        <w:rPr>
          <w:rFonts w:ascii="宋体" w:hAnsi="宋体" w:eastAsia="宋体" w:cs="宋体"/>
          <w:spacing w:val="-73"/>
          <w:sz w:val="24"/>
          <w:szCs w:val="24"/>
        </w:rPr>
        <w:t xml:space="preserve"> </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pPr>
        <w:spacing w:before="155" w:line="228" w:lineRule="auto"/>
        <w:ind w:left="453"/>
        <w:rPr>
          <w:rFonts w:ascii="宋体" w:hAnsi="宋体" w:eastAsia="宋体" w:cs="宋体"/>
          <w:sz w:val="24"/>
          <w:szCs w:val="24"/>
        </w:rPr>
      </w:pPr>
      <w:r>
        <w:rPr>
          <w:rFonts w:ascii="宋体" w:hAnsi="宋体" w:eastAsia="宋体" w:cs="宋体"/>
          <w:spacing w:val="1"/>
          <w:sz w:val="24"/>
          <w:szCs w:val="24"/>
        </w:rPr>
        <w:t>电子邮件：</w:t>
      </w:r>
      <w:r>
        <w:rPr>
          <w:rFonts w:ascii="宋体" w:hAnsi="宋体" w:eastAsia="宋体" w:cs="宋体"/>
          <w:spacing w:val="1"/>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1"/>
          <w:sz w:val="24"/>
          <w:szCs w:val="24"/>
        </w:rPr>
        <w:t>电子邮件：</w:t>
      </w:r>
      <w:r>
        <w:rPr>
          <w:rFonts w:ascii="宋体" w:hAnsi="宋体" w:eastAsia="宋体" w:cs="宋体"/>
          <w:spacing w:val="1"/>
          <w:sz w:val="24"/>
          <w:szCs w:val="24"/>
          <w:u w:val="single" w:color="auto"/>
        </w:rPr>
        <w:t xml:space="preserve">                      </w:t>
      </w:r>
    </w:p>
    <w:p>
      <w:pPr>
        <w:pStyle w:val="5"/>
        <w:spacing w:line="290" w:lineRule="auto"/>
      </w:pPr>
    </w:p>
    <w:p>
      <w:pPr>
        <w:pStyle w:val="5"/>
        <w:spacing w:line="290" w:lineRule="auto"/>
      </w:pPr>
    </w:p>
    <w:p>
      <w:pPr>
        <w:pStyle w:val="5"/>
        <w:spacing w:line="290" w:lineRule="auto"/>
      </w:pPr>
    </w:p>
    <w:p>
      <w:pPr>
        <w:tabs>
          <w:tab w:val="left" w:pos="6717"/>
        </w:tabs>
        <w:spacing w:before="65" w:line="228" w:lineRule="auto"/>
        <w:ind w:left="5983"/>
        <w:rPr>
          <w:rFonts w:ascii="宋体" w:hAnsi="宋体" w:eastAsia="宋体" w:cs="宋体"/>
          <w:sz w:val="24"/>
          <w:szCs w:val="24"/>
        </w:rPr>
        <w:sectPr>
          <w:footerReference r:id="rId10" w:type="default"/>
          <w:pgSz w:w="11906" w:h="16839"/>
          <w:pgMar w:top="1431" w:right="1613" w:bottom="1014" w:left="1701" w:header="0" w:footer="852" w:gutter="0"/>
          <w:pgNumType w:fmt="decimal" w:start="1"/>
          <w:cols w:space="720" w:num="1"/>
        </w:sectPr>
      </w:pPr>
      <w:r>
        <w:rPr>
          <w:rFonts w:ascii="宋体" w:hAnsi="宋体" w:eastAsia="宋体" w:cs="宋体"/>
          <w:sz w:val="24"/>
          <w:szCs w:val="24"/>
          <w:u w:val="single" w:color="auto"/>
        </w:rPr>
        <w:tab/>
      </w:r>
      <w:r>
        <w:rPr>
          <w:rFonts w:ascii="宋体" w:hAnsi="宋体" w:eastAsia="宋体" w:cs="宋体"/>
          <w:spacing w:val="-89"/>
          <w:sz w:val="24"/>
          <w:szCs w:val="24"/>
        </w:rPr>
        <w:t xml:space="preserve"> </w:t>
      </w:r>
      <w:r>
        <w:rPr>
          <w:rFonts w:ascii="宋体" w:hAnsi="宋体" w:eastAsia="宋体" w:cs="宋体"/>
          <w:spacing w:val="-2"/>
          <w:sz w:val="24"/>
          <w:szCs w:val="24"/>
        </w:rPr>
        <w:t>年</w:t>
      </w:r>
      <w:r>
        <w:rPr>
          <w:rFonts w:ascii="宋体" w:hAnsi="宋体" w:eastAsia="宋体" w:cs="宋体"/>
          <w:spacing w:val="-99"/>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hint="eastAsia" w:ascii="宋体" w:hAnsi="宋体" w:eastAsia="宋体" w:cs="宋体"/>
          <w:spacing w:val="5"/>
          <w:sz w:val="24"/>
          <w:szCs w:val="24"/>
          <w:u w:val="single" w:color="auto"/>
          <w:lang w:val="en-US" w:eastAsia="zh-CN"/>
        </w:rPr>
        <w:t xml:space="preserve"> </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p>
    <w:p>
      <w:pPr>
        <w:spacing w:before="350" w:line="225" w:lineRule="auto"/>
        <w:jc w:val="center"/>
        <w:outlineLvl w:val="9"/>
        <w:rPr>
          <w:rFonts w:hint="eastAsia" w:ascii="黑体" w:hAnsi="黑体" w:eastAsia="黑体" w:cs="黑体"/>
          <w:b w:val="0"/>
          <w:bCs w:val="0"/>
          <w:sz w:val="32"/>
          <w:szCs w:val="32"/>
        </w:rPr>
      </w:pPr>
      <w:r>
        <w:rPr>
          <w:rFonts w:hint="eastAsia" w:ascii="黑体" w:hAnsi="黑体" w:eastAsia="黑体" w:cs="黑体"/>
          <w:b w:val="0"/>
          <w:bCs w:val="0"/>
          <w:spacing w:val="5"/>
          <w:sz w:val="32"/>
          <w:szCs w:val="32"/>
        </w:rPr>
        <w:t>投标邀请书（代资格预审通过通知书）</w:t>
      </w:r>
    </w:p>
    <w:p>
      <w:pPr>
        <w:pStyle w:val="5"/>
        <w:spacing w:line="474" w:lineRule="auto"/>
        <w:outlineLvl w:val="9"/>
        <w:rPr>
          <w:rFonts w:hint="eastAsia" w:ascii="宋体" w:hAnsi="宋体" w:eastAsia="宋体" w:cs="宋体"/>
          <w:sz w:val="24"/>
          <w:szCs w:val="24"/>
        </w:rPr>
      </w:pPr>
    </w:p>
    <w:p>
      <w:pPr>
        <w:tabs>
          <w:tab w:val="left" w:pos="4432"/>
        </w:tabs>
        <w:spacing w:before="91" w:line="222" w:lineRule="auto"/>
        <w:ind w:left="1171"/>
        <w:outlineLvl w:val="9"/>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6"/>
          <w:sz w:val="24"/>
          <w:szCs w:val="24"/>
          <w:u w:val="single" w:color="auto"/>
        </w:rPr>
        <w:t>（项目名称）</w:t>
      </w:r>
      <w:r>
        <w:rPr>
          <w:rFonts w:hint="eastAsia" w:ascii="宋体" w:hAnsi="宋体" w:eastAsia="宋体" w:cs="宋体"/>
          <w:spacing w:val="-16"/>
          <w:sz w:val="24"/>
          <w:szCs w:val="24"/>
        </w:rPr>
        <w:t>投标邀请书</w:t>
      </w:r>
    </w:p>
    <w:p>
      <w:pPr>
        <w:pStyle w:val="5"/>
        <w:spacing w:line="466" w:lineRule="auto"/>
        <w:outlineLvl w:val="9"/>
        <w:rPr>
          <w:rFonts w:hint="eastAsia" w:ascii="宋体" w:hAnsi="宋体" w:eastAsia="宋体" w:cs="宋体"/>
          <w:sz w:val="24"/>
          <w:szCs w:val="24"/>
        </w:rPr>
      </w:pPr>
    </w:p>
    <w:p>
      <w:pPr>
        <w:tabs>
          <w:tab w:val="left" w:pos="1798"/>
        </w:tabs>
        <w:spacing w:before="65" w:line="360" w:lineRule="auto"/>
        <w:outlineLvl w:val="9"/>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5"/>
          <w:sz w:val="24"/>
          <w:szCs w:val="24"/>
          <w:u w:val="single" w:color="auto"/>
        </w:rPr>
        <w:t>（被邀请单位名称</w:t>
      </w:r>
      <w:r>
        <w:rPr>
          <w:rFonts w:hint="eastAsia" w:ascii="宋体" w:hAnsi="宋体" w:eastAsia="宋体" w:cs="宋体"/>
          <w:sz w:val="24"/>
          <w:szCs w:val="24"/>
          <w:u w:val="single" w:color="auto"/>
        </w:rPr>
        <w:t>）</w:t>
      </w:r>
      <w:r>
        <w:rPr>
          <w:rFonts w:hint="eastAsia" w:ascii="宋体" w:hAnsi="宋体" w:eastAsia="宋体" w:cs="宋体"/>
          <w:sz w:val="24"/>
          <w:szCs w:val="24"/>
        </w:rPr>
        <w:t>：</w:t>
      </w:r>
    </w:p>
    <w:p>
      <w:pPr>
        <w:spacing w:before="65" w:line="360" w:lineRule="auto"/>
        <w:ind w:firstLine="504" w:firstLineChars="200"/>
        <w:jc w:val="left"/>
        <w:outlineLvl w:val="9"/>
        <w:rPr>
          <w:rFonts w:hint="default" w:ascii="宋体" w:hAnsi="宋体" w:eastAsia="宋体" w:cs="宋体"/>
          <w:sz w:val="24"/>
          <w:szCs w:val="24"/>
          <w:u w:val="none" w:color="auto"/>
          <w:lang w:val="en-US" w:eastAsia="zh-CN"/>
        </w:rPr>
      </w:pPr>
      <w:r>
        <w:rPr>
          <w:rFonts w:hint="eastAsia" w:ascii="宋体" w:hAnsi="宋体" w:eastAsia="宋体" w:cs="宋体"/>
          <w:spacing w:val="6"/>
          <w:sz w:val="24"/>
          <w:szCs w:val="24"/>
        </w:rPr>
        <w:t>你单位已通过资格预审，现邀请你单位按招标文件规定的内容，参加</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u w:val="single" w:color="auto"/>
          <w:lang w:eastAsia="zh-CN"/>
        </w:rPr>
        <w:t>（</w:t>
      </w:r>
      <w:r>
        <w:rPr>
          <w:rFonts w:hint="eastAsia" w:ascii="宋体" w:hAnsi="宋体" w:eastAsia="宋体" w:cs="宋体"/>
          <w:spacing w:val="6"/>
          <w:sz w:val="24"/>
          <w:szCs w:val="24"/>
          <w:u w:val="single" w:color="auto"/>
          <w:lang w:val="en-US" w:eastAsia="zh-CN"/>
        </w:rPr>
        <w:t>项目名称</w:t>
      </w:r>
      <w:r>
        <w:rPr>
          <w:rFonts w:hint="eastAsia" w:ascii="宋体" w:hAnsi="宋体" w:eastAsia="宋体" w:cs="宋体"/>
          <w:spacing w:val="6"/>
          <w:sz w:val="24"/>
          <w:szCs w:val="24"/>
          <w:u w:val="single" w:color="auto"/>
          <w:lang w:eastAsia="zh-CN"/>
        </w:rPr>
        <w:t>）</w:t>
      </w:r>
      <w:r>
        <w:rPr>
          <w:rFonts w:hint="eastAsia" w:ascii="宋体" w:hAnsi="宋体" w:eastAsia="宋体" w:cs="宋体"/>
          <w:spacing w:val="6"/>
          <w:sz w:val="24"/>
          <w:szCs w:val="24"/>
          <w:u w:val="none" w:color="auto"/>
          <w:lang w:val="en-US" w:eastAsia="zh-CN"/>
        </w:rPr>
        <w:t>投标。</w:t>
      </w:r>
    </w:p>
    <w:p>
      <w:pPr>
        <w:spacing w:before="161" w:line="360" w:lineRule="auto"/>
        <w:ind w:left="13" w:firstLine="431"/>
        <w:outlineLvl w:val="9"/>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、请你单位于</w:t>
      </w:r>
      <w:r>
        <w:rPr>
          <w:rFonts w:hint="eastAsia" w:ascii="宋体" w:hAnsi="宋体" w:eastAsia="宋体" w:cs="宋体"/>
          <w:spacing w:val="-99"/>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2"/>
          <w:sz w:val="24"/>
          <w:szCs w:val="24"/>
          <w:u w:val="single" w:color="auto"/>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2"/>
          <w:sz w:val="24"/>
          <w:szCs w:val="24"/>
        </w:rPr>
        <w:t>日</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2"/>
          <w:sz w:val="24"/>
          <w:szCs w:val="24"/>
        </w:rPr>
        <w:t xml:space="preserve"> </w:t>
      </w:r>
      <w:r>
        <w:rPr>
          <w:rFonts w:hint="eastAsia" w:ascii="宋体" w:hAnsi="宋体" w:eastAsia="宋体" w:cs="宋体"/>
          <w:spacing w:val="-2"/>
          <w:sz w:val="24"/>
          <w:szCs w:val="24"/>
        </w:rPr>
        <w:t>时</w:t>
      </w:r>
      <w:r>
        <w:rPr>
          <w:rFonts w:hint="eastAsia" w:ascii="宋体" w:hAnsi="宋体" w:eastAsia="宋体" w:cs="宋体"/>
          <w:spacing w:val="4"/>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分至</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97"/>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日</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2"/>
          <w:sz w:val="24"/>
          <w:szCs w:val="24"/>
        </w:rPr>
        <w:t xml:space="preserve"> </w:t>
      </w:r>
      <w:r>
        <w:rPr>
          <w:rFonts w:hint="eastAsia" w:ascii="宋体" w:hAnsi="宋体" w:eastAsia="宋体" w:cs="宋体"/>
          <w:spacing w:val="-2"/>
          <w:sz w:val="24"/>
          <w:szCs w:val="24"/>
        </w:rPr>
        <w:t>时</w:t>
      </w:r>
      <w:r>
        <w:rPr>
          <w:rFonts w:hint="eastAsia" w:ascii="宋体" w:hAnsi="宋体" w:eastAsia="宋体" w:cs="宋体"/>
          <w:spacing w:val="4"/>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1"/>
          <w:sz w:val="24"/>
          <w:szCs w:val="24"/>
        </w:rPr>
        <w:t>（北京时间，下同）,登录</w:t>
      </w:r>
      <w:r>
        <w:rPr>
          <w:rFonts w:hint="eastAsia" w:ascii="宋体" w:hAnsi="宋体" w:eastAsia="宋体" w:cs="宋体"/>
          <w:spacing w:val="-1"/>
          <w:sz w:val="24"/>
          <w:szCs w:val="24"/>
          <w:u w:val="none" w:color="auto"/>
        </w:rPr>
        <w:t>“宁夏回族自治区公共资源交易平台</w:t>
      </w:r>
      <w:r>
        <w:rPr>
          <w:rFonts w:hint="eastAsia" w:ascii="宋体" w:hAnsi="宋体" w:eastAsia="宋体" w:cs="宋体"/>
          <w:spacing w:val="-59"/>
          <w:sz w:val="24"/>
          <w:szCs w:val="24"/>
          <w:u w:val="none" w:color="auto"/>
        </w:rPr>
        <w:t xml:space="preserve"> </w:t>
      </w:r>
      <w:r>
        <w:rPr>
          <w:rFonts w:hint="eastAsia" w:ascii="宋体" w:hAnsi="宋体" w:eastAsia="宋体" w:cs="宋体"/>
          <w:spacing w:val="-1"/>
          <w:sz w:val="24"/>
          <w:szCs w:val="24"/>
          <w:u w:val="none" w:color="auto"/>
        </w:rPr>
        <w:t>”（以下简称“电子交易平台</w:t>
      </w:r>
      <w:r>
        <w:rPr>
          <w:rFonts w:hint="eastAsia" w:ascii="宋体" w:hAnsi="宋体" w:eastAsia="宋体" w:cs="宋体"/>
          <w:spacing w:val="-72"/>
          <w:sz w:val="24"/>
          <w:szCs w:val="24"/>
          <w:u w:val="none" w:color="auto"/>
        </w:rPr>
        <w:t xml:space="preserve"> </w:t>
      </w:r>
      <w:r>
        <w:rPr>
          <w:rFonts w:hint="eastAsia" w:ascii="宋体" w:hAnsi="宋体" w:eastAsia="宋体" w:cs="宋体"/>
          <w:spacing w:val="-1"/>
          <w:sz w:val="24"/>
          <w:szCs w:val="24"/>
          <w:u w:val="none" w:color="auto"/>
        </w:rPr>
        <w:t>”）</w:t>
      </w:r>
      <w:r>
        <w:rPr>
          <w:rFonts w:hint="eastAsia" w:ascii="宋体" w:hAnsi="宋体" w:eastAsia="宋体" w:cs="宋体"/>
          <w:spacing w:val="9"/>
          <w:sz w:val="24"/>
          <w:szCs w:val="24"/>
        </w:rPr>
        <w:t>免费下载电子版招标文件。被邀请单位为联合体的，由联合体牵头人下载招标文件。</w:t>
      </w:r>
    </w:p>
    <w:p>
      <w:pPr>
        <w:spacing w:before="36" w:line="360" w:lineRule="auto"/>
        <w:ind w:left="11" w:right="31" w:firstLine="413"/>
        <w:outlineLvl w:val="9"/>
        <w:rPr>
          <w:rFonts w:hint="eastAsia" w:ascii="宋体" w:hAnsi="宋体" w:eastAsia="宋体" w:cs="宋体"/>
          <w:sz w:val="24"/>
          <w:szCs w:val="24"/>
        </w:rPr>
      </w:pPr>
      <w:r>
        <w:rPr>
          <w:rFonts w:hint="eastAsia" w:ascii="宋体" w:hAnsi="宋体" w:eastAsia="宋体" w:cs="宋体"/>
          <w:spacing w:val="-3"/>
          <w:sz w:val="24"/>
          <w:szCs w:val="24"/>
        </w:rPr>
        <w:t>2、投标文件递交的截止时间（投标截止时间，下同）为</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4"/>
          <w:sz w:val="24"/>
          <w:szCs w:val="24"/>
        </w:rPr>
        <w:t>月</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日</w:t>
      </w:r>
      <w:r>
        <w:rPr>
          <w:rFonts w:hint="eastAsia" w:ascii="宋体" w:hAnsi="宋体" w:eastAsia="宋体" w:cs="宋体"/>
          <w:spacing w:val="-4"/>
          <w:sz w:val="24"/>
          <w:szCs w:val="24"/>
          <w:u w:val="single" w:color="auto"/>
        </w:rPr>
        <w:t xml:space="preserve">    </w:t>
      </w:r>
      <w:r>
        <w:rPr>
          <w:rFonts w:hint="eastAsia" w:ascii="宋体" w:hAnsi="宋体" w:eastAsia="宋体" w:cs="宋体"/>
          <w:spacing w:val="-82"/>
          <w:sz w:val="24"/>
          <w:szCs w:val="24"/>
        </w:rPr>
        <w:t xml:space="preserve"> </w:t>
      </w:r>
      <w:r>
        <w:rPr>
          <w:rFonts w:hint="eastAsia" w:ascii="宋体" w:hAnsi="宋体" w:eastAsia="宋体" w:cs="宋体"/>
          <w:spacing w:val="-4"/>
          <w:sz w:val="24"/>
          <w:szCs w:val="24"/>
        </w:rPr>
        <w:t>时</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分，</w:t>
      </w:r>
      <w:r>
        <w:rPr>
          <w:rFonts w:hint="eastAsia" w:ascii="宋体" w:hAnsi="宋体" w:eastAsia="宋体" w:cs="宋体"/>
          <w:sz w:val="24"/>
          <w:szCs w:val="24"/>
        </w:rPr>
        <w:t xml:space="preserve"> </w:t>
      </w:r>
      <w:r>
        <w:rPr>
          <w:rFonts w:hint="eastAsia" w:ascii="宋体" w:hAnsi="宋体" w:eastAsia="宋体" w:cs="宋体"/>
          <w:spacing w:val="7"/>
          <w:sz w:val="24"/>
          <w:szCs w:val="24"/>
        </w:rPr>
        <w:t>投标人应在截止时间前通过“</w:t>
      </w:r>
      <w:r>
        <w:rPr>
          <w:rFonts w:hint="eastAsia" w:ascii="宋体" w:hAnsi="宋体" w:eastAsia="宋体" w:cs="宋体"/>
          <w:spacing w:val="-67"/>
          <w:sz w:val="24"/>
          <w:szCs w:val="24"/>
        </w:rPr>
        <w:t xml:space="preserve"> </w:t>
      </w:r>
      <w:r>
        <w:rPr>
          <w:rFonts w:hint="eastAsia" w:ascii="宋体" w:hAnsi="宋体" w:eastAsia="宋体" w:cs="宋体"/>
          <w:spacing w:val="7"/>
          <w:sz w:val="24"/>
          <w:szCs w:val="24"/>
        </w:rPr>
        <w:t>电子交易平台</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”递交电子投标文件。</w:t>
      </w:r>
    </w:p>
    <w:p>
      <w:pPr>
        <w:spacing w:before="161" w:line="360" w:lineRule="auto"/>
        <w:ind w:left="432"/>
        <w:outlineLvl w:val="9"/>
        <w:rPr>
          <w:rFonts w:hint="eastAsia" w:ascii="宋体" w:hAnsi="宋体" w:eastAsia="宋体" w:cs="宋体"/>
          <w:sz w:val="24"/>
          <w:szCs w:val="24"/>
        </w:rPr>
      </w:pPr>
      <w:r>
        <w:rPr>
          <w:rFonts w:hint="eastAsia" w:ascii="宋体" w:hAnsi="宋体" w:eastAsia="宋体" w:cs="宋体"/>
          <w:spacing w:val="6"/>
          <w:sz w:val="24"/>
          <w:szCs w:val="24"/>
        </w:rPr>
        <w:t>3、逾期送达的投标文件，“</w:t>
      </w:r>
      <w:r>
        <w:rPr>
          <w:rFonts w:hint="eastAsia" w:ascii="宋体" w:hAnsi="宋体" w:eastAsia="宋体" w:cs="宋体"/>
          <w:spacing w:val="-56"/>
          <w:sz w:val="24"/>
          <w:szCs w:val="24"/>
        </w:rPr>
        <w:t xml:space="preserve"> </w:t>
      </w:r>
      <w:r>
        <w:rPr>
          <w:rFonts w:hint="eastAsia" w:ascii="宋体" w:hAnsi="宋体" w:eastAsia="宋体" w:cs="宋体"/>
          <w:spacing w:val="6"/>
          <w:sz w:val="24"/>
          <w:szCs w:val="24"/>
        </w:rPr>
        <w:t>电子交易平台</w:t>
      </w:r>
      <w:r>
        <w:rPr>
          <w:rFonts w:hint="eastAsia" w:ascii="宋体" w:hAnsi="宋体" w:eastAsia="宋体" w:cs="宋体"/>
          <w:spacing w:val="-70"/>
          <w:sz w:val="24"/>
          <w:szCs w:val="24"/>
        </w:rPr>
        <w:t xml:space="preserve"> </w:t>
      </w:r>
      <w:r>
        <w:rPr>
          <w:rFonts w:hint="eastAsia" w:ascii="宋体" w:hAnsi="宋体" w:eastAsia="宋体" w:cs="宋体"/>
          <w:spacing w:val="6"/>
          <w:sz w:val="24"/>
          <w:szCs w:val="24"/>
        </w:rPr>
        <w:t>”将予以拒收。</w:t>
      </w:r>
    </w:p>
    <w:p>
      <w:pPr>
        <w:spacing w:before="160" w:line="360" w:lineRule="auto"/>
        <w:ind w:left="15" w:right="82" w:firstLine="408"/>
        <w:rPr>
          <w:rFonts w:hint="eastAsia" w:ascii="宋体" w:hAnsi="宋体" w:eastAsia="宋体" w:cs="宋体"/>
          <w:sz w:val="24"/>
          <w:szCs w:val="24"/>
        </w:rPr>
      </w:pPr>
      <w:r>
        <w:rPr>
          <w:rFonts w:hint="eastAsia" w:ascii="宋体" w:hAnsi="宋体" w:eastAsia="宋体" w:cs="宋体"/>
          <w:b w:val="0"/>
          <w:bCs w:val="0"/>
          <w:spacing w:val="7"/>
          <w:sz w:val="24"/>
          <w:szCs w:val="24"/>
        </w:rPr>
        <w:t>4</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你单位收到本投标邀请书后，请于</w:t>
      </w:r>
      <w:r>
        <w:rPr>
          <w:rFonts w:hint="eastAsia" w:ascii="宋体" w:hAnsi="宋体" w:eastAsia="宋体" w:cs="宋体"/>
          <w:spacing w:val="7"/>
          <w:sz w:val="24"/>
          <w:szCs w:val="24"/>
          <w:u w:val="single" w:color="auto"/>
        </w:rPr>
        <w:t xml:space="preserve">          （具体时间）</w:t>
      </w:r>
      <w:r>
        <w:rPr>
          <w:rFonts w:hint="eastAsia" w:ascii="宋体" w:hAnsi="宋体" w:eastAsia="宋体" w:cs="宋体"/>
          <w:spacing w:val="6"/>
          <w:sz w:val="24"/>
          <w:szCs w:val="24"/>
        </w:rPr>
        <w:t>前在</w:t>
      </w:r>
      <w:r>
        <w:rPr>
          <w:rFonts w:hint="eastAsia" w:ascii="宋体" w:hAnsi="宋体" w:eastAsia="宋体" w:cs="宋体"/>
          <w:spacing w:val="6"/>
          <w:sz w:val="24"/>
          <w:szCs w:val="24"/>
          <w:u w:val="none" w:color="auto"/>
        </w:rPr>
        <w:t>“</w:t>
      </w:r>
      <w:r>
        <w:rPr>
          <w:rFonts w:hint="eastAsia" w:ascii="宋体" w:hAnsi="宋体" w:eastAsia="宋体" w:cs="宋体"/>
          <w:spacing w:val="-65"/>
          <w:sz w:val="24"/>
          <w:szCs w:val="24"/>
          <w:u w:val="none" w:color="auto"/>
        </w:rPr>
        <w:t xml:space="preserve"> </w:t>
      </w:r>
      <w:r>
        <w:rPr>
          <w:rFonts w:hint="eastAsia" w:ascii="宋体" w:hAnsi="宋体" w:eastAsia="宋体" w:cs="宋体"/>
          <w:spacing w:val="6"/>
          <w:sz w:val="24"/>
          <w:szCs w:val="24"/>
          <w:u w:val="none" w:color="auto"/>
        </w:rPr>
        <w:t>电子交易平台</w:t>
      </w:r>
      <w:r>
        <w:rPr>
          <w:rFonts w:hint="eastAsia" w:ascii="宋体" w:hAnsi="宋体" w:eastAsia="宋体" w:cs="宋体"/>
          <w:spacing w:val="-72"/>
          <w:sz w:val="24"/>
          <w:szCs w:val="24"/>
          <w:u w:val="none" w:color="auto"/>
        </w:rPr>
        <w:t xml:space="preserve"> </w:t>
      </w:r>
      <w:r>
        <w:rPr>
          <w:rFonts w:hint="eastAsia" w:ascii="宋体" w:hAnsi="宋体" w:eastAsia="宋体" w:cs="宋体"/>
          <w:spacing w:val="6"/>
          <w:sz w:val="24"/>
          <w:szCs w:val="24"/>
          <w:u w:val="none" w:color="auto"/>
        </w:rPr>
        <w:t>”</w:t>
      </w:r>
      <w:r>
        <w:rPr>
          <w:rFonts w:hint="eastAsia" w:ascii="宋体" w:hAnsi="宋体" w:eastAsia="宋体" w:cs="宋体"/>
          <w:spacing w:val="6"/>
          <w:sz w:val="24"/>
          <w:szCs w:val="24"/>
        </w:rPr>
        <w:t>中</w:t>
      </w:r>
      <w:r>
        <w:rPr>
          <w:rFonts w:hint="eastAsia" w:ascii="宋体" w:hAnsi="宋体" w:eastAsia="宋体" w:cs="宋体"/>
          <w:spacing w:val="9"/>
          <w:sz w:val="24"/>
          <w:szCs w:val="24"/>
        </w:rPr>
        <w:t>予以确认是否参加投标，并发送“确认通</w:t>
      </w:r>
      <w:r>
        <w:rPr>
          <w:rFonts w:hint="eastAsia" w:ascii="宋体" w:hAnsi="宋体" w:eastAsia="宋体" w:cs="宋体"/>
          <w:spacing w:val="8"/>
          <w:sz w:val="24"/>
          <w:szCs w:val="24"/>
        </w:rPr>
        <w:t>知</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w:t>
      </w:r>
    </w:p>
    <w:p>
      <w:pPr>
        <w:spacing w:before="182" w:line="230" w:lineRule="auto"/>
        <w:ind w:left="430"/>
        <w:outlineLvl w:val="9"/>
        <w:rPr>
          <w:rFonts w:hint="eastAsia" w:ascii="宋体" w:hAnsi="宋体" w:eastAsia="宋体" w:cs="宋体"/>
          <w:sz w:val="24"/>
          <w:szCs w:val="24"/>
        </w:rPr>
      </w:pPr>
      <w:r>
        <w:rPr>
          <w:rFonts w:hint="eastAsia" w:ascii="宋体" w:hAnsi="宋体" w:eastAsia="宋体" w:cs="宋体"/>
          <w:spacing w:val="4"/>
          <w:sz w:val="24"/>
          <w:szCs w:val="24"/>
        </w:rPr>
        <w:t>5</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联系方式</w:t>
      </w:r>
    </w:p>
    <w:p>
      <w:pPr>
        <w:spacing w:before="65" w:line="228" w:lineRule="auto"/>
        <w:ind w:left="429"/>
        <w:rPr>
          <w:rFonts w:ascii="宋体" w:hAnsi="宋体" w:eastAsia="宋体" w:cs="宋体"/>
          <w:sz w:val="24"/>
          <w:szCs w:val="24"/>
        </w:rPr>
      </w:pPr>
      <w:r>
        <w:rPr>
          <w:rFonts w:ascii="宋体" w:hAnsi="宋体" w:eastAsia="宋体" w:cs="宋体"/>
          <w:spacing w:val="6"/>
          <w:sz w:val="24"/>
          <w:szCs w:val="24"/>
        </w:rPr>
        <w:t>招 标</w:t>
      </w:r>
      <w:r>
        <w:rPr>
          <w:rFonts w:ascii="宋体" w:hAnsi="宋体" w:eastAsia="宋体" w:cs="宋体"/>
          <w:spacing w:val="25"/>
          <w:sz w:val="24"/>
          <w:szCs w:val="24"/>
        </w:rPr>
        <w:t xml:space="preserve"> </w:t>
      </w:r>
      <w:r>
        <w:rPr>
          <w:rFonts w:ascii="宋体" w:hAnsi="宋体" w:eastAsia="宋体" w:cs="宋体"/>
          <w:spacing w:val="6"/>
          <w:sz w:val="24"/>
          <w:szCs w:val="24"/>
        </w:rPr>
        <w:t>人：</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 xml:space="preserve"> 招标代理机构：</w:t>
      </w:r>
      <w:r>
        <w:rPr>
          <w:rFonts w:ascii="宋体" w:hAnsi="宋体" w:eastAsia="宋体" w:cs="宋体"/>
          <w:sz w:val="24"/>
          <w:szCs w:val="24"/>
          <w:u w:val="single" w:color="auto"/>
        </w:rPr>
        <w:t xml:space="preserve">                  </w:t>
      </w:r>
    </w:p>
    <w:p>
      <w:pPr>
        <w:spacing w:before="152" w:line="238" w:lineRule="auto"/>
        <w:ind w:left="428"/>
        <w:rPr>
          <w:rFonts w:ascii="宋体" w:hAnsi="宋体" w:eastAsia="宋体" w:cs="宋体"/>
          <w:sz w:val="24"/>
          <w:szCs w:val="24"/>
        </w:rPr>
      </w:pPr>
      <w:r>
        <w:rPr>
          <w:rFonts w:ascii="宋体" w:hAnsi="宋体" w:eastAsia="宋体" w:cs="宋体"/>
          <w:spacing w:val="-5"/>
          <w:sz w:val="24"/>
          <w:szCs w:val="24"/>
        </w:rPr>
        <w:t>地</w:t>
      </w:r>
      <w:r>
        <w:rPr>
          <w:rFonts w:ascii="宋体" w:hAnsi="宋体" w:eastAsia="宋体" w:cs="宋体"/>
          <w:spacing w:val="7"/>
          <w:sz w:val="24"/>
          <w:szCs w:val="24"/>
        </w:rPr>
        <w:t xml:space="preserve">    </w:t>
      </w:r>
      <w:r>
        <w:rPr>
          <w:rFonts w:ascii="宋体" w:hAnsi="宋体" w:eastAsia="宋体" w:cs="宋体"/>
          <w:spacing w:val="-5"/>
          <w:sz w:val="24"/>
          <w:szCs w:val="24"/>
        </w:rPr>
        <w:t>址</w:t>
      </w:r>
      <w:r>
        <w:rPr>
          <w:rFonts w:ascii="宋体" w:hAnsi="宋体" w:eastAsia="宋体" w:cs="宋体"/>
          <w:spacing w:val="-74"/>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ascii="宋体" w:hAnsi="宋体" w:eastAsia="宋体" w:cs="宋体"/>
          <w:spacing w:val="-5"/>
          <w:sz w:val="24"/>
          <w:szCs w:val="24"/>
        </w:rPr>
        <w:t>地</w:t>
      </w:r>
      <w:r>
        <w:rPr>
          <w:rFonts w:ascii="宋体" w:hAnsi="宋体" w:eastAsia="宋体" w:cs="宋体"/>
          <w:spacing w:val="7"/>
          <w:sz w:val="24"/>
          <w:szCs w:val="24"/>
        </w:rPr>
        <w:t xml:space="preserve">    </w:t>
      </w:r>
      <w:r>
        <w:rPr>
          <w:rFonts w:ascii="宋体" w:hAnsi="宋体" w:eastAsia="宋体" w:cs="宋体"/>
          <w:spacing w:val="-5"/>
          <w:sz w:val="24"/>
          <w:szCs w:val="24"/>
        </w:rPr>
        <w:t>址</w:t>
      </w:r>
      <w:r>
        <w:rPr>
          <w:rFonts w:ascii="宋体" w:hAnsi="宋体" w:eastAsia="宋体" w:cs="宋体"/>
          <w:spacing w:val="-73"/>
          <w:sz w:val="24"/>
          <w:szCs w:val="24"/>
        </w:rPr>
        <w:t xml:space="preserve"> </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pPr>
        <w:spacing w:before="143" w:line="228" w:lineRule="auto"/>
        <w:ind w:left="444"/>
        <w:rPr>
          <w:rFonts w:ascii="宋体" w:hAnsi="宋体" w:eastAsia="宋体" w:cs="宋体"/>
          <w:sz w:val="24"/>
          <w:szCs w:val="24"/>
        </w:rPr>
      </w:pPr>
      <w:r>
        <w:rPr>
          <w:rFonts w:ascii="宋体" w:hAnsi="宋体" w:eastAsia="宋体" w:cs="宋体"/>
          <w:spacing w:val="-12"/>
          <w:sz w:val="24"/>
          <w:szCs w:val="24"/>
        </w:rPr>
        <w:t>邮</w:t>
      </w:r>
      <w:r>
        <w:rPr>
          <w:rFonts w:ascii="宋体" w:hAnsi="宋体" w:eastAsia="宋体" w:cs="宋体"/>
          <w:spacing w:val="8"/>
          <w:sz w:val="24"/>
          <w:szCs w:val="24"/>
        </w:rPr>
        <w:t xml:space="preserve">    </w:t>
      </w:r>
      <w:r>
        <w:rPr>
          <w:rFonts w:ascii="宋体" w:hAnsi="宋体" w:eastAsia="宋体" w:cs="宋体"/>
          <w:spacing w:val="-12"/>
          <w:sz w:val="24"/>
          <w:szCs w:val="24"/>
        </w:rPr>
        <w:t>编</w:t>
      </w:r>
      <w:r>
        <w:rPr>
          <w:rFonts w:ascii="宋体" w:hAnsi="宋体" w:eastAsia="宋体" w:cs="宋体"/>
          <w:spacing w:val="-70"/>
          <w:sz w:val="24"/>
          <w:szCs w:val="24"/>
        </w:rPr>
        <w:t xml:space="preserve"> </w:t>
      </w:r>
      <w:r>
        <w:rPr>
          <w:rFonts w:ascii="宋体" w:hAnsi="宋体" w:eastAsia="宋体" w:cs="宋体"/>
          <w:spacing w:val="-12"/>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12"/>
          <w:sz w:val="24"/>
          <w:szCs w:val="24"/>
        </w:rPr>
        <w:t>邮</w:t>
      </w:r>
      <w:r>
        <w:rPr>
          <w:rFonts w:ascii="宋体" w:hAnsi="宋体" w:eastAsia="宋体" w:cs="宋体"/>
          <w:spacing w:val="9"/>
          <w:sz w:val="24"/>
          <w:szCs w:val="24"/>
        </w:rPr>
        <w:t xml:space="preserve">    </w:t>
      </w:r>
      <w:r>
        <w:rPr>
          <w:rFonts w:ascii="宋体" w:hAnsi="宋体" w:eastAsia="宋体" w:cs="宋体"/>
          <w:spacing w:val="-12"/>
          <w:sz w:val="24"/>
          <w:szCs w:val="24"/>
        </w:rPr>
        <w:t>编</w:t>
      </w:r>
      <w:r>
        <w:rPr>
          <w:rFonts w:ascii="宋体" w:hAnsi="宋体" w:eastAsia="宋体" w:cs="宋体"/>
          <w:spacing w:val="-72"/>
          <w:sz w:val="24"/>
          <w:szCs w:val="24"/>
        </w:rPr>
        <w:t xml:space="preserve"> </w:t>
      </w:r>
      <w:r>
        <w:rPr>
          <w:rFonts w:ascii="宋体" w:hAnsi="宋体" w:eastAsia="宋体" w:cs="宋体"/>
          <w:spacing w:val="-12"/>
          <w:sz w:val="24"/>
          <w:szCs w:val="24"/>
        </w:rPr>
        <w:t>：</w:t>
      </w:r>
      <w:r>
        <w:rPr>
          <w:rFonts w:ascii="宋体" w:hAnsi="宋体" w:eastAsia="宋体" w:cs="宋体"/>
          <w:sz w:val="24"/>
          <w:szCs w:val="24"/>
          <w:u w:val="single" w:color="auto"/>
        </w:rPr>
        <w:t xml:space="preserve">                       </w:t>
      </w:r>
    </w:p>
    <w:p>
      <w:pPr>
        <w:spacing w:before="153" w:line="231" w:lineRule="auto"/>
        <w:ind w:left="429"/>
        <w:rPr>
          <w:rFonts w:ascii="宋体" w:hAnsi="宋体" w:eastAsia="宋体" w:cs="宋体"/>
          <w:sz w:val="24"/>
          <w:szCs w:val="24"/>
        </w:rPr>
      </w:pPr>
      <w:r>
        <w:rPr>
          <w:rFonts w:ascii="宋体" w:hAnsi="宋体" w:eastAsia="宋体" w:cs="宋体"/>
          <w:spacing w:val="-5"/>
          <w:sz w:val="24"/>
          <w:szCs w:val="24"/>
        </w:rPr>
        <w:t>联</w:t>
      </w:r>
      <w:r>
        <w:rPr>
          <w:rFonts w:ascii="宋体" w:hAnsi="宋体" w:eastAsia="宋体" w:cs="宋体"/>
          <w:spacing w:val="17"/>
          <w:sz w:val="24"/>
          <w:szCs w:val="24"/>
        </w:rPr>
        <w:t xml:space="preserve"> </w:t>
      </w:r>
      <w:r>
        <w:rPr>
          <w:rFonts w:ascii="宋体" w:hAnsi="宋体" w:eastAsia="宋体" w:cs="宋体"/>
          <w:spacing w:val="-5"/>
          <w:sz w:val="24"/>
          <w:szCs w:val="24"/>
        </w:rPr>
        <w:t>系</w:t>
      </w:r>
      <w:r>
        <w:rPr>
          <w:rFonts w:ascii="宋体" w:hAnsi="宋体" w:eastAsia="宋体" w:cs="宋体"/>
          <w:spacing w:val="16"/>
          <w:sz w:val="24"/>
          <w:szCs w:val="24"/>
        </w:rPr>
        <w:t xml:space="preserve"> </w:t>
      </w:r>
      <w:r>
        <w:rPr>
          <w:rFonts w:ascii="宋体" w:hAnsi="宋体" w:eastAsia="宋体" w:cs="宋体"/>
          <w:spacing w:val="-5"/>
          <w:sz w:val="24"/>
          <w:szCs w:val="24"/>
        </w:rPr>
        <w:t>人</w:t>
      </w:r>
      <w:r>
        <w:rPr>
          <w:rFonts w:ascii="宋体" w:hAnsi="宋体" w:eastAsia="宋体" w:cs="宋体"/>
          <w:spacing w:val="-75"/>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ascii="宋体" w:hAnsi="宋体" w:eastAsia="宋体" w:cs="宋体"/>
          <w:spacing w:val="-5"/>
          <w:sz w:val="24"/>
          <w:szCs w:val="24"/>
        </w:rPr>
        <w:t>联</w:t>
      </w:r>
      <w:r>
        <w:rPr>
          <w:rFonts w:ascii="宋体" w:hAnsi="宋体" w:eastAsia="宋体" w:cs="宋体"/>
          <w:spacing w:val="19"/>
          <w:sz w:val="24"/>
          <w:szCs w:val="24"/>
        </w:rPr>
        <w:t xml:space="preserve"> </w:t>
      </w:r>
      <w:r>
        <w:rPr>
          <w:rFonts w:ascii="宋体" w:hAnsi="宋体" w:eastAsia="宋体" w:cs="宋体"/>
          <w:spacing w:val="-5"/>
          <w:sz w:val="24"/>
          <w:szCs w:val="24"/>
        </w:rPr>
        <w:t>系</w:t>
      </w:r>
      <w:r>
        <w:rPr>
          <w:rFonts w:ascii="宋体" w:hAnsi="宋体" w:eastAsia="宋体" w:cs="宋体"/>
          <w:spacing w:val="15"/>
          <w:sz w:val="24"/>
          <w:szCs w:val="24"/>
        </w:rPr>
        <w:t xml:space="preserve"> </w:t>
      </w:r>
      <w:r>
        <w:rPr>
          <w:rFonts w:ascii="宋体" w:hAnsi="宋体" w:eastAsia="宋体" w:cs="宋体"/>
          <w:spacing w:val="-5"/>
          <w:sz w:val="24"/>
          <w:szCs w:val="24"/>
        </w:rPr>
        <w:t>人</w:t>
      </w:r>
      <w:r>
        <w:rPr>
          <w:rFonts w:ascii="宋体" w:hAnsi="宋体" w:eastAsia="宋体" w:cs="宋体"/>
          <w:spacing w:val="-74"/>
          <w:sz w:val="24"/>
          <w:szCs w:val="24"/>
        </w:rPr>
        <w:t xml:space="preserve"> </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pPr>
        <w:spacing w:before="149" w:line="231" w:lineRule="auto"/>
        <w:ind w:left="453"/>
        <w:rPr>
          <w:rFonts w:ascii="宋体" w:hAnsi="宋体" w:eastAsia="宋体" w:cs="宋体"/>
          <w:sz w:val="24"/>
          <w:szCs w:val="24"/>
        </w:rPr>
      </w:pPr>
      <w:r>
        <w:rPr>
          <w:rFonts w:ascii="宋体" w:hAnsi="宋体" w:eastAsia="宋体" w:cs="宋体"/>
          <w:spacing w:val="-7"/>
          <w:sz w:val="24"/>
          <w:szCs w:val="24"/>
        </w:rPr>
        <w:t>电</w:t>
      </w:r>
      <w:r>
        <w:rPr>
          <w:rFonts w:ascii="宋体" w:hAnsi="宋体" w:eastAsia="宋体" w:cs="宋体"/>
          <w:spacing w:val="7"/>
          <w:sz w:val="24"/>
          <w:szCs w:val="24"/>
        </w:rPr>
        <w:t xml:space="preserve">    </w:t>
      </w:r>
      <w:r>
        <w:rPr>
          <w:rFonts w:ascii="宋体" w:hAnsi="宋体" w:eastAsia="宋体" w:cs="宋体"/>
          <w:spacing w:val="-7"/>
          <w:sz w:val="24"/>
          <w:szCs w:val="24"/>
        </w:rPr>
        <w:t>话</w:t>
      </w:r>
      <w:r>
        <w:rPr>
          <w:rFonts w:ascii="宋体" w:hAnsi="宋体" w:eastAsia="宋体" w:cs="宋体"/>
          <w:spacing w:val="-74"/>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8"/>
          <w:sz w:val="24"/>
          <w:szCs w:val="24"/>
        </w:rPr>
        <w:t>电</w:t>
      </w:r>
      <w:r>
        <w:rPr>
          <w:rFonts w:ascii="宋体" w:hAnsi="宋体" w:eastAsia="宋体" w:cs="宋体"/>
          <w:spacing w:val="8"/>
          <w:sz w:val="24"/>
          <w:szCs w:val="24"/>
        </w:rPr>
        <w:t xml:space="preserve">    </w:t>
      </w:r>
      <w:r>
        <w:rPr>
          <w:rFonts w:ascii="宋体" w:hAnsi="宋体" w:eastAsia="宋体" w:cs="宋体"/>
          <w:spacing w:val="-8"/>
          <w:sz w:val="24"/>
          <w:szCs w:val="24"/>
        </w:rPr>
        <w:t>话</w:t>
      </w:r>
      <w:r>
        <w:rPr>
          <w:rFonts w:ascii="宋体" w:hAnsi="宋体" w:eastAsia="宋体" w:cs="宋体"/>
          <w:spacing w:val="-72"/>
          <w:sz w:val="24"/>
          <w:szCs w:val="24"/>
        </w:rPr>
        <w:t xml:space="preserve"> </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pPr>
        <w:spacing w:before="150" w:line="228" w:lineRule="auto"/>
        <w:ind w:left="427"/>
        <w:rPr>
          <w:rFonts w:ascii="宋体" w:hAnsi="宋体" w:eastAsia="宋体" w:cs="宋体"/>
          <w:sz w:val="24"/>
          <w:szCs w:val="24"/>
        </w:rPr>
      </w:pPr>
      <w:r>
        <w:rPr>
          <w:rFonts w:ascii="宋体" w:hAnsi="宋体" w:eastAsia="宋体" w:cs="宋体"/>
          <w:spacing w:val="-5"/>
          <w:sz w:val="24"/>
          <w:szCs w:val="24"/>
        </w:rPr>
        <w:t>传</w:t>
      </w:r>
      <w:r>
        <w:rPr>
          <w:rFonts w:ascii="宋体" w:hAnsi="宋体" w:eastAsia="宋体" w:cs="宋体"/>
          <w:spacing w:val="7"/>
          <w:sz w:val="24"/>
          <w:szCs w:val="24"/>
        </w:rPr>
        <w:t xml:space="preserve">    </w:t>
      </w:r>
      <w:r>
        <w:rPr>
          <w:rFonts w:ascii="宋体" w:hAnsi="宋体" w:eastAsia="宋体" w:cs="宋体"/>
          <w:spacing w:val="-5"/>
          <w:sz w:val="24"/>
          <w:szCs w:val="24"/>
        </w:rPr>
        <w:t>真</w:t>
      </w:r>
      <w:r>
        <w:rPr>
          <w:rFonts w:ascii="宋体" w:hAnsi="宋体" w:eastAsia="宋体" w:cs="宋体"/>
          <w:spacing w:val="-72"/>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5"/>
          <w:sz w:val="24"/>
          <w:szCs w:val="24"/>
        </w:rPr>
        <w:t>传</w:t>
      </w:r>
      <w:r>
        <w:rPr>
          <w:rFonts w:ascii="宋体" w:hAnsi="宋体" w:eastAsia="宋体" w:cs="宋体"/>
          <w:spacing w:val="9"/>
          <w:sz w:val="24"/>
          <w:szCs w:val="24"/>
        </w:rPr>
        <w:t xml:space="preserve">    </w:t>
      </w:r>
      <w:r>
        <w:rPr>
          <w:rFonts w:ascii="宋体" w:hAnsi="宋体" w:eastAsia="宋体" w:cs="宋体"/>
          <w:spacing w:val="-5"/>
          <w:sz w:val="24"/>
          <w:szCs w:val="24"/>
        </w:rPr>
        <w:t>真</w:t>
      </w:r>
      <w:r>
        <w:rPr>
          <w:rFonts w:ascii="宋体" w:hAnsi="宋体" w:eastAsia="宋体" w:cs="宋体"/>
          <w:spacing w:val="-73"/>
          <w:sz w:val="24"/>
          <w:szCs w:val="24"/>
        </w:rPr>
        <w:t xml:space="preserve"> </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pPr>
        <w:spacing w:before="155" w:line="228" w:lineRule="auto"/>
        <w:ind w:left="453"/>
        <w:rPr>
          <w:rFonts w:ascii="宋体" w:hAnsi="宋体" w:eastAsia="宋体" w:cs="宋体"/>
          <w:sz w:val="24"/>
          <w:szCs w:val="24"/>
        </w:rPr>
      </w:pPr>
      <w:r>
        <w:rPr>
          <w:rFonts w:ascii="宋体" w:hAnsi="宋体" w:eastAsia="宋体" w:cs="宋体"/>
          <w:spacing w:val="1"/>
          <w:sz w:val="24"/>
          <w:szCs w:val="24"/>
        </w:rPr>
        <w:t>电子邮件：</w:t>
      </w:r>
      <w:r>
        <w:rPr>
          <w:rFonts w:ascii="宋体" w:hAnsi="宋体" w:eastAsia="宋体" w:cs="宋体"/>
          <w:spacing w:val="1"/>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1"/>
          <w:sz w:val="24"/>
          <w:szCs w:val="24"/>
        </w:rPr>
        <w:t>电子邮件：</w:t>
      </w:r>
      <w:r>
        <w:rPr>
          <w:rFonts w:ascii="宋体" w:hAnsi="宋体" w:eastAsia="宋体" w:cs="宋体"/>
          <w:spacing w:val="1"/>
          <w:sz w:val="24"/>
          <w:szCs w:val="24"/>
          <w:u w:val="single" w:color="auto"/>
        </w:rPr>
        <w:t xml:space="preserve">                      </w:t>
      </w:r>
    </w:p>
    <w:p>
      <w:pPr>
        <w:pStyle w:val="5"/>
        <w:spacing w:line="290" w:lineRule="auto"/>
      </w:pPr>
    </w:p>
    <w:p>
      <w:pPr>
        <w:pStyle w:val="5"/>
        <w:spacing w:line="290" w:lineRule="auto"/>
      </w:pPr>
    </w:p>
    <w:p>
      <w:pPr>
        <w:pStyle w:val="5"/>
        <w:spacing w:line="290" w:lineRule="auto"/>
      </w:pPr>
    </w:p>
    <w:p>
      <w:pPr>
        <w:tabs>
          <w:tab w:val="left" w:pos="6717"/>
        </w:tabs>
        <w:spacing w:before="65" w:line="228" w:lineRule="auto"/>
        <w:ind w:left="5983"/>
        <w:rPr>
          <w:rFonts w:ascii="宋体" w:hAnsi="宋体" w:eastAsia="宋体" w:cs="宋体"/>
          <w:sz w:val="24"/>
          <w:szCs w:val="24"/>
        </w:rPr>
        <w:sectPr>
          <w:footerReference r:id="rId11" w:type="default"/>
          <w:pgSz w:w="11906" w:h="16839"/>
          <w:pgMar w:top="1431" w:right="1613" w:bottom="1014" w:left="1701" w:header="0" w:footer="852" w:gutter="0"/>
          <w:pgNumType w:fmt="decimal" w:start="1"/>
          <w:cols w:space="720" w:num="1"/>
        </w:sectPr>
      </w:pPr>
      <w:r>
        <w:rPr>
          <w:rFonts w:ascii="宋体" w:hAnsi="宋体" w:eastAsia="宋体" w:cs="宋体"/>
          <w:sz w:val="24"/>
          <w:szCs w:val="24"/>
          <w:u w:val="single" w:color="auto"/>
        </w:rPr>
        <w:tab/>
      </w:r>
      <w:r>
        <w:rPr>
          <w:rFonts w:ascii="宋体" w:hAnsi="宋体" w:eastAsia="宋体" w:cs="宋体"/>
          <w:spacing w:val="-89"/>
          <w:sz w:val="24"/>
          <w:szCs w:val="24"/>
        </w:rPr>
        <w:t xml:space="preserve"> </w:t>
      </w:r>
      <w:r>
        <w:rPr>
          <w:rFonts w:ascii="宋体" w:hAnsi="宋体" w:eastAsia="宋体" w:cs="宋体"/>
          <w:spacing w:val="-2"/>
          <w:sz w:val="24"/>
          <w:szCs w:val="24"/>
        </w:rPr>
        <w:t>年</w:t>
      </w:r>
      <w:r>
        <w:rPr>
          <w:rFonts w:ascii="宋体" w:hAnsi="宋体" w:eastAsia="宋体" w:cs="宋体"/>
          <w:spacing w:val="-99"/>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hint="eastAsia" w:ascii="宋体" w:hAnsi="宋体" w:eastAsia="宋体" w:cs="宋体"/>
          <w:spacing w:val="5"/>
          <w:sz w:val="24"/>
          <w:szCs w:val="24"/>
          <w:u w:val="single" w:color="auto"/>
          <w:lang w:val="en-US" w:eastAsia="zh-CN"/>
        </w:rPr>
        <w:t xml:space="preserve"> </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p>
    <w:p>
      <w:pPr>
        <w:pStyle w:val="5"/>
        <w:spacing w:line="467" w:lineRule="auto"/>
      </w:pPr>
    </w:p>
    <w:p>
      <w:pPr>
        <w:spacing w:before="101" w:line="227" w:lineRule="auto"/>
        <w:ind w:left="30"/>
        <w:outlineLvl w:val="9"/>
        <w:rPr>
          <w:rFonts w:ascii="黑体" w:hAnsi="黑体" w:eastAsia="黑体" w:cs="黑体"/>
          <w:b w:val="0"/>
          <w:bCs w:val="0"/>
          <w:sz w:val="28"/>
          <w:szCs w:val="28"/>
        </w:rPr>
      </w:pPr>
      <w:r>
        <w:rPr>
          <w:rFonts w:ascii="黑体" w:hAnsi="黑体" w:eastAsia="黑体" w:cs="黑体"/>
          <w:b w:val="0"/>
          <w:bCs w:val="0"/>
          <w:spacing w:val="3"/>
          <w:sz w:val="28"/>
          <w:szCs w:val="28"/>
        </w:rPr>
        <w:t>附件：确认通知</w:t>
      </w:r>
    </w:p>
    <w:p>
      <w:pPr>
        <w:pStyle w:val="5"/>
        <w:spacing w:line="244" w:lineRule="auto"/>
      </w:pPr>
    </w:p>
    <w:p>
      <w:pPr>
        <w:pStyle w:val="5"/>
        <w:spacing w:line="244" w:lineRule="auto"/>
      </w:pPr>
    </w:p>
    <w:p>
      <w:pPr>
        <w:pStyle w:val="5"/>
        <w:spacing w:line="244" w:lineRule="auto"/>
      </w:pPr>
    </w:p>
    <w:p>
      <w:pPr>
        <w:spacing w:before="91" w:line="222" w:lineRule="auto"/>
        <w:jc w:val="center"/>
        <w:outlineLvl w:val="9"/>
        <w:rPr>
          <w:rFonts w:ascii="黑体" w:hAnsi="黑体" w:eastAsia="黑体" w:cs="黑体"/>
          <w:sz w:val="32"/>
          <w:szCs w:val="32"/>
        </w:rPr>
      </w:pPr>
      <w:r>
        <w:rPr>
          <w:rFonts w:ascii="黑体" w:hAnsi="黑体" w:eastAsia="黑体" w:cs="黑体"/>
          <w:spacing w:val="-1"/>
          <w:sz w:val="32"/>
          <w:szCs w:val="32"/>
        </w:rPr>
        <w:t>确认通知</w:t>
      </w:r>
    </w:p>
    <w:p>
      <w:pPr>
        <w:pStyle w:val="5"/>
        <w:spacing w:line="244" w:lineRule="auto"/>
      </w:pPr>
    </w:p>
    <w:p>
      <w:pPr>
        <w:pStyle w:val="5"/>
        <w:spacing w:line="245" w:lineRule="auto"/>
      </w:pPr>
    </w:p>
    <w:p>
      <w:pPr>
        <w:tabs>
          <w:tab w:val="left" w:pos="1798"/>
        </w:tabs>
        <w:spacing w:before="65" w:line="229" w:lineRule="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0"/>
          <w:sz w:val="24"/>
          <w:szCs w:val="24"/>
          <w:u w:val="none" w:color="auto"/>
        </w:rPr>
        <w:t>（招标人名称</w:t>
      </w:r>
      <w:r>
        <w:rPr>
          <w:rFonts w:hint="eastAsia" w:ascii="宋体" w:hAnsi="宋体" w:eastAsia="宋体" w:cs="宋体"/>
          <w:sz w:val="24"/>
          <w:szCs w:val="24"/>
          <w:u w:val="none" w:color="auto"/>
        </w:rPr>
        <w:t>）</w:t>
      </w:r>
      <w:r>
        <w:rPr>
          <w:rFonts w:hint="eastAsia" w:ascii="宋体" w:hAnsi="宋体" w:eastAsia="宋体" w:cs="宋体"/>
          <w:sz w:val="24"/>
          <w:szCs w:val="24"/>
        </w:rPr>
        <w:t>：</w:t>
      </w:r>
    </w:p>
    <w:p>
      <w:pPr>
        <w:pStyle w:val="5"/>
        <w:spacing w:line="280" w:lineRule="auto"/>
        <w:rPr>
          <w:rFonts w:hint="eastAsia" w:ascii="宋体" w:hAnsi="宋体" w:eastAsia="宋体" w:cs="宋体"/>
          <w:sz w:val="24"/>
          <w:szCs w:val="24"/>
        </w:rPr>
      </w:pPr>
    </w:p>
    <w:p>
      <w:pPr>
        <w:pStyle w:val="5"/>
        <w:spacing w:line="281" w:lineRule="auto"/>
        <w:rPr>
          <w:rFonts w:hint="eastAsia" w:ascii="宋体" w:hAnsi="宋体" w:eastAsia="宋体" w:cs="宋体"/>
          <w:sz w:val="24"/>
          <w:szCs w:val="24"/>
        </w:rPr>
      </w:pPr>
    </w:p>
    <w:p>
      <w:pPr>
        <w:spacing w:before="65" w:line="406" w:lineRule="auto"/>
        <w:ind w:left="11" w:firstLine="419"/>
        <w:rPr>
          <w:rFonts w:hint="eastAsia" w:ascii="宋体" w:hAnsi="宋体" w:eastAsia="宋体" w:cs="宋体"/>
          <w:sz w:val="24"/>
          <w:szCs w:val="24"/>
        </w:rPr>
      </w:pPr>
      <w:r>
        <w:rPr>
          <w:rFonts w:hint="eastAsia" w:ascii="宋体" w:hAnsi="宋体" w:eastAsia="宋体" w:cs="宋体"/>
          <w:spacing w:val="4"/>
          <w:sz w:val="24"/>
          <w:szCs w:val="24"/>
        </w:rPr>
        <w:t>我方已于</w:t>
      </w:r>
      <w:r>
        <w:rPr>
          <w:rFonts w:hint="eastAsia" w:ascii="宋体" w:hAnsi="宋体" w:eastAsia="宋体" w:cs="宋体"/>
          <w:spacing w:val="4"/>
          <w:sz w:val="24"/>
          <w:szCs w:val="24"/>
          <w:u w:val="single" w:color="auto"/>
        </w:rPr>
        <w:t xml:space="preserve">         （</w:t>
      </w:r>
      <w:r>
        <w:rPr>
          <w:rFonts w:hint="eastAsia" w:ascii="宋体" w:hAnsi="宋体" w:eastAsia="宋体" w:cs="宋体"/>
          <w:spacing w:val="-24"/>
          <w:sz w:val="24"/>
          <w:szCs w:val="24"/>
          <w:u w:val="single" w:color="auto"/>
        </w:rPr>
        <w:t xml:space="preserve"> </w:t>
      </w:r>
      <w:r>
        <w:rPr>
          <w:rFonts w:hint="eastAsia" w:ascii="宋体" w:hAnsi="宋体" w:eastAsia="宋体" w:cs="宋体"/>
          <w:spacing w:val="4"/>
          <w:sz w:val="24"/>
          <w:szCs w:val="24"/>
          <w:u w:val="single" w:color="auto"/>
        </w:rPr>
        <w:t>日期</w:t>
      </w:r>
      <w:r>
        <w:rPr>
          <w:rFonts w:hint="eastAsia" w:ascii="宋体" w:hAnsi="宋体" w:eastAsia="宋体" w:cs="宋体"/>
          <w:spacing w:val="4"/>
          <w:sz w:val="24"/>
          <w:szCs w:val="24"/>
          <w:u w:val="none" w:color="auto"/>
        </w:rPr>
        <w:t>）</w:t>
      </w:r>
      <w:r>
        <w:rPr>
          <w:rFonts w:hint="eastAsia" w:ascii="宋体" w:hAnsi="宋体" w:eastAsia="宋体" w:cs="宋体"/>
          <w:spacing w:val="4"/>
          <w:sz w:val="24"/>
          <w:szCs w:val="24"/>
        </w:rPr>
        <w:t>收到你方</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（日期</w:t>
      </w:r>
      <w:r>
        <w:rPr>
          <w:rFonts w:hint="eastAsia" w:ascii="宋体" w:hAnsi="宋体" w:eastAsia="宋体" w:cs="宋体"/>
          <w:spacing w:val="3"/>
          <w:sz w:val="24"/>
          <w:szCs w:val="24"/>
          <w:u w:val="single" w:color="auto"/>
        </w:rPr>
        <w:t>）</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发出的</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u w:val="single" w:color="auto"/>
          <w:lang w:val="en-US" w:eastAsia="zh-CN"/>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3"/>
          <w:sz w:val="24"/>
          <w:szCs w:val="24"/>
          <w:u w:val="single" w:color="auto"/>
        </w:rPr>
        <w:t>（</w:t>
      </w:r>
      <w:r>
        <w:rPr>
          <w:rFonts w:hint="eastAsia" w:ascii="宋体" w:hAnsi="宋体" w:eastAsia="宋体" w:cs="宋体"/>
          <w:spacing w:val="3"/>
          <w:sz w:val="24"/>
          <w:szCs w:val="24"/>
          <w:u w:val="single" w:color="auto"/>
          <w:lang w:val="en-US" w:eastAsia="zh-CN"/>
        </w:rPr>
        <w:t>招标</w:t>
      </w:r>
      <w:r>
        <w:rPr>
          <w:rFonts w:hint="eastAsia" w:ascii="宋体" w:hAnsi="宋体" w:eastAsia="宋体" w:cs="宋体"/>
          <w:spacing w:val="3"/>
          <w:sz w:val="24"/>
          <w:szCs w:val="24"/>
          <w:u w:val="single" w:color="auto"/>
        </w:rPr>
        <w:t>项目</w:t>
      </w:r>
      <w:r>
        <w:rPr>
          <w:rFonts w:hint="eastAsia" w:ascii="宋体" w:hAnsi="宋体" w:eastAsia="宋体" w:cs="宋体"/>
          <w:spacing w:val="8"/>
          <w:sz w:val="24"/>
          <w:szCs w:val="24"/>
          <w:u w:val="single" w:color="auto"/>
        </w:rPr>
        <w:t>名称）</w:t>
      </w:r>
      <w:r>
        <w:rPr>
          <w:rFonts w:hint="eastAsia" w:ascii="宋体" w:hAnsi="宋体" w:eastAsia="宋体" w:cs="宋体"/>
          <w:spacing w:val="8"/>
          <w:sz w:val="24"/>
          <w:szCs w:val="24"/>
        </w:rPr>
        <w:t>投标邀请书，并确认</w:t>
      </w:r>
      <w:r>
        <w:rPr>
          <w:rFonts w:hint="eastAsia" w:ascii="宋体" w:hAnsi="宋体" w:eastAsia="宋体" w:cs="宋体"/>
          <w:spacing w:val="8"/>
          <w:sz w:val="24"/>
          <w:szCs w:val="24"/>
          <w:u w:val="single" w:color="auto"/>
        </w:rPr>
        <w:t xml:space="preserve">   （参加/不参加）</w:t>
      </w:r>
      <w:r>
        <w:rPr>
          <w:rFonts w:hint="eastAsia" w:ascii="宋体" w:hAnsi="宋体" w:eastAsia="宋体" w:cs="宋体"/>
          <w:spacing w:val="8"/>
          <w:sz w:val="24"/>
          <w:szCs w:val="24"/>
        </w:rPr>
        <w:t>投标。</w:t>
      </w:r>
    </w:p>
    <w:p>
      <w:pPr>
        <w:spacing w:before="1" w:line="228" w:lineRule="auto"/>
        <w:ind w:left="428"/>
        <w:rPr>
          <w:rFonts w:hint="eastAsia" w:ascii="宋体" w:hAnsi="宋体" w:eastAsia="宋体" w:cs="宋体"/>
          <w:sz w:val="24"/>
          <w:szCs w:val="24"/>
        </w:rPr>
      </w:pPr>
      <w:r>
        <w:rPr>
          <w:rFonts w:hint="eastAsia" w:ascii="宋体" w:hAnsi="宋体" w:eastAsia="宋体" w:cs="宋体"/>
          <w:spacing w:val="5"/>
          <w:sz w:val="24"/>
          <w:szCs w:val="24"/>
        </w:rPr>
        <w:t>特此确认。</w:t>
      </w:r>
    </w:p>
    <w:p>
      <w:pPr>
        <w:pStyle w:val="5"/>
        <w:spacing w:line="287" w:lineRule="auto"/>
        <w:rPr>
          <w:rFonts w:hint="eastAsia" w:ascii="宋体" w:hAnsi="宋体" w:eastAsia="宋体" w:cs="宋体"/>
          <w:sz w:val="24"/>
          <w:szCs w:val="24"/>
        </w:rPr>
      </w:pPr>
    </w:p>
    <w:p>
      <w:pPr>
        <w:pStyle w:val="5"/>
        <w:spacing w:line="287" w:lineRule="auto"/>
        <w:rPr>
          <w:rFonts w:hint="eastAsia" w:ascii="宋体" w:hAnsi="宋体" w:eastAsia="宋体" w:cs="宋体"/>
          <w:sz w:val="24"/>
          <w:szCs w:val="24"/>
        </w:rPr>
      </w:pPr>
    </w:p>
    <w:p>
      <w:pPr>
        <w:pStyle w:val="5"/>
        <w:spacing w:line="287" w:lineRule="auto"/>
        <w:rPr>
          <w:rFonts w:hint="eastAsia" w:ascii="宋体" w:hAnsi="宋体" w:eastAsia="宋体" w:cs="宋体"/>
          <w:sz w:val="24"/>
          <w:szCs w:val="24"/>
        </w:rPr>
      </w:pPr>
    </w:p>
    <w:p>
      <w:pPr>
        <w:pStyle w:val="5"/>
        <w:spacing w:line="288" w:lineRule="auto"/>
        <w:rPr>
          <w:rFonts w:hint="eastAsia" w:ascii="宋体" w:hAnsi="宋体" w:eastAsia="宋体" w:cs="宋体"/>
          <w:sz w:val="24"/>
          <w:szCs w:val="24"/>
        </w:rPr>
      </w:pPr>
    </w:p>
    <w:p>
      <w:pPr>
        <w:pStyle w:val="5"/>
        <w:spacing w:line="288" w:lineRule="auto"/>
        <w:rPr>
          <w:rFonts w:hint="eastAsia" w:ascii="宋体" w:hAnsi="宋体" w:eastAsia="宋体" w:cs="宋体"/>
          <w:sz w:val="24"/>
          <w:szCs w:val="24"/>
        </w:rPr>
      </w:pPr>
    </w:p>
    <w:p>
      <w:pPr>
        <w:spacing w:before="65" w:line="228" w:lineRule="auto"/>
        <w:ind w:firstLine="3120" w:firstLineChars="1200"/>
        <w:rPr>
          <w:rFonts w:hint="eastAsia" w:ascii="宋体" w:hAnsi="宋体" w:eastAsia="宋体" w:cs="宋体"/>
          <w:sz w:val="24"/>
          <w:szCs w:val="24"/>
        </w:rPr>
      </w:pPr>
      <w:r>
        <w:rPr>
          <w:rFonts w:hint="eastAsia" w:ascii="宋体" w:hAnsi="宋体" w:eastAsia="宋体" w:cs="宋体"/>
          <w:spacing w:val="10"/>
          <w:sz w:val="24"/>
          <w:szCs w:val="24"/>
        </w:rPr>
        <w:t>被邀请单位名称</w:t>
      </w:r>
      <w:r>
        <w:rPr>
          <w:rFonts w:hint="eastAsia" w:ascii="宋体" w:hAnsi="宋体" w:eastAsia="宋体" w:cs="宋体"/>
          <w:spacing w:val="-2"/>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2"/>
          <w:sz w:val="24"/>
          <w:szCs w:val="24"/>
        </w:rPr>
        <w:t>（</w:t>
      </w:r>
      <w:r>
        <w:rPr>
          <w:rFonts w:hint="eastAsia" w:ascii="宋体" w:hAnsi="宋体" w:eastAsia="宋体" w:cs="宋体"/>
          <w:spacing w:val="10"/>
          <w:sz w:val="24"/>
          <w:szCs w:val="24"/>
        </w:rPr>
        <w:t>盖单位章）</w:t>
      </w: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spacing w:before="66" w:line="228" w:lineRule="auto"/>
        <w:ind w:right="13" w:firstLine="3120" w:firstLineChars="1200"/>
        <w:jc w:val="left"/>
        <w:rPr>
          <w:rFonts w:hint="eastAsia" w:ascii="宋体" w:hAnsi="宋体" w:eastAsia="宋体" w:cs="宋体"/>
          <w:sz w:val="24"/>
          <w:szCs w:val="24"/>
        </w:rPr>
      </w:pPr>
      <w:r>
        <w:rPr>
          <w:rFonts w:hint="eastAsia" w:ascii="宋体" w:hAnsi="宋体" w:eastAsia="宋体" w:cs="宋体"/>
          <w:spacing w:val="10"/>
          <w:sz w:val="24"/>
          <w:szCs w:val="24"/>
        </w:rPr>
        <w:t>法定代表人</w:t>
      </w:r>
      <w:r>
        <w:rPr>
          <w:rFonts w:hint="eastAsia" w:ascii="宋体" w:hAnsi="宋体" w:eastAsia="宋体" w:cs="宋体"/>
          <w:spacing w:val="-2"/>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2"/>
          <w:sz w:val="24"/>
          <w:szCs w:val="24"/>
        </w:rPr>
        <w:t>（</w:t>
      </w:r>
      <w:r>
        <w:rPr>
          <w:rFonts w:hint="eastAsia" w:ascii="宋体" w:hAnsi="宋体" w:eastAsia="宋体" w:cs="宋体"/>
          <w:spacing w:val="10"/>
          <w:sz w:val="24"/>
          <w:szCs w:val="24"/>
        </w:rPr>
        <w:t>签字或印章）</w:t>
      </w:r>
    </w:p>
    <w:p>
      <w:pPr>
        <w:pStyle w:val="5"/>
        <w:spacing w:line="257" w:lineRule="auto"/>
        <w:rPr>
          <w:rFonts w:hint="eastAsia" w:ascii="宋体" w:hAnsi="宋体" w:eastAsia="宋体" w:cs="宋体"/>
          <w:sz w:val="24"/>
          <w:szCs w:val="24"/>
        </w:rPr>
      </w:pPr>
    </w:p>
    <w:p>
      <w:pPr>
        <w:pStyle w:val="5"/>
        <w:spacing w:line="257" w:lineRule="auto"/>
        <w:rPr>
          <w:rFonts w:hint="eastAsia" w:ascii="宋体" w:hAnsi="宋体" w:eastAsia="宋体" w:cs="宋体"/>
          <w:sz w:val="24"/>
          <w:szCs w:val="24"/>
        </w:rPr>
      </w:pPr>
    </w:p>
    <w:p>
      <w:pPr>
        <w:pStyle w:val="5"/>
        <w:spacing w:line="257" w:lineRule="auto"/>
        <w:rPr>
          <w:rFonts w:hint="eastAsia" w:ascii="宋体" w:hAnsi="宋体" w:eastAsia="宋体" w:cs="宋体"/>
          <w:sz w:val="24"/>
          <w:szCs w:val="24"/>
        </w:rPr>
      </w:pPr>
    </w:p>
    <w:p>
      <w:pPr>
        <w:tabs>
          <w:tab w:val="left" w:pos="6717"/>
        </w:tabs>
        <w:spacing w:before="66" w:line="228" w:lineRule="auto"/>
        <w:rPr>
          <w:rFonts w:hint="eastAsia" w:ascii="宋体" w:hAnsi="宋体" w:eastAsia="宋体" w:cs="宋体"/>
          <w:spacing w:val="-14"/>
          <w:sz w:val="24"/>
          <w:szCs w:val="24"/>
        </w:rPr>
      </w:pPr>
    </w:p>
    <w:p>
      <w:pPr>
        <w:tabs>
          <w:tab w:val="left" w:pos="6717"/>
        </w:tabs>
        <w:spacing w:before="66" w:line="228" w:lineRule="auto"/>
        <w:ind w:firstLine="5512" w:firstLineChars="2600"/>
        <w:rPr>
          <w:rFonts w:hint="eastAsia" w:ascii="宋体" w:hAnsi="宋体" w:eastAsia="宋体" w:cs="宋体"/>
          <w:sz w:val="20"/>
          <w:szCs w:val="20"/>
          <w:lang w:val="en-US" w:eastAsia="zh-CN"/>
        </w:rPr>
        <w:sectPr>
          <w:footerReference r:id="rId12" w:type="default"/>
          <w:pgSz w:w="11906" w:h="16839"/>
          <w:pgMar w:top="1431" w:right="1698" w:bottom="1014" w:left="1701" w:header="0" w:footer="852" w:gutter="0"/>
          <w:pgNumType w:fmt="decimal"/>
          <w:cols w:space="720" w:num="1"/>
        </w:sectPr>
      </w:pPr>
      <w:r>
        <w:rPr>
          <w:rFonts w:hint="eastAsia" w:ascii="宋体" w:hAnsi="宋体" w:eastAsia="宋体" w:cs="宋体"/>
          <w:spacing w:val="-14"/>
          <w:sz w:val="24"/>
          <w:szCs w:val="24"/>
          <w:lang w:val="en-US" w:eastAsia="zh-CN"/>
        </w:rPr>
        <w:t xml:space="preserve"> </w:t>
      </w:r>
      <w:r>
        <w:rPr>
          <w:rFonts w:hint="eastAsia" w:ascii="宋体" w:hAnsi="宋体" w:eastAsia="宋体" w:cs="宋体"/>
          <w:spacing w:val="-14"/>
          <w:sz w:val="24"/>
          <w:szCs w:val="24"/>
          <w:u w:val="single"/>
          <w:lang w:val="en-US" w:eastAsia="zh-CN"/>
        </w:rPr>
        <w:t xml:space="preserve">      </w:t>
      </w:r>
      <w:r>
        <w:rPr>
          <w:rFonts w:hint="eastAsia" w:ascii="宋体" w:hAnsi="宋体" w:eastAsia="宋体" w:cs="宋体"/>
          <w:spacing w:val="-14"/>
          <w:sz w:val="24"/>
          <w:szCs w:val="24"/>
        </w:rPr>
        <w:t>年</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u w:val="single" w:color="auto"/>
          <w:lang w:val="en-US" w:eastAsia="zh-CN"/>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14"/>
          <w:sz w:val="24"/>
          <w:szCs w:val="24"/>
        </w:rPr>
        <w:t>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54"/>
          <w:sz w:val="24"/>
          <w:szCs w:val="24"/>
          <w:lang w:val="en-US" w:eastAsia="zh-CN"/>
        </w:rPr>
        <w:t>日</w:t>
      </w:r>
    </w:p>
    <w:p>
      <w:pPr>
        <w:pStyle w:val="3"/>
        <w:widowControl w:val="0"/>
        <w:kinsoku/>
        <w:autoSpaceDE/>
        <w:autoSpaceDN/>
        <w:adjustRightInd/>
        <w:snapToGrid/>
        <w:spacing w:before="120" w:after="120" w:line="360" w:lineRule="auto"/>
        <w:jc w:val="center"/>
        <w:textAlignment w:val="auto"/>
        <w:rPr>
          <w:rFonts w:hint="eastAsia" w:ascii="黑体" w:hAnsi="黑体" w:eastAsia="黑体" w:cs="Times New Roman"/>
          <w:b w:val="0"/>
          <w:bCs w:val="0"/>
          <w:snapToGrid/>
          <w:sz w:val="32"/>
          <w:szCs w:val="32"/>
          <w:lang w:eastAsia="zh-CN"/>
        </w:rPr>
      </w:pPr>
      <w:bookmarkStart w:id="16" w:name="_Toc26656"/>
      <w:r>
        <w:rPr>
          <w:rFonts w:hint="eastAsia" w:ascii="黑体" w:hAnsi="黑体" w:eastAsia="黑体" w:cs="Times New Roman"/>
          <w:b w:val="0"/>
          <w:bCs w:val="0"/>
          <w:snapToGrid/>
          <w:sz w:val="32"/>
          <w:szCs w:val="32"/>
          <w:lang w:eastAsia="zh-CN"/>
        </w:rPr>
        <w:t>第二章  投标人须知</w:t>
      </w:r>
      <w:bookmarkEnd w:id="16"/>
    </w:p>
    <w:p>
      <w:pPr>
        <w:tabs>
          <w:tab w:val="center" w:pos="3804"/>
        </w:tabs>
        <w:bidi w:val="0"/>
        <w:jc w:val="left"/>
        <w:rPr>
          <w:rFonts w:ascii="宋体" w:hAnsi="宋体" w:eastAsia="宋体" w:cs="宋体"/>
          <w:sz w:val="24"/>
          <w:szCs w:val="24"/>
        </w:rPr>
      </w:pPr>
      <w:r>
        <w:rPr>
          <w:rFonts w:ascii="宋体" w:hAnsi="宋体" w:eastAsia="宋体" w:cs="宋体"/>
          <w:b/>
          <w:bCs/>
          <w:spacing w:val="5"/>
          <w:sz w:val="24"/>
          <w:szCs w:val="24"/>
        </w:rPr>
        <w:t>投标人须知前附表</w:t>
      </w:r>
    </w:p>
    <w:tbl>
      <w:tblPr>
        <w:tblStyle w:val="14"/>
        <w:tblpPr w:leftFromText="180" w:rightFromText="180" w:vertAnchor="text" w:horzAnchor="page" w:tblpX="1309" w:tblpY="216"/>
        <w:tblOverlap w:val="never"/>
        <w:tblW w:w="929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3400"/>
        <w:gridCol w:w="4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31" w:type="dxa"/>
            <w:vAlign w:val="top"/>
          </w:tcPr>
          <w:p>
            <w:pPr>
              <w:pStyle w:val="15"/>
              <w:spacing w:before="178" w:line="228" w:lineRule="auto"/>
              <w:ind w:left="456"/>
              <w:rPr>
                <w:sz w:val="24"/>
                <w:szCs w:val="24"/>
              </w:rPr>
            </w:pPr>
            <w:r>
              <w:rPr>
                <w:b/>
                <w:bCs/>
                <w:spacing w:val="5"/>
                <w:sz w:val="24"/>
                <w:szCs w:val="24"/>
              </w:rPr>
              <w:t>条款号</w:t>
            </w:r>
          </w:p>
        </w:tc>
        <w:tc>
          <w:tcPr>
            <w:tcW w:w="3400" w:type="dxa"/>
            <w:vAlign w:val="top"/>
          </w:tcPr>
          <w:p>
            <w:pPr>
              <w:pStyle w:val="15"/>
              <w:spacing w:before="178" w:line="228" w:lineRule="auto"/>
              <w:ind w:left="1287"/>
              <w:rPr>
                <w:sz w:val="24"/>
                <w:szCs w:val="24"/>
              </w:rPr>
            </w:pPr>
            <w:r>
              <w:rPr>
                <w:b/>
                <w:bCs/>
                <w:spacing w:val="6"/>
                <w:sz w:val="24"/>
                <w:szCs w:val="24"/>
              </w:rPr>
              <w:t>条款名称</w:t>
            </w:r>
          </w:p>
        </w:tc>
        <w:tc>
          <w:tcPr>
            <w:tcW w:w="4359" w:type="dxa"/>
            <w:vAlign w:val="top"/>
          </w:tcPr>
          <w:p>
            <w:pPr>
              <w:pStyle w:val="15"/>
              <w:spacing w:before="178" w:line="228" w:lineRule="auto"/>
              <w:ind w:left="1765"/>
              <w:rPr>
                <w:sz w:val="24"/>
                <w:szCs w:val="24"/>
              </w:rPr>
            </w:pPr>
            <w:r>
              <w:rPr>
                <w:b/>
                <w:bCs/>
                <w:spacing w:val="6"/>
                <w:sz w:val="24"/>
                <w:szCs w:val="24"/>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32" w:hRule="atLeast"/>
        </w:trPr>
        <w:tc>
          <w:tcPr>
            <w:tcW w:w="1531" w:type="dxa"/>
            <w:vAlign w:val="center"/>
          </w:tcPr>
          <w:p>
            <w:pPr>
              <w:spacing w:before="209"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1.1.2</w:t>
            </w:r>
          </w:p>
        </w:tc>
        <w:tc>
          <w:tcPr>
            <w:tcW w:w="3400" w:type="dxa"/>
            <w:vAlign w:val="center"/>
          </w:tcPr>
          <w:p>
            <w:pPr>
              <w:pStyle w:val="15"/>
              <w:spacing w:before="173" w:line="228" w:lineRule="auto"/>
              <w:ind w:left="1391"/>
              <w:jc w:val="left"/>
              <w:rPr>
                <w:sz w:val="21"/>
                <w:szCs w:val="21"/>
              </w:rPr>
            </w:pPr>
            <w:r>
              <w:rPr>
                <w:spacing w:val="6"/>
                <w:sz w:val="21"/>
                <w:szCs w:val="21"/>
              </w:rPr>
              <w:t>招标人</w:t>
            </w:r>
          </w:p>
        </w:tc>
        <w:tc>
          <w:tcPr>
            <w:tcW w:w="4359"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73" w:line="240" w:lineRule="auto"/>
              <w:ind w:left="118"/>
              <w:jc w:val="left"/>
              <w:textAlignment w:val="baseline"/>
              <w:rPr>
                <w:rFonts w:hint="eastAsia"/>
                <w:spacing w:val="8"/>
                <w:sz w:val="21"/>
                <w:szCs w:val="21"/>
                <w:lang w:val="en-US" w:eastAsia="zh-CN"/>
              </w:rPr>
            </w:pPr>
            <w:r>
              <w:rPr>
                <w:rFonts w:hint="eastAsia"/>
                <w:spacing w:val="8"/>
                <w:sz w:val="21"/>
                <w:szCs w:val="21"/>
                <w:lang w:val="en-US" w:eastAsia="zh-CN"/>
              </w:rPr>
              <w:t>名称：</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119"/>
              <w:jc w:val="left"/>
              <w:textAlignment w:val="baseline"/>
              <w:rPr>
                <w:rFonts w:hint="eastAsia"/>
                <w:spacing w:val="8"/>
                <w:sz w:val="21"/>
                <w:szCs w:val="21"/>
                <w:lang w:val="en-US" w:eastAsia="zh-CN"/>
              </w:rPr>
            </w:pPr>
            <w:r>
              <w:rPr>
                <w:rFonts w:hint="eastAsia"/>
                <w:spacing w:val="8"/>
                <w:sz w:val="21"/>
                <w:szCs w:val="21"/>
                <w:lang w:val="en-US" w:eastAsia="zh-CN"/>
              </w:rPr>
              <w:t>地址：</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119"/>
              <w:jc w:val="left"/>
              <w:textAlignment w:val="baseline"/>
              <w:rPr>
                <w:rFonts w:hint="eastAsia"/>
                <w:spacing w:val="8"/>
                <w:sz w:val="21"/>
                <w:szCs w:val="21"/>
                <w:lang w:val="en-US" w:eastAsia="zh-CN"/>
              </w:rPr>
            </w:pPr>
            <w:r>
              <w:rPr>
                <w:rFonts w:hint="eastAsia"/>
                <w:spacing w:val="8"/>
                <w:sz w:val="21"/>
                <w:szCs w:val="21"/>
                <w:lang w:val="en-US" w:eastAsia="zh-CN"/>
              </w:rPr>
              <w:t>联系人：</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119"/>
              <w:jc w:val="left"/>
              <w:textAlignment w:val="baseline"/>
              <w:rPr>
                <w:rFonts w:hint="default"/>
                <w:spacing w:val="8"/>
                <w:sz w:val="21"/>
                <w:szCs w:val="21"/>
                <w:lang w:val="en-US" w:eastAsia="zh-CN"/>
              </w:rPr>
            </w:pPr>
            <w:r>
              <w:rPr>
                <w:rFonts w:hint="eastAsia"/>
                <w:spacing w:val="8"/>
                <w:sz w:val="21"/>
                <w:szCs w:val="21"/>
                <w:lang w:val="en-US" w:eastAsia="zh-CN"/>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531" w:type="dxa"/>
            <w:vAlign w:val="center"/>
          </w:tcPr>
          <w:p>
            <w:pPr>
              <w:spacing w:before="210"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1.1.3</w:t>
            </w:r>
          </w:p>
        </w:tc>
        <w:tc>
          <w:tcPr>
            <w:tcW w:w="3400" w:type="dxa"/>
            <w:vAlign w:val="center"/>
          </w:tcPr>
          <w:p>
            <w:pPr>
              <w:pStyle w:val="15"/>
              <w:spacing w:before="174" w:line="227" w:lineRule="auto"/>
              <w:ind w:left="1074"/>
              <w:jc w:val="both"/>
              <w:rPr>
                <w:sz w:val="21"/>
                <w:szCs w:val="21"/>
              </w:rPr>
            </w:pPr>
            <w:r>
              <w:rPr>
                <w:spacing w:val="8"/>
                <w:sz w:val="21"/>
                <w:szCs w:val="21"/>
              </w:rPr>
              <w:t>招标代理机构</w:t>
            </w:r>
          </w:p>
        </w:tc>
        <w:tc>
          <w:tcPr>
            <w:tcW w:w="4359"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73" w:line="240" w:lineRule="auto"/>
              <w:ind w:left="118"/>
              <w:jc w:val="left"/>
              <w:textAlignment w:val="baseline"/>
              <w:rPr>
                <w:rFonts w:hint="eastAsia"/>
                <w:spacing w:val="8"/>
                <w:sz w:val="21"/>
                <w:szCs w:val="21"/>
                <w:lang w:val="en-US" w:eastAsia="zh-CN"/>
              </w:rPr>
            </w:pPr>
            <w:r>
              <w:rPr>
                <w:rFonts w:hint="eastAsia"/>
                <w:spacing w:val="8"/>
                <w:sz w:val="21"/>
                <w:szCs w:val="21"/>
                <w:lang w:val="en-US" w:eastAsia="zh-CN"/>
              </w:rPr>
              <w:t>名称：</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119"/>
              <w:jc w:val="left"/>
              <w:textAlignment w:val="baseline"/>
              <w:rPr>
                <w:rFonts w:hint="eastAsia"/>
                <w:spacing w:val="8"/>
                <w:sz w:val="21"/>
                <w:szCs w:val="21"/>
                <w:lang w:val="en-US" w:eastAsia="zh-CN"/>
              </w:rPr>
            </w:pPr>
            <w:r>
              <w:rPr>
                <w:rFonts w:hint="eastAsia"/>
                <w:spacing w:val="8"/>
                <w:sz w:val="21"/>
                <w:szCs w:val="21"/>
                <w:lang w:val="en-US" w:eastAsia="zh-CN"/>
              </w:rPr>
              <w:t>地址：</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119"/>
              <w:jc w:val="left"/>
              <w:textAlignment w:val="baseline"/>
              <w:rPr>
                <w:rFonts w:hint="eastAsia"/>
                <w:spacing w:val="8"/>
                <w:sz w:val="21"/>
                <w:szCs w:val="21"/>
                <w:lang w:val="en-US" w:eastAsia="zh-CN"/>
              </w:rPr>
            </w:pPr>
            <w:r>
              <w:rPr>
                <w:rFonts w:hint="eastAsia"/>
                <w:spacing w:val="8"/>
                <w:sz w:val="21"/>
                <w:szCs w:val="21"/>
                <w:lang w:val="en-US" w:eastAsia="zh-CN"/>
              </w:rPr>
              <w:t>联系人：</w:t>
            </w:r>
          </w:p>
          <w:p>
            <w:pPr>
              <w:pStyle w:val="15"/>
              <w:keepNext w:val="0"/>
              <w:keepLines w:val="0"/>
              <w:pageBreakBefore w:val="0"/>
              <w:widowControl/>
              <w:kinsoku w:val="0"/>
              <w:wordWrap/>
              <w:overflowPunct/>
              <w:topLinePunct w:val="0"/>
              <w:autoSpaceDE w:val="0"/>
              <w:autoSpaceDN w:val="0"/>
              <w:bidi w:val="0"/>
              <w:adjustRightInd w:val="0"/>
              <w:snapToGrid w:val="0"/>
              <w:spacing w:line="226" w:lineRule="auto"/>
              <w:ind w:left="119"/>
              <w:jc w:val="left"/>
              <w:textAlignment w:val="baseline"/>
              <w:rPr>
                <w:sz w:val="21"/>
                <w:szCs w:val="21"/>
              </w:rPr>
            </w:pPr>
            <w:r>
              <w:rPr>
                <w:rFonts w:hint="eastAsia"/>
                <w:spacing w:val="8"/>
                <w:sz w:val="21"/>
                <w:szCs w:val="21"/>
                <w:lang w:val="en-US" w:eastAsia="zh-CN"/>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531" w:type="dxa"/>
            <w:vAlign w:val="top"/>
          </w:tcPr>
          <w:p>
            <w:pPr>
              <w:spacing w:before="209"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1.1.4</w:t>
            </w:r>
          </w:p>
        </w:tc>
        <w:tc>
          <w:tcPr>
            <w:tcW w:w="3400" w:type="dxa"/>
            <w:vAlign w:val="top"/>
          </w:tcPr>
          <w:p>
            <w:pPr>
              <w:pStyle w:val="15"/>
              <w:spacing w:before="173" w:line="228" w:lineRule="auto"/>
              <w:ind w:left="1074"/>
              <w:rPr>
                <w:sz w:val="21"/>
                <w:szCs w:val="21"/>
              </w:rPr>
            </w:pPr>
            <w:r>
              <w:rPr>
                <w:spacing w:val="8"/>
                <w:sz w:val="21"/>
                <w:szCs w:val="21"/>
              </w:rPr>
              <w:t>招标项目名称</w:t>
            </w:r>
          </w:p>
        </w:tc>
        <w:tc>
          <w:tcPr>
            <w:tcW w:w="4359" w:type="dxa"/>
            <w:vAlign w:val="top"/>
          </w:tcPr>
          <w:p>
            <w:pPr>
              <w:pStyle w:val="15"/>
              <w:spacing w:before="173" w:line="226" w:lineRule="auto"/>
              <w:ind w:left="118"/>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31" w:type="dxa"/>
            <w:vAlign w:val="top"/>
          </w:tcPr>
          <w:p>
            <w:pPr>
              <w:spacing w:before="210"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1.1.5</w:t>
            </w:r>
          </w:p>
        </w:tc>
        <w:tc>
          <w:tcPr>
            <w:tcW w:w="3400" w:type="dxa"/>
            <w:vAlign w:val="top"/>
          </w:tcPr>
          <w:p>
            <w:pPr>
              <w:pStyle w:val="15"/>
              <w:spacing w:before="174" w:line="228" w:lineRule="auto"/>
              <w:ind w:left="1077"/>
              <w:rPr>
                <w:sz w:val="21"/>
                <w:szCs w:val="21"/>
              </w:rPr>
            </w:pPr>
            <w:r>
              <w:rPr>
                <w:spacing w:val="7"/>
                <w:sz w:val="21"/>
                <w:szCs w:val="21"/>
              </w:rPr>
              <w:t>项目建设地点</w:t>
            </w:r>
          </w:p>
        </w:tc>
        <w:tc>
          <w:tcPr>
            <w:tcW w:w="4359" w:type="dxa"/>
            <w:vAlign w:val="top"/>
          </w:tcPr>
          <w:p>
            <w:pPr>
              <w:pStyle w:val="15"/>
              <w:spacing w:before="174" w:line="226" w:lineRule="auto"/>
              <w:ind w:left="118"/>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531" w:type="dxa"/>
            <w:vAlign w:val="top"/>
          </w:tcPr>
          <w:p>
            <w:pPr>
              <w:spacing w:before="209"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1.1.6</w:t>
            </w:r>
          </w:p>
        </w:tc>
        <w:tc>
          <w:tcPr>
            <w:tcW w:w="3400" w:type="dxa"/>
            <w:vAlign w:val="top"/>
          </w:tcPr>
          <w:p>
            <w:pPr>
              <w:pStyle w:val="15"/>
              <w:spacing w:before="172" w:line="228" w:lineRule="auto"/>
              <w:ind w:left="1077"/>
              <w:rPr>
                <w:sz w:val="21"/>
                <w:szCs w:val="21"/>
              </w:rPr>
            </w:pPr>
            <w:r>
              <w:rPr>
                <w:spacing w:val="7"/>
                <w:sz w:val="21"/>
                <w:szCs w:val="21"/>
              </w:rPr>
              <w:t>项目建设规模</w:t>
            </w:r>
          </w:p>
        </w:tc>
        <w:tc>
          <w:tcPr>
            <w:tcW w:w="4359" w:type="dxa"/>
            <w:vAlign w:val="top"/>
          </w:tcPr>
          <w:p>
            <w:pPr>
              <w:pStyle w:val="15"/>
              <w:spacing w:before="173" w:line="226" w:lineRule="auto"/>
              <w:ind w:left="118"/>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31" w:type="dxa"/>
            <w:vAlign w:val="top"/>
          </w:tcPr>
          <w:p>
            <w:pPr>
              <w:spacing w:before="210"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1.1.7</w:t>
            </w:r>
          </w:p>
        </w:tc>
        <w:tc>
          <w:tcPr>
            <w:tcW w:w="3400" w:type="dxa"/>
            <w:vAlign w:val="top"/>
          </w:tcPr>
          <w:p>
            <w:pPr>
              <w:pStyle w:val="15"/>
              <w:spacing w:before="174" w:line="226" w:lineRule="auto"/>
              <w:ind w:left="523"/>
              <w:rPr>
                <w:sz w:val="21"/>
                <w:szCs w:val="21"/>
              </w:rPr>
            </w:pPr>
            <w:r>
              <w:rPr>
                <w:spacing w:val="8"/>
                <w:sz w:val="21"/>
                <w:szCs w:val="21"/>
              </w:rPr>
              <w:t>项目投资估算</w:t>
            </w:r>
            <w:r>
              <w:rPr>
                <w:rFonts w:ascii="Times New Roman" w:hAnsi="Times New Roman" w:eastAsia="Times New Roman" w:cs="Times New Roman"/>
                <w:spacing w:val="8"/>
                <w:sz w:val="21"/>
                <w:szCs w:val="21"/>
              </w:rPr>
              <w:t>/</w:t>
            </w:r>
            <w:r>
              <w:rPr>
                <w:spacing w:val="8"/>
                <w:sz w:val="21"/>
                <w:szCs w:val="21"/>
              </w:rPr>
              <w:t>工程概算额</w:t>
            </w:r>
          </w:p>
        </w:tc>
        <w:tc>
          <w:tcPr>
            <w:tcW w:w="4359" w:type="dxa"/>
            <w:vAlign w:val="top"/>
          </w:tcPr>
          <w:p>
            <w:pPr>
              <w:pStyle w:val="15"/>
              <w:spacing w:before="174" w:line="226" w:lineRule="auto"/>
              <w:ind w:left="118"/>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531" w:type="dxa"/>
            <w:vAlign w:val="top"/>
          </w:tcPr>
          <w:p>
            <w:pPr>
              <w:spacing w:before="209"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1.2.1</w:t>
            </w:r>
          </w:p>
        </w:tc>
        <w:tc>
          <w:tcPr>
            <w:tcW w:w="3400" w:type="dxa"/>
            <w:vAlign w:val="top"/>
          </w:tcPr>
          <w:p>
            <w:pPr>
              <w:pStyle w:val="15"/>
              <w:spacing w:before="172" w:line="228" w:lineRule="auto"/>
              <w:ind w:left="979"/>
              <w:rPr>
                <w:sz w:val="21"/>
                <w:szCs w:val="21"/>
              </w:rPr>
            </w:pPr>
            <w:r>
              <w:rPr>
                <w:spacing w:val="7"/>
                <w:sz w:val="21"/>
                <w:szCs w:val="21"/>
              </w:rPr>
              <w:t>资金来源及比例</w:t>
            </w:r>
          </w:p>
        </w:tc>
        <w:tc>
          <w:tcPr>
            <w:tcW w:w="4359" w:type="dxa"/>
            <w:vAlign w:val="top"/>
          </w:tcPr>
          <w:p>
            <w:pPr>
              <w:pStyle w:val="15"/>
              <w:spacing w:before="173" w:line="226" w:lineRule="auto"/>
              <w:ind w:left="118"/>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31" w:type="dxa"/>
            <w:vAlign w:val="top"/>
          </w:tcPr>
          <w:p>
            <w:pPr>
              <w:spacing w:before="210"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1.2.2</w:t>
            </w:r>
          </w:p>
        </w:tc>
        <w:tc>
          <w:tcPr>
            <w:tcW w:w="3400" w:type="dxa"/>
            <w:vAlign w:val="top"/>
          </w:tcPr>
          <w:p>
            <w:pPr>
              <w:pStyle w:val="15"/>
              <w:spacing w:before="174" w:line="228" w:lineRule="auto"/>
              <w:ind w:left="1083"/>
              <w:rPr>
                <w:sz w:val="21"/>
                <w:szCs w:val="21"/>
              </w:rPr>
            </w:pPr>
            <w:r>
              <w:rPr>
                <w:spacing w:val="6"/>
                <w:sz w:val="21"/>
                <w:szCs w:val="21"/>
              </w:rPr>
              <w:t>资金落实情况</w:t>
            </w:r>
          </w:p>
        </w:tc>
        <w:tc>
          <w:tcPr>
            <w:tcW w:w="4359" w:type="dxa"/>
            <w:vAlign w:val="top"/>
          </w:tcPr>
          <w:p>
            <w:pPr>
              <w:pStyle w:val="15"/>
              <w:spacing w:before="174" w:line="226" w:lineRule="auto"/>
              <w:ind w:left="118"/>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531" w:type="dxa"/>
            <w:vAlign w:val="top"/>
          </w:tcPr>
          <w:p>
            <w:pPr>
              <w:spacing w:before="209"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1.3.1</w:t>
            </w:r>
          </w:p>
        </w:tc>
        <w:tc>
          <w:tcPr>
            <w:tcW w:w="3400" w:type="dxa"/>
            <w:vAlign w:val="top"/>
          </w:tcPr>
          <w:p>
            <w:pPr>
              <w:pStyle w:val="15"/>
              <w:spacing w:before="173" w:line="228" w:lineRule="auto"/>
              <w:ind w:left="1286"/>
              <w:rPr>
                <w:sz w:val="21"/>
                <w:szCs w:val="21"/>
              </w:rPr>
            </w:pPr>
            <w:r>
              <w:rPr>
                <w:spacing w:val="7"/>
                <w:sz w:val="21"/>
                <w:szCs w:val="21"/>
              </w:rPr>
              <w:t>招标范围</w:t>
            </w:r>
          </w:p>
        </w:tc>
        <w:tc>
          <w:tcPr>
            <w:tcW w:w="4359" w:type="dxa"/>
            <w:vAlign w:val="top"/>
          </w:tcPr>
          <w:p>
            <w:pPr>
              <w:pStyle w:val="15"/>
              <w:spacing w:before="173" w:line="226" w:lineRule="auto"/>
              <w:ind w:left="118"/>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31" w:type="dxa"/>
            <w:vAlign w:val="top"/>
          </w:tcPr>
          <w:p>
            <w:pPr>
              <w:spacing w:before="210"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1.3.2</w:t>
            </w:r>
          </w:p>
        </w:tc>
        <w:tc>
          <w:tcPr>
            <w:tcW w:w="3400" w:type="dxa"/>
            <w:vAlign w:val="top"/>
          </w:tcPr>
          <w:p>
            <w:pPr>
              <w:pStyle w:val="15"/>
              <w:spacing w:before="174" w:line="228" w:lineRule="auto"/>
              <w:ind w:left="1285"/>
              <w:rPr>
                <w:rFonts w:hint="default" w:eastAsia="宋体"/>
                <w:sz w:val="21"/>
                <w:szCs w:val="21"/>
                <w:lang w:val="en-US" w:eastAsia="zh-CN"/>
              </w:rPr>
            </w:pPr>
            <w:r>
              <w:rPr>
                <w:rFonts w:hint="eastAsia"/>
                <w:spacing w:val="7"/>
                <w:sz w:val="21"/>
                <w:szCs w:val="21"/>
                <w:lang w:val="en-US" w:eastAsia="zh-CN"/>
              </w:rPr>
              <w:t>计划工期</w:t>
            </w:r>
          </w:p>
        </w:tc>
        <w:tc>
          <w:tcPr>
            <w:tcW w:w="4359" w:type="dxa"/>
            <w:vAlign w:val="top"/>
          </w:tcPr>
          <w:p>
            <w:pPr>
              <w:pStyle w:val="15"/>
              <w:spacing w:before="174" w:line="226" w:lineRule="auto"/>
              <w:ind w:left="118"/>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531" w:type="dxa"/>
            <w:vAlign w:val="top"/>
          </w:tcPr>
          <w:p>
            <w:pPr>
              <w:spacing w:before="210" w:line="195" w:lineRule="auto"/>
              <w:jc w:val="center"/>
              <w:rPr>
                <w:rFonts w:hint="default" w:ascii="宋体" w:hAnsi="宋体" w:eastAsia="宋体" w:cs="宋体"/>
                <w:b w:val="0"/>
                <w:bCs w:val="0"/>
                <w:spacing w:val="-2"/>
                <w:sz w:val="21"/>
                <w:szCs w:val="21"/>
                <w:lang w:val="en-US" w:eastAsia="zh-CN"/>
              </w:rPr>
            </w:pPr>
            <w:r>
              <w:rPr>
                <w:rFonts w:hint="eastAsia" w:ascii="宋体" w:hAnsi="宋体" w:eastAsia="宋体" w:cs="宋体"/>
                <w:b w:val="0"/>
                <w:bCs w:val="0"/>
                <w:spacing w:val="-2"/>
                <w:sz w:val="21"/>
                <w:szCs w:val="21"/>
                <w:lang w:val="en-US" w:eastAsia="zh-CN"/>
              </w:rPr>
              <w:t>1.3.2</w:t>
            </w:r>
          </w:p>
        </w:tc>
        <w:tc>
          <w:tcPr>
            <w:tcW w:w="3400" w:type="dxa"/>
            <w:vAlign w:val="top"/>
          </w:tcPr>
          <w:p>
            <w:pPr>
              <w:pStyle w:val="15"/>
              <w:spacing w:before="174" w:line="228" w:lineRule="auto"/>
              <w:ind w:left="1285"/>
              <w:rPr>
                <w:spacing w:val="7"/>
                <w:sz w:val="21"/>
                <w:szCs w:val="21"/>
              </w:rPr>
            </w:pPr>
            <w:r>
              <w:rPr>
                <w:spacing w:val="7"/>
                <w:sz w:val="21"/>
                <w:szCs w:val="21"/>
              </w:rPr>
              <w:t>服务期限</w:t>
            </w:r>
          </w:p>
        </w:tc>
        <w:tc>
          <w:tcPr>
            <w:tcW w:w="4359" w:type="dxa"/>
            <w:vAlign w:val="top"/>
          </w:tcPr>
          <w:p>
            <w:pPr>
              <w:pStyle w:val="15"/>
              <w:spacing w:before="174" w:line="226" w:lineRule="auto"/>
              <w:ind w:left="118"/>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31" w:type="dxa"/>
            <w:vAlign w:val="top"/>
          </w:tcPr>
          <w:p>
            <w:pPr>
              <w:spacing w:before="210" w:line="195" w:lineRule="auto"/>
              <w:jc w:val="center"/>
              <w:rPr>
                <w:rFonts w:hint="default" w:ascii="宋体" w:hAnsi="宋体" w:eastAsia="宋体" w:cs="宋体"/>
                <w:b w:val="0"/>
                <w:bCs w:val="0"/>
                <w:spacing w:val="-2"/>
                <w:sz w:val="21"/>
                <w:szCs w:val="21"/>
                <w:lang w:val="en-US" w:eastAsia="zh-CN"/>
              </w:rPr>
            </w:pPr>
            <w:r>
              <w:rPr>
                <w:rFonts w:hint="eastAsia" w:ascii="宋体" w:hAnsi="宋体" w:eastAsia="宋体" w:cs="宋体"/>
                <w:b w:val="0"/>
                <w:bCs w:val="0"/>
                <w:spacing w:val="-2"/>
                <w:sz w:val="21"/>
                <w:szCs w:val="21"/>
                <w:lang w:val="en-US" w:eastAsia="zh-CN"/>
              </w:rPr>
              <w:t>1.3.2</w:t>
            </w:r>
          </w:p>
        </w:tc>
        <w:tc>
          <w:tcPr>
            <w:tcW w:w="3400" w:type="dxa"/>
            <w:vAlign w:val="top"/>
          </w:tcPr>
          <w:p>
            <w:pPr>
              <w:pStyle w:val="15"/>
              <w:spacing w:before="174" w:line="228" w:lineRule="auto"/>
              <w:jc w:val="center"/>
              <w:rPr>
                <w:rFonts w:hint="default" w:eastAsia="宋体"/>
                <w:spacing w:val="7"/>
                <w:sz w:val="21"/>
                <w:szCs w:val="21"/>
                <w:lang w:val="en-US" w:eastAsia="zh-CN"/>
              </w:rPr>
            </w:pPr>
            <w:r>
              <w:rPr>
                <w:rFonts w:hint="eastAsia"/>
                <w:spacing w:val="7"/>
                <w:sz w:val="21"/>
                <w:szCs w:val="21"/>
                <w:lang w:val="en-US" w:eastAsia="zh-CN"/>
              </w:rPr>
              <w:t>交货期限、地点</w:t>
            </w:r>
          </w:p>
        </w:tc>
        <w:tc>
          <w:tcPr>
            <w:tcW w:w="4359" w:type="dxa"/>
            <w:vAlign w:val="top"/>
          </w:tcPr>
          <w:p>
            <w:pPr>
              <w:pStyle w:val="15"/>
              <w:spacing w:before="174" w:line="226" w:lineRule="auto"/>
              <w:ind w:left="118"/>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8" w:hRule="atLeast"/>
        </w:trPr>
        <w:tc>
          <w:tcPr>
            <w:tcW w:w="1531" w:type="dxa"/>
            <w:vAlign w:val="top"/>
          </w:tcPr>
          <w:p>
            <w:pPr>
              <w:spacing w:line="460" w:lineRule="auto"/>
              <w:jc w:val="center"/>
              <w:rPr>
                <w:rFonts w:hint="eastAsia" w:ascii="宋体" w:hAnsi="宋体" w:eastAsia="宋体" w:cs="宋体"/>
                <w:b w:val="0"/>
                <w:bCs w:val="0"/>
                <w:sz w:val="21"/>
                <w:szCs w:val="21"/>
              </w:rPr>
            </w:pPr>
          </w:p>
          <w:p>
            <w:pPr>
              <w:spacing w:before="58"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1.3.3</w:t>
            </w:r>
          </w:p>
        </w:tc>
        <w:tc>
          <w:tcPr>
            <w:tcW w:w="3400" w:type="dxa"/>
            <w:vAlign w:val="top"/>
          </w:tcPr>
          <w:p>
            <w:pPr>
              <w:spacing w:line="418" w:lineRule="auto"/>
              <w:rPr>
                <w:rFonts w:ascii="Arial"/>
                <w:sz w:val="21"/>
                <w:szCs w:val="21"/>
              </w:rPr>
            </w:pPr>
          </w:p>
          <w:p>
            <w:pPr>
              <w:pStyle w:val="15"/>
              <w:spacing w:before="65" w:line="228" w:lineRule="auto"/>
              <w:ind w:left="1286"/>
              <w:rPr>
                <w:sz w:val="21"/>
                <w:szCs w:val="21"/>
              </w:rPr>
            </w:pPr>
            <w:r>
              <w:rPr>
                <w:spacing w:val="7"/>
                <w:sz w:val="21"/>
                <w:szCs w:val="21"/>
              </w:rPr>
              <w:t>质量标准</w:t>
            </w:r>
          </w:p>
        </w:tc>
        <w:tc>
          <w:tcPr>
            <w:tcW w:w="4359" w:type="dxa"/>
            <w:vAlign w:val="top"/>
          </w:tcPr>
          <w:p>
            <w:pPr>
              <w:pStyle w:val="15"/>
              <w:spacing w:before="257" w:line="173" w:lineRule="auto"/>
              <w:ind w:left="129"/>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1531" w:type="dxa"/>
            <w:vAlign w:val="center"/>
          </w:tcPr>
          <w:p>
            <w:pPr>
              <w:spacing w:before="211"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1.4.1</w:t>
            </w:r>
          </w:p>
        </w:tc>
        <w:tc>
          <w:tcPr>
            <w:tcW w:w="3400" w:type="dxa"/>
            <w:vAlign w:val="center"/>
          </w:tcPr>
          <w:p>
            <w:pPr>
              <w:pStyle w:val="15"/>
              <w:spacing w:before="163" w:line="228" w:lineRule="auto"/>
              <w:jc w:val="center"/>
              <w:rPr>
                <w:sz w:val="21"/>
                <w:szCs w:val="21"/>
              </w:rPr>
            </w:pPr>
            <w:r>
              <w:rPr>
                <w:spacing w:val="8"/>
                <w:sz w:val="21"/>
                <w:szCs w:val="21"/>
              </w:rPr>
              <w:t>投标人</w:t>
            </w:r>
            <w:r>
              <w:rPr>
                <w:rFonts w:hint="eastAsia"/>
                <w:spacing w:val="8"/>
                <w:sz w:val="21"/>
                <w:szCs w:val="21"/>
                <w:lang w:val="en-US" w:eastAsia="zh-CN"/>
              </w:rPr>
              <w:t>资质、能力和信誉</w:t>
            </w:r>
            <w:r>
              <w:rPr>
                <w:spacing w:val="8"/>
                <w:sz w:val="21"/>
                <w:szCs w:val="21"/>
              </w:rPr>
              <w:t>要求</w:t>
            </w:r>
          </w:p>
        </w:tc>
        <w:tc>
          <w:tcPr>
            <w:tcW w:w="4359" w:type="dxa"/>
            <w:vAlign w:val="top"/>
          </w:tcPr>
          <w:p>
            <w:pPr>
              <w:pStyle w:val="15"/>
              <w:spacing w:before="151" w:line="226" w:lineRule="auto"/>
              <w:ind w:left="163"/>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5" w:hRule="atLeast"/>
        </w:trPr>
        <w:tc>
          <w:tcPr>
            <w:tcW w:w="1531" w:type="dxa"/>
            <w:shd w:val="clear" w:color="auto" w:fill="auto"/>
            <w:vAlign w:val="center"/>
          </w:tcPr>
          <w:p>
            <w:pPr>
              <w:spacing w:before="211" w:line="195" w:lineRule="auto"/>
              <w:jc w:val="center"/>
              <w:rPr>
                <w:rFonts w:hint="eastAsia" w:ascii="宋体" w:hAnsi="宋体" w:eastAsia="宋体" w:cs="宋体"/>
                <w:b w:val="0"/>
                <w:bCs w:val="0"/>
                <w:snapToGrid w:val="0"/>
                <w:color w:val="000000"/>
                <w:spacing w:val="-2"/>
                <w:kern w:val="0"/>
                <w:sz w:val="21"/>
                <w:szCs w:val="21"/>
                <w:lang w:val="en-US" w:eastAsia="zh-CN" w:bidi="ar-SA"/>
              </w:rPr>
            </w:pPr>
            <w:r>
              <w:rPr>
                <w:rFonts w:hint="eastAsia" w:ascii="宋体" w:hAnsi="宋体" w:eastAsia="宋体" w:cs="宋体"/>
                <w:b w:val="0"/>
                <w:bCs w:val="0"/>
                <w:spacing w:val="-2"/>
                <w:sz w:val="21"/>
                <w:szCs w:val="21"/>
                <w:lang w:val="en-US" w:eastAsia="zh-CN"/>
              </w:rPr>
              <w:t>1.4.2</w:t>
            </w:r>
          </w:p>
        </w:tc>
        <w:tc>
          <w:tcPr>
            <w:tcW w:w="3400" w:type="dxa"/>
            <w:shd w:val="clear" w:color="auto" w:fill="auto"/>
            <w:vAlign w:val="center"/>
          </w:tcPr>
          <w:p>
            <w:pPr>
              <w:pStyle w:val="15"/>
              <w:spacing w:before="163" w:line="228" w:lineRule="auto"/>
              <w:jc w:val="center"/>
              <w:rPr>
                <w:rFonts w:hint="default" w:ascii="宋体" w:hAnsi="宋体" w:eastAsia="宋体" w:cs="宋体"/>
                <w:snapToGrid w:val="0"/>
                <w:color w:val="000000"/>
                <w:spacing w:val="8"/>
                <w:kern w:val="0"/>
                <w:sz w:val="21"/>
                <w:szCs w:val="21"/>
                <w:lang w:val="en-US" w:eastAsia="zh-CN" w:bidi="ar-SA"/>
              </w:rPr>
            </w:pPr>
            <w:r>
              <w:rPr>
                <w:rFonts w:hint="eastAsia"/>
                <w:spacing w:val="8"/>
                <w:sz w:val="21"/>
                <w:szCs w:val="21"/>
                <w:lang w:val="en-US" w:eastAsia="zh-CN"/>
              </w:rPr>
              <w:t>是否接受联合体投标</w:t>
            </w:r>
          </w:p>
        </w:tc>
        <w:tc>
          <w:tcPr>
            <w:tcW w:w="4359" w:type="dxa"/>
            <w:shd w:val="clear" w:color="auto" w:fill="auto"/>
            <w:vAlign w:val="top"/>
          </w:tcPr>
          <w:p>
            <w:pPr>
              <w:pStyle w:val="15"/>
              <w:spacing w:before="265" w:line="229" w:lineRule="auto"/>
              <w:ind w:left="136"/>
              <w:rPr>
                <w:sz w:val="21"/>
                <w:szCs w:val="21"/>
              </w:rPr>
            </w:pPr>
            <w:r>
              <w:rPr>
                <w:spacing w:val="1"/>
                <w:sz w:val="21"/>
                <w:szCs w:val="21"/>
              </w:rPr>
              <w:t>□不接受。</w:t>
            </w:r>
          </w:p>
          <w:p>
            <w:pPr>
              <w:pStyle w:val="15"/>
              <w:spacing w:before="151" w:line="226" w:lineRule="auto"/>
              <w:ind w:left="163" w:leftChars="0"/>
              <w:rPr>
                <w:rFonts w:ascii="宋体" w:hAnsi="宋体" w:eastAsia="宋体" w:cs="宋体"/>
                <w:snapToGrid w:val="0"/>
                <w:color w:val="000000"/>
                <w:kern w:val="0"/>
                <w:sz w:val="21"/>
                <w:szCs w:val="21"/>
                <w:lang w:val="en-US" w:eastAsia="en-US" w:bidi="ar-SA"/>
              </w:rPr>
            </w:pPr>
            <w:r>
              <w:rPr>
                <w:spacing w:val="6"/>
                <w:sz w:val="21"/>
                <w:szCs w:val="21"/>
              </w:rPr>
              <w:t>□接受。应满足下列要求：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1531" w:type="dxa"/>
            <w:vAlign w:val="top"/>
          </w:tcPr>
          <w:p>
            <w:pPr>
              <w:spacing w:line="265" w:lineRule="auto"/>
              <w:jc w:val="center"/>
              <w:rPr>
                <w:rFonts w:hint="eastAsia" w:ascii="宋体" w:hAnsi="宋体" w:eastAsia="宋体" w:cs="宋体"/>
                <w:b w:val="0"/>
                <w:bCs w:val="0"/>
                <w:sz w:val="21"/>
                <w:szCs w:val="21"/>
              </w:rPr>
            </w:pPr>
          </w:p>
          <w:p>
            <w:pPr>
              <w:spacing w:line="266" w:lineRule="auto"/>
              <w:jc w:val="center"/>
              <w:rPr>
                <w:rFonts w:hint="eastAsia" w:ascii="宋体" w:hAnsi="宋体" w:eastAsia="宋体" w:cs="宋体"/>
                <w:b w:val="0"/>
                <w:bCs w:val="0"/>
                <w:sz w:val="21"/>
                <w:szCs w:val="21"/>
              </w:rPr>
            </w:pPr>
          </w:p>
          <w:p>
            <w:pPr>
              <w:spacing w:before="57"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2"/>
                <w:sz w:val="21"/>
                <w:szCs w:val="21"/>
                <w:lang w:val="en-US" w:eastAsia="zh-CN"/>
              </w:rPr>
              <w:t>9</w:t>
            </w:r>
            <w:r>
              <w:rPr>
                <w:rFonts w:hint="eastAsia" w:ascii="宋体" w:hAnsi="宋体" w:eastAsia="宋体" w:cs="宋体"/>
                <w:b w:val="0"/>
                <w:bCs w:val="0"/>
                <w:spacing w:val="-2"/>
                <w:sz w:val="21"/>
                <w:szCs w:val="21"/>
              </w:rPr>
              <w:t>.1</w:t>
            </w:r>
          </w:p>
        </w:tc>
        <w:tc>
          <w:tcPr>
            <w:tcW w:w="3400" w:type="dxa"/>
            <w:vAlign w:val="top"/>
          </w:tcPr>
          <w:p>
            <w:pPr>
              <w:spacing w:line="243" w:lineRule="auto"/>
              <w:rPr>
                <w:rFonts w:ascii="Arial"/>
                <w:sz w:val="21"/>
                <w:szCs w:val="21"/>
              </w:rPr>
            </w:pPr>
          </w:p>
          <w:p>
            <w:pPr>
              <w:spacing w:line="244" w:lineRule="auto"/>
              <w:rPr>
                <w:rFonts w:ascii="Arial"/>
                <w:sz w:val="21"/>
                <w:szCs w:val="21"/>
              </w:rPr>
            </w:pPr>
          </w:p>
          <w:p>
            <w:pPr>
              <w:pStyle w:val="15"/>
              <w:spacing w:before="65" w:line="228" w:lineRule="auto"/>
              <w:ind w:left="1286"/>
              <w:rPr>
                <w:sz w:val="21"/>
                <w:szCs w:val="21"/>
              </w:rPr>
            </w:pPr>
            <w:r>
              <w:rPr>
                <w:spacing w:val="7"/>
                <w:sz w:val="21"/>
                <w:szCs w:val="21"/>
              </w:rPr>
              <w:t>踏勘现场</w:t>
            </w:r>
          </w:p>
        </w:tc>
        <w:tc>
          <w:tcPr>
            <w:tcW w:w="4359" w:type="dxa"/>
            <w:vAlign w:val="top"/>
          </w:tcPr>
          <w:p>
            <w:pPr>
              <w:pStyle w:val="15"/>
              <w:spacing w:before="142" w:line="209" w:lineRule="auto"/>
              <w:ind w:left="124"/>
              <w:rPr>
                <w:sz w:val="21"/>
                <w:szCs w:val="21"/>
              </w:rPr>
            </w:pPr>
            <w:r>
              <w:rPr>
                <w:rFonts w:hint="eastAsia"/>
                <w:sz w:val="21"/>
                <w:szCs w:val="21"/>
                <w:lang w:eastAsia="zh-CN"/>
              </w:rPr>
              <w:t>□</w:t>
            </w:r>
            <w:r>
              <w:rPr>
                <w:spacing w:val="16"/>
                <w:sz w:val="21"/>
                <w:szCs w:val="21"/>
              </w:rPr>
              <w:t>不组织</w:t>
            </w:r>
          </w:p>
          <w:p>
            <w:pPr>
              <w:pStyle w:val="15"/>
              <w:spacing w:before="101" w:line="291" w:lineRule="auto"/>
              <w:ind w:left="955" w:right="107" w:hanging="819"/>
              <w:rPr>
                <w:sz w:val="21"/>
                <w:szCs w:val="21"/>
              </w:rPr>
            </w:pPr>
            <w:r>
              <w:rPr>
                <w:rFonts w:hint="eastAsia"/>
                <w:sz w:val="21"/>
                <w:szCs w:val="21"/>
                <w:lang w:eastAsia="zh-CN"/>
              </w:rPr>
              <w:t>□</w:t>
            </w:r>
            <w:r>
              <w:rPr>
                <w:sz w:val="21"/>
                <w:szCs w:val="21"/>
              </w:rPr>
              <w:t>组织，踏勘时间：</w:t>
            </w:r>
          </w:p>
          <w:p>
            <w:pPr>
              <w:pStyle w:val="15"/>
              <w:spacing w:before="101" w:line="291" w:lineRule="auto"/>
              <w:ind w:left="972" w:leftChars="463" w:right="107" w:firstLine="24" w:firstLineChars="11"/>
              <w:rPr>
                <w:sz w:val="21"/>
                <w:szCs w:val="21"/>
              </w:rPr>
            </w:pPr>
            <w:r>
              <w:rPr>
                <w:spacing w:val="6"/>
                <w:sz w:val="21"/>
                <w:szCs w:val="21"/>
              </w:rPr>
              <w:t>踏勘集中地点：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6" w:hRule="atLeast"/>
        </w:trPr>
        <w:tc>
          <w:tcPr>
            <w:tcW w:w="1531" w:type="dxa"/>
            <w:vAlign w:val="center"/>
          </w:tcPr>
          <w:p>
            <w:pPr>
              <w:spacing w:before="58" w:line="195" w:lineRule="auto"/>
              <w:jc w:val="center"/>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1.10.1</w:t>
            </w:r>
          </w:p>
        </w:tc>
        <w:tc>
          <w:tcPr>
            <w:tcW w:w="3400" w:type="dxa"/>
            <w:vAlign w:val="center"/>
          </w:tcPr>
          <w:p>
            <w:pPr>
              <w:pStyle w:val="15"/>
              <w:spacing w:before="65" w:line="228" w:lineRule="auto"/>
              <w:ind w:firstLine="1296" w:firstLineChars="600"/>
              <w:jc w:val="left"/>
              <w:rPr>
                <w:rFonts w:hint="eastAsia" w:eastAsia="宋体"/>
                <w:spacing w:val="3"/>
                <w:sz w:val="21"/>
                <w:szCs w:val="21"/>
                <w:lang w:val="en-US" w:eastAsia="zh-CN"/>
              </w:rPr>
            </w:pPr>
            <w:r>
              <w:rPr>
                <w:rFonts w:hint="eastAsia"/>
                <w:spacing w:val="3"/>
                <w:sz w:val="21"/>
                <w:szCs w:val="21"/>
                <w:lang w:val="en-US" w:eastAsia="zh-CN"/>
              </w:rPr>
              <w:t>投标预备会</w:t>
            </w:r>
          </w:p>
        </w:tc>
        <w:tc>
          <w:tcPr>
            <w:tcW w:w="4359" w:type="dxa"/>
            <w:vAlign w:val="center"/>
          </w:tcPr>
          <w:p>
            <w:pPr>
              <w:pStyle w:val="15"/>
              <w:spacing w:before="183" w:line="172" w:lineRule="auto"/>
              <w:ind w:left="129"/>
              <w:jc w:val="left"/>
              <w:rPr>
                <w:rFonts w:hint="eastAsia" w:ascii="宋体" w:hAnsi="宋体" w:eastAsia="宋体" w:cs="宋体"/>
                <w:spacing w:val="6"/>
                <w:sz w:val="21"/>
                <w:szCs w:val="21"/>
              </w:rPr>
            </w:pPr>
            <w:r>
              <w:rPr>
                <w:rFonts w:hint="eastAsia" w:ascii="宋体" w:hAnsi="宋体" w:eastAsia="宋体" w:cs="宋体"/>
                <w:spacing w:val="6"/>
                <w:sz w:val="21"/>
                <w:szCs w:val="21"/>
              </w:rPr>
              <w:t>□不召开</w:t>
            </w:r>
          </w:p>
          <w:p>
            <w:pPr>
              <w:pStyle w:val="15"/>
              <w:spacing w:before="183" w:line="172" w:lineRule="auto"/>
              <w:ind w:left="129"/>
              <w:jc w:val="left"/>
              <w:rPr>
                <w:rFonts w:hint="eastAsia" w:ascii="宋体" w:hAnsi="宋体" w:eastAsia="宋体" w:cs="宋体"/>
                <w:spacing w:val="6"/>
                <w:sz w:val="21"/>
                <w:szCs w:val="21"/>
              </w:rPr>
            </w:pPr>
            <w:r>
              <w:rPr>
                <w:rFonts w:hint="eastAsia" w:ascii="宋体" w:hAnsi="宋体" w:eastAsia="宋体" w:cs="宋体"/>
                <w:spacing w:val="6"/>
                <w:sz w:val="21"/>
                <w:szCs w:val="21"/>
              </w:rPr>
              <w:t xml:space="preserve">□召开，召开时间： </w:t>
            </w:r>
          </w:p>
          <w:p>
            <w:pPr>
              <w:pStyle w:val="15"/>
              <w:spacing w:before="183" w:line="172" w:lineRule="auto"/>
              <w:ind w:left="129" w:firstLine="888" w:firstLineChars="400"/>
              <w:jc w:val="left"/>
              <w:rPr>
                <w:rFonts w:ascii="Times New Roman" w:hAnsi="Times New Roman" w:eastAsia="Times New Roman" w:cs="Times New Roman"/>
                <w:spacing w:val="6"/>
                <w:sz w:val="21"/>
                <w:szCs w:val="21"/>
              </w:rPr>
            </w:pPr>
            <w:r>
              <w:rPr>
                <w:rFonts w:hint="eastAsia" w:ascii="宋体" w:hAnsi="宋体" w:eastAsia="宋体" w:cs="宋体"/>
                <w:spacing w:val="6"/>
                <w:sz w:val="21"/>
                <w:szCs w:val="21"/>
              </w:rPr>
              <w:t>召开地点：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1" w:type="dxa"/>
            <w:shd w:val="clear" w:color="auto" w:fill="auto"/>
            <w:vAlign w:val="center"/>
          </w:tcPr>
          <w:p>
            <w:pPr>
              <w:spacing w:before="58" w:line="195" w:lineRule="auto"/>
              <w:jc w:val="center"/>
              <w:rPr>
                <w:rFonts w:hint="eastAsia" w:ascii="宋体" w:hAnsi="宋体" w:eastAsia="宋体" w:cs="宋体"/>
                <w:b w:val="0"/>
                <w:bCs w:val="0"/>
                <w:snapToGrid w:val="0"/>
                <w:color w:val="000000"/>
                <w:spacing w:val="3"/>
                <w:kern w:val="0"/>
                <w:sz w:val="21"/>
                <w:szCs w:val="21"/>
                <w:lang w:val="en-US" w:eastAsia="en-US" w:bidi="ar-SA"/>
              </w:rPr>
            </w:pPr>
            <w:r>
              <w:rPr>
                <w:rFonts w:hint="eastAsia" w:ascii="宋体" w:hAnsi="宋体" w:eastAsia="宋体" w:cs="宋体"/>
                <w:b w:val="0"/>
                <w:bCs w:val="0"/>
                <w:snapToGrid w:val="0"/>
                <w:color w:val="000000"/>
                <w:spacing w:val="3"/>
                <w:kern w:val="0"/>
                <w:sz w:val="21"/>
                <w:szCs w:val="21"/>
                <w:lang w:val="en-US" w:eastAsia="zh-CN" w:bidi="ar-SA"/>
              </w:rPr>
              <w:t>1.10.2</w:t>
            </w:r>
          </w:p>
        </w:tc>
        <w:tc>
          <w:tcPr>
            <w:tcW w:w="3400" w:type="dxa"/>
            <w:shd w:val="clear" w:color="auto" w:fill="auto"/>
            <w:vAlign w:val="center"/>
          </w:tcPr>
          <w:p>
            <w:pPr>
              <w:pStyle w:val="15"/>
              <w:spacing w:before="145" w:line="300" w:lineRule="auto"/>
              <w:ind w:right="98" w:rightChars="0"/>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napToGrid w:val="0"/>
                <w:color w:val="000000"/>
                <w:spacing w:val="3"/>
                <w:kern w:val="0"/>
                <w:sz w:val="21"/>
                <w:szCs w:val="21"/>
                <w:lang w:val="en-US" w:eastAsia="zh-CN" w:bidi="ar-SA"/>
              </w:rPr>
              <w:t>投标人提出问题的截止时间</w:t>
            </w:r>
          </w:p>
        </w:tc>
        <w:tc>
          <w:tcPr>
            <w:tcW w:w="4359" w:type="dxa"/>
            <w:vAlign w:val="center"/>
          </w:tcPr>
          <w:p>
            <w:pPr>
              <w:pStyle w:val="15"/>
              <w:spacing w:before="183" w:line="172" w:lineRule="auto"/>
              <w:ind w:left="129"/>
              <w:jc w:val="center"/>
              <w:rPr>
                <w:rFonts w:ascii="Times New Roman" w:hAnsi="Times New Roman" w:eastAsia="Times New Roman" w:cs="Times New Roman"/>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531" w:type="dxa"/>
            <w:shd w:val="clear" w:color="auto" w:fill="auto"/>
            <w:vAlign w:val="center"/>
          </w:tcPr>
          <w:p>
            <w:pPr>
              <w:spacing w:before="58" w:line="195" w:lineRule="auto"/>
              <w:jc w:val="center"/>
              <w:rPr>
                <w:rFonts w:hint="eastAsia" w:ascii="宋体" w:hAnsi="宋体" w:eastAsia="宋体" w:cs="宋体"/>
                <w:b w:val="0"/>
                <w:bCs w:val="0"/>
                <w:snapToGrid w:val="0"/>
                <w:color w:val="000000"/>
                <w:spacing w:val="3"/>
                <w:kern w:val="0"/>
                <w:sz w:val="21"/>
                <w:szCs w:val="21"/>
                <w:lang w:val="en-US" w:eastAsia="zh-CN" w:bidi="ar-SA"/>
              </w:rPr>
            </w:pPr>
            <w:r>
              <w:rPr>
                <w:rFonts w:hint="eastAsia" w:ascii="宋体" w:hAnsi="宋体" w:eastAsia="宋体" w:cs="宋体"/>
                <w:b w:val="0"/>
                <w:bCs w:val="0"/>
                <w:snapToGrid w:val="0"/>
                <w:color w:val="000000"/>
                <w:spacing w:val="3"/>
                <w:kern w:val="0"/>
                <w:sz w:val="21"/>
                <w:szCs w:val="21"/>
                <w:lang w:val="en-US" w:eastAsia="zh-CN" w:bidi="ar-SA"/>
              </w:rPr>
              <w:t>1.10.3</w:t>
            </w:r>
          </w:p>
        </w:tc>
        <w:tc>
          <w:tcPr>
            <w:tcW w:w="3400" w:type="dxa"/>
            <w:shd w:val="clear" w:color="auto" w:fill="auto"/>
            <w:vAlign w:val="center"/>
          </w:tcPr>
          <w:p>
            <w:pPr>
              <w:pStyle w:val="15"/>
              <w:spacing w:before="145" w:line="300" w:lineRule="auto"/>
              <w:ind w:right="98" w:rightChars="0"/>
              <w:jc w:val="center"/>
              <w:rPr>
                <w:rFonts w:hint="default" w:ascii="宋体" w:hAnsi="宋体" w:eastAsia="宋体" w:cs="宋体"/>
                <w:snapToGrid w:val="0"/>
                <w:color w:val="000000"/>
                <w:spacing w:val="3"/>
                <w:kern w:val="0"/>
                <w:sz w:val="21"/>
                <w:szCs w:val="21"/>
                <w:lang w:val="en-US" w:eastAsia="zh-CN" w:bidi="ar-SA"/>
              </w:rPr>
            </w:pPr>
            <w:r>
              <w:rPr>
                <w:rFonts w:hint="eastAsia" w:cs="宋体"/>
                <w:snapToGrid w:val="0"/>
                <w:color w:val="000000"/>
                <w:spacing w:val="3"/>
                <w:kern w:val="0"/>
                <w:sz w:val="21"/>
                <w:szCs w:val="21"/>
                <w:lang w:val="en-US" w:eastAsia="zh-CN" w:bidi="ar-SA"/>
              </w:rPr>
              <w:t>招标人书面澄清的时间</w:t>
            </w:r>
          </w:p>
        </w:tc>
        <w:tc>
          <w:tcPr>
            <w:tcW w:w="4359" w:type="dxa"/>
            <w:vAlign w:val="center"/>
          </w:tcPr>
          <w:p>
            <w:pPr>
              <w:pStyle w:val="15"/>
              <w:spacing w:before="183" w:line="172" w:lineRule="auto"/>
              <w:ind w:left="129"/>
              <w:jc w:val="center"/>
              <w:rPr>
                <w:rFonts w:ascii="Times New Roman" w:hAnsi="Times New Roman" w:eastAsia="Times New Roman" w:cs="Times New Roman"/>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1531" w:type="dxa"/>
            <w:vAlign w:val="center"/>
          </w:tcPr>
          <w:p>
            <w:pPr>
              <w:spacing w:line="241" w:lineRule="auto"/>
              <w:jc w:val="center"/>
              <w:rPr>
                <w:rFonts w:hint="eastAsia" w:ascii="宋体" w:hAnsi="宋体" w:eastAsia="宋体" w:cs="宋体"/>
                <w:b w:val="0"/>
                <w:bCs w:val="0"/>
                <w:sz w:val="21"/>
                <w:szCs w:val="21"/>
              </w:rPr>
            </w:pPr>
          </w:p>
          <w:p>
            <w:pPr>
              <w:spacing w:before="58"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1.11.1</w:t>
            </w:r>
          </w:p>
        </w:tc>
        <w:tc>
          <w:tcPr>
            <w:tcW w:w="3400" w:type="dxa"/>
            <w:vAlign w:val="top"/>
          </w:tcPr>
          <w:p>
            <w:pPr>
              <w:spacing w:line="439" w:lineRule="auto"/>
              <w:rPr>
                <w:rFonts w:ascii="Arial"/>
                <w:sz w:val="21"/>
                <w:szCs w:val="21"/>
              </w:rPr>
            </w:pPr>
          </w:p>
          <w:p>
            <w:pPr>
              <w:pStyle w:val="15"/>
              <w:spacing w:before="65" w:line="228" w:lineRule="auto"/>
              <w:ind w:left="1496"/>
              <w:rPr>
                <w:sz w:val="21"/>
                <w:szCs w:val="21"/>
              </w:rPr>
            </w:pPr>
            <w:r>
              <w:rPr>
                <w:spacing w:val="3"/>
                <w:sz w:val="21"/>
                <w:szCs w:val="21"/>
              </w:rPr>
              <w:t>分包</w:t>
            </w:r>
          </w:p>
        </w:tc>
        <w:tc>
          <w:tcPr>
            <w:tcW w:w="4359" w:type="dxa"/>
            <w:vAlign w:val="top"/>
          </w:tcPr>
          <w:p>
            <w:pPr>
              <w:pStyle w:val="15"/>
              <w:spacing w:before="286" w:line="172" w:lineRule="auto"/>
              <w:ind w:left="129"/>
              <w:rPr>
                <w:sz w:val="21"/>
                <w:szCs w:val="21"/>
              </w:rPr>
            </w:pPr>
            <w:r>
              <w:rPr>
                <w:spacing w:val="6"/>
                <w:sz w:val="21"/>
                <w:szCs w:val="21"/>
              </w:rPr>
              <w:t>□</w:t>
            </w:r>
            <w:r>
              <w:rPr>
                <w:spacing w:val="2"/>
                <w:sz w:val="21"/>
                <w:szCs w:val="21"/>
              </w:rPr>
              <w:t>不允许</w:t>
            </w:r>
          </w:p>
          <w:p>
            <w:pPr>
              <w:pStyle w:val="15"/>
              <w:spacing w:before="183" w:line="172" w:lineRule="auto"/>
              <w:ind w:left="129"/>
              <w:rPr>
                <w:sz w:val="21"/>
                <w:szCs w:val="21"/>
              </w:rPr>
            </w:pPr>
            <w:r>
              <w:rPr>
                <w:spacing w:val="6"/>
                <w:sz w:val="21"/>
                <w:szCs w:val="21"/>
              </w:rPr>
              <w:t>□允许，分包要求：</w:t>
            </w:r>
            <w:r>
              <w:rPr>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6" w:hRule="atLeast"/>
        </w:trPr>
        <w:tc>
          <w:tcPr>
            <w:tcW w:w="1531" w:type="dxa"/>
            <w:shd w:val="clear" w:color="auto" w:fill="auto"/>
            <w:vAlign w:val="center"/>
          </w:tcPr>
          <w:p>
            <w:pPr>
              <w:spacing w:line="241" w:lineRule="auto"/>
              <w:jc w:val="center"/>
              <w:rPr>
                <w:rFonts w:hint="eastAsia" w:ascii="宋体" w:hAnsi="宋体" w:eastAsia="宋体" w:cs="宋体"/>
                <w:b w:val="0"/>
                <w:bCs w:val="0"/>
                <w:sz w:val="21"/>
                <w:szCs w:val="21"/>
              </w:rPr>
            </w:pPr>
          </w:p>
          <w:p>
            <w:pPr>
              <w:spacing w:before="58" w:line="195" w:lineRule="auto"/>
              <w:jc w:val="center"/>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pacing w:val="-6"/>
                <w:sz w:val="21"/>
                <w:szCs w:val="21"/>
              </w:rPr>
              <w:t>1.</w:t>
            </w:r>
            <w:r>
              <w:rPr>
                <w:rFonts w:hint="eastAsia" w:ascii="宋体" w:hAnsi="宋体" w:eastAsia="宋体" w:cs="宋体"/>
                <w:b w:val="0"/>
                <w:bCs w:val="0"/>
                <w:spacing w:val="-6"/>
                <w:sz w:val="21"/>
                <w:szCs w:val="21"/>
                <w:lang w:val="en-US" w:eastAsia="zh-CN"/>
              </w:rPr>
              <w:t>12</w:t>
            </w:r>
          </w:p>
        </w:tc>
        <w:tc>
          <w:tcPr>
            <w:tcW w:w="3400" w:type="dxa"/>
            <w:shd w:val="clear" w:color="auto" w:fill="auto"/>
            <w:vAlign w:val="top"/>
          </w:tcPr>
          <w:p>
            <w:pPr>
              <w:spacing w:line="439" w:lineRule="auto"/>
              <w:rPr>
                <w:rFonts w:ascii="Arial"/>
                <w:sz w:val="21"/>
                <w:szCs w:val="21"/>
              </w:rPr>
            </w:pPr>
          </w:p>
          <w:p>
            <w:pPr>
              <w:pStyle w:val="15"/>
              <w:spacing w:before="65" w:line="228" w:lineRule="auto"/>
              <w:ind w:left="1496" w:leftChars="0"/>
              <w:rPr>
                <w:rFonts w:hint="eastAsia" w:ascii="宋体" w:hAnsi="宋体" w:eastAsia="宋体" w:cs="宋体"/>
                <w:snapToGrid w:val="0"/>
                <w:color w:val="000000"/>
                <w:kern w:val="0"/>
                <w:sz w:val="21"/>
                <w:szCs w:val="21"/>
                <w:lang w:val="en-US" w:eastAsia="zh-CN" w:bidi="ar-SA"/>
              </w:rPr>
            </w:pPr>
            <w:r>
              <w:rPr>
                <w:rFonts w:hint="eastAsia"/>
                <w:spacing w:val="3"/>
                <w:sz w:val="21"/>
                <w:szCs w:val="21"/>
                <w:lang w:val="en-US" w:eastAsia="zh-CN"/>
              </w:rPr>
              <w:t>偏离</w:t>
            </w:r>
          </w:p>
        </w:tc>
        <w:tc>
          <w:tcPr>
            <w:tcW w:w="4359" w:type="dxa"/>
            <w:shd w:val="clear" w:color="auto" w:fill="auto"/>
            <w:vAlign w:val="top"/>
          </w:tcPr>
          <w:p>
            <w:pPr>
              <w:pStyle w:val="15"/>
              <w:spacing w:before="286" w:line="172" w:lineRule="auto"/>
              <w:ind w:left="129"/>
              <w:rPr>
                <w:sz w:val="21"/>
                <w:szCs w:val="21"/>
              </w:rPr>
            </w:pPr>
            <w:r>
              <w:rPr>
                <w:spacing w:val="6"/>
                <w:sz w:val="21"/>
                <w:szCs w:val="21"/>
              </w:rPr>
              <w:t>□</w:t>
            </w:r>
            <w:r>
              <w:rPr>
                <w:spacing w:val="2"/>
                <w:sz w:val="21"/>
                <w:szCs w:val="21"/>
              </w:rPr>
              <w:t>不允许</w:t>
            </w:r>
          </w:p>
          <w:p>
            <w:pPr>
              <w:pStyle w:val="15"/>
              <w:spacing w:before="183" w:line="172" w:lineRule="auto"/>
              <w:ind w:left="129" w:leftChars="0"/>
              <w:rPr>
                <w:rFonts w:hint="default" w:ascii="宋体" w:hAnsi="宋体" w:eastAsia="宋体" w:cs="宋体"/>
                <w:snapToGrid w:val="0"/>
                <w:color w:val="000000"/>
                <w:kern w:val="0"/>
                <w:sz w:val="21"/>
                <w:szCs w:val="21"/>
                <w:lang w:val="en-US" w:eastAsia="zh-CN" w:bidi="ar-SA"/>
              </w:rPr>
            </w:pPr>
            <w:r>
              <w:rPr>
                <w:spacing w:val="6"/>
                <w:sz w:val="21"/>
                <w:szCs w:val="21"/>
              </w:rPr>
              <w:t>□允许，</w:t>
            </w:r>
            <w:r>
              <w:rPr>
                <w:sz w:val="21"/>
                <w:szCs w:val="21"/>
                <w:u w:val="single" w:color="auto"/>
              </w:rPr>
              <w:t xml:space="preserve">          </w:t>
            </w:r>
            <w:r>
              <w:rPr>
                <w:rFonts w:hint="eastAsia"/>
                <w:sz w:val="21"/>
                <w:szCs w:val="21"/>
                <w:u w:val="single" w:color="auto"/>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31" w:type="dxa"/>
            <w:vAlign w:val="top"/>
          </w:tcPr>
          <w:p>
            <w:pPr>
              <w:pStyle w:val="15"/>
              <w:spacing w:before="177" w:line="238" w:lineRule="auto"/>
              <w:jc w:val="center"/>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1"/>
                <w:sz w:val="21"/>
                <w:szCs w:val="21"/>
              </w:rPr>
              <w:t>1（7）</w:t>
            </w:r>
          </w:p>
        </w:tc>
        <w:tc>
          <w:tcPr>
            <w:tcW w:w="3400" w:type="dxa"/>
            <w:vAlign w:val="top"/>
          </w:tcPr>
          <w:p>
            <w:pPr>
              <w:pStyle w:val="15"/>
              <w:spacing w:before="176" w:line="227" w:lineRule="auto"/>
              <w:ind w:left="553"/>
              <w:rPr>
                <w:sz w:val="21"/>
                <w:szCs w:val="21"/>
              </w:rPr>
            </w:pPr>
            <w:r>
              <w:rPr>
                <w:spacing w:val="8"/>
                <w:sz w:val="21"/>
                <w:szCs w:val="21"/>
              </w:rPr>
              <w:t>构成招标文件的其他材料</w:t>
            </w:r>
          </w:p>
        </w:tc>
        <w:tc>
          <w:tcPr>
            <w:tcW w:w="4359" w:type="dxa"/>
            <w:vAlign w:val="top"/>
          </w:tcPr>
          <w:p>
            <w:pPr>
              <w:rPr>
                <w:rFonts w:ascii="Arial"/>
                <w:sz w:val="21"/>
                <w:szCs w:val="21"/>
              </w:rPr>
            </w:pPr>
            <w:r>
              <w:rPr>
                <w:sz w:val="21"/>
                <w:szCs w:val="21"/>
              </w:rPr>
              <mc:AlternateContent>
                <mc:Choice Requires="wps">
                  <w:drawing>
                    <wp:anchor distT="0" distB="0" distL="114300" distR="114300" simplePos="0" relativeHeight="251666432" behindDoc="0" locked="0" layoutInCell="1" allowOverlap="1">
                      <wp:simplePos x="0" y="0"/>
                      <wp:positionH relativeFrom="page">
                        <wp:posOffset>69850</wp:posOffset>
                      </wp:positionH>
                      <wp:positionV relativeFrom="page">
                        <wp:posOffset>234950</wp:posOffset>
                      </wp:positionV>
                      <wp:extent cx="598805" cy="6350"/>
                      <wp:effectExtent l="0" t="0" r="0" b="0"/>
                      <wp:wrapNone/>
                      <wp:docPr id="4" name="任意多边形 5"/>
                      <wp:cNvGraphicFramePr/>
                      <a:graphic xmlns:a="http://schemas.openxmlformats.org/drawingml/2006/main">
                        <a:graphicData uri="http://schemas.microsoft.com/office/word/2010/wordprocessingShape">
                          <wps:wsp>
                            <wps:cNvSpPr/>
                            <wps:spPr>
                              <a:xfrm>
                                <a:off x="0" y="0"/>
                                <a:ext cx="598805" cy="6350"/>
                              </a:xfrm>
                              <a:custGeom>
                                <a:avLst/>
                                <a:gdLst/>
                                <a:ahLst/>
                                <a:cxnLst/>
                                <a:pathLst>
                                  <a:path w="943" h="10">
                                    <a:moveTo>
                                      <a:pt x="0" y="4"/>
                                    </a:moveTo>
                                    <a:lnTo>
                                      <a:pt x="942" y="4"/>
                                    </a:lnTo>
                                  </a:path>
                                </a:pathLst>
                              </a:custGeom>
                              <a:noFill/>
                              <a:ln w="6096" cap="flat" cmpd="sng">
                                <a:solidFill>
                                  <a:srgbClr val="000000"/>
                                </a:solidFill>
                                <a:prstDash val="solid"/>
                                <a:bevel/>
                                <a:headEnd type="none" w="med" len="med"/>
                                <a:tailEnd type="none" w="med" len="med"/>
                              </a:ln>
                            </wps:spPr>
                            <wps:bodyPr upright="0"/>
                          </wps:wsp>
                        </a:graphicData>
                      </a:graphic>
                    </wp:anchor>
                  </w:drawing>
                </mc:Choice>
                <mc:Fallback>
                  <w:pict>
                    <v:shape id="任意多边形 5" o:spid="_x0000_s1026" o:spt="100" style="position:absolute;left:0pt;margin-left:5.5pt;margin-top:18.5pt;height:0.5pt;width:47.15pt;mso-position-horizontal-relative:page;mso-position-vertical-relative:page;z-index:251666432;mso-width-relative:page;mso-height-relative:page;" filled="f" stroked="t" coordsize="943,10" o:gfxdata="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CEJCT71wAAAAgBAAAP&#10;AAAAAAAAAAEAIAAAADgAAABkcnMvZG93bnJldi54bWxQSwECFAAUAAAACACHTuJAPkIIpjwCAACT&#10;BAAADgAAAAAAAAABACAAAAA8AQAAZHJzL2Uyb0RvYy54bWxQSwUGAAAAAAYABgBZAQAA6gUAAAAA&#10;" path="m0,4l942,4e">
                      <v:fill on="f" focussize="0,0"/>
                      <v:stroke weight="0.48pt" color="#000000" joinstyle="bevel"/>
                      <v:imagedata o:title=""/>
                      <o:lock v:ext="edit" aspectratio="f"/>
                    </v:shape>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6" w:hRule="atLeast"/>
        </w:trPr>
        <w:tc>
          <w:tcPr>
            <w:tcW w:w="1531" w:type="dxa"/>
            <w:vAlign w:val="top"/>
          </w:tcPr>
          <w:p>
            <w:pPr>
              <w:spacing w:line="368" w:lineRule="auto"/>
              <w:jc w:val="center"/>
              <w:rPr>
                <w:rFonts w:hint="eastAsia" w:ascii="宋体" w:hAnsi="宋体" w:eastAsia="宋体" w:cs="宋体"/>
                <w:b w:val="0"/>
                <w:bCs w:val="0"/>
                <w:sz w:val="21"/>
                <w:szCs w:val="21"/>
              </w:rPr>
            </w:pPr>
          </w:p>
          <w:p>
            <w:pPr>
              <w:spacing w:before="57"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2.2.1</w:t>
            </w:r>
          </w:p>
        </w:tc>
        <w:tc>
          <w:tcPr>
            <w:tcW w:w="3400" w:type="dxa"/>
            <w:vAlign w:val="center"/>
          </w:tcPr>
          <w:p>
            <w:pPr>
              <w:spacing w:line="267" w:lineRule="auto"/>
              <w:jc w:val="center"/>
              <w:rPr>
                <w:rFonts w:ascii="Arial"/>
                <w:sz w:val="21"/>
                <w:szCs w:val="21"/>
              </w:rPr>
            </w:pPr>
          </w:p>
          <w:p>
            <w:pPr>
              <w:pStyle w:val="15"/>
              <w:spacing w:before="65" w:line="228" w:lineRule="auto"/>
              <w:jc w:val="center"/>
              <w:rPr>
                <w:rFonts w:hint="eastAsia"/>
                <w:spacing w:val="8"/>
                <w:sz w:val="21"/>
                <w:szCs w:val="21"/>
                <w:lang w:val="en-US" w:eastAsia="zh-CN"/>
              </w:rPr>
            </w:pPr>
            <w:r>
              <w:rPr>
                <w:spacing w:val="8"/>
                <w:sz w:val="21"/>
                <w:szCs w:val="21"/>
              </w:rPr>
              <w:t>投标人要求澄清招标文件</w:t>
            </w:r>
            <w:r>
              <w:rPr>
                <w:rFonts w:hint="eastAsia"/>
                <w:spacing w:val="8"/>
                <w:sz w:val="21"/>
                <w:szCs w:val="21"/>
                <w:lang w:val="en-US" w:eastAsia="zh-CN"/>
              </w:rPr>
              <w:t>的</w:t>
            </w:r>
          </w:p>
          <w:p>
            <w:pPr>
              <w:pStyle w:val="15"/>
              <w:spacing w:before="65" w:line="228" w:lineRule="auto"/>
              <w:jc w:val="center"/>
              <w:rPr>
                <w:rFonts w:hint="default" w:eastAsia="宋体"/>
                <w:sz w:val="21"/>
                <w:szCs w:val="21"/>
                <w:lang w:val="en-US" w:eastAsia="zh-CN"/>
              </w:rPr>
            </w:pPr>
            <w:r>
              <w:rPr>
                <w:rFonts w:hint="eastAsia"/>
                <w:spacing w:val="8"/>
                <w:sz w:val="21"/>
                <w:szCs w:val="21"/>
                <w:lang w:val="en-US" w:eastAsia="zh-CN"/>
              </w:rPr>
              <w:t>截止时间</w:t>
            </w:r>
          </w:p>
        </w:tc>
        <w:tc>
          <w:tcPr>
            <w:tcW w:w="4359" w:type="dxa"/>
            <w:vAlign w:val="top"/>
          </w:tcPr>
          <w:p>
            <w:pPr>
              <w:pStyle w:val="15"/>
              <w:spacing w:before="176" w:line="280" w:lineRule="auto"/>
              <w:ind w:left="115" w:right="258" w:firstLine="8"/>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31" w:type="dxa"/>
            <w:vAlign w:val="top"/>
          </w:tcPr>
          <w:p>
            <w:pPr>
              <w:pStyle w:val="15"/>
              <w:spacing w:before="178" w:line="237" w:lineRule="auto"/>
              <w:jc w:val="center"/>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3.</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3"/>
                <w:sz w:val="21"/>
                <w:szCs w:val="21"/>
              </w:rPr>
              <w:t>1.</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3"/>
                <w:sz w:val="21"/>
                <w:szCs w:val="21"/>
              </w:rPr>
              <w:t>1（8）</w:t>
            </w:r>
          </w:p>
        </w:tc>
        <w:tc>
          <w:tcPr>
            <w:tcW w:w="3400" w:type="dxa"/>
            <w:vAlign w:val="top"/>
          </w:tcPr>
          <w:p>
            <w:pPr>
              <w:pStyle w:val="15"/>
              <w:spacing w:before="177" w:line="227" w:lineRule="auto"/>
              <w:ind w:left="553"/>
              <w:rPr>
                <w:sz w:val="21"/>
                <w:szCs w:val="21"/>
              </w:rPr>
            </w:pPr>
            <w:r>
              <w:rPr>
                <w:spacing w:val="8"/>
                <w:sz w:val="21"/>
                <w:szCs w:val="21"/>
              </w:rPr>
              <w:t>构成投标文件的其他材料</w:t>
            </w:r>
          </w:p>
        </w:tc>
        <w:tc>
          <w:tcPr>
            <w:tcW w:w="4359" w:type="dxa"/>
            <w:vAlign w:val="top"/>
          </w:tcPr>
          <w:p>
            <w:pPr>
              <w:rPr>
                <w:rFonts w:ascii="Arial"/>
                <w:sz w:val="21"/>
                <w:szCs w:val="21"/>
              </w:rPr>
            </w:pPr>
            <w:r>
              <w:rPr>
                <w:sz w:val="21"/>
                <w:szCs w:val="21"/>
              </w:rPr>
              <mc:AlternateContent>
                <mc:Choice Requires="wps">
                  <w:drawing>
                    <wp:anchor distT="0" distB="0" distL="114300" distR="114300" simplePos="0" relativeHeight="251667456" behindDoc="0" locked="0" layoutInCell="1" allowOverlap="1">
                      <wp:simplePos x="0" y="0"/>
                      <wp:positionH relativeFrom="page">
                        <wp:posOffset>69850</wp:posOffset>
                      </wp:positionH>
                      <wp:positionV relativeFrom="page">
                        <wp:posOffset>235585</wp:posOffset>
                      </wp:positionV>
                      <wp:extent cx="59880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98805" cy="6350"/>
                              </a:xfrm>
                              <a:custGeom>
                                <a:avLst/>
                                <a:gdLst/>
                                <a:ahLst/>
                                <a:cxnLst/>
                                <a:pathLst>
                                  <a:path w="943" h="10">
                                    <a:moveTo>
                                      <a:pt x="0" y="4"/>
                                    </a:moveTo>
                                    <a:lnTo>
                                      <a:pt x="942"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5pt;margin-top:18.55pt;height:0.5pt;width:47.15pt;mso-position-horizontal-relative:page;mso-position-vertical-relative:page;z-index:251667456;mso-width-relative:page;mso-height-relative:page;" filled="f" stroked="t" coordsize="943,10" o:gfxdata="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BJcLa51wAAAAgBAAAP&#10;AAAAAAAAAAEAIAAAADgAAABkcnMvZG93bnJldi54bWxQSwECFAAUAAAACACHTuJACJT83zwCAACT&#10;BAAADgAAAAAAAAABACAAAAA8AQAAZHJzL2Uyb0RvYy54bWxQSwUGAAAAAAYABgBZAQAA6gUAAAAA&#10;" path="m0,4l942,4e">
                      <v:fill on="f" focussize="0,0"/>
                      <v:stroke weight="0.48pt" color="#000000" joinstyle="bevel"/>
                      <v:imagedata o:title=""/>
                      <o:lock v:ext="edit" aspectratio="f"/>
                    </v:shape>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531" w:type="dxa"/>
            <w:vAlign w:val="top"/>
          </w:tcPr>
          <w:p>
            <w:pPr>
              <w:spacing w:before="212"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3.2.3</w:t>
            </w:r>
          </w:p>
        </w:tc>
        <w:tc>
          <w:tcPr>
            <w:tcW w:w="3400" w:type="dxa"/>
            <w:vAlign w:val="top"/>
          </w:tcPr>
          <w:p>
            <w:pPr>
              <w:pStyle w:val="15"/>
              <w:spacing w:before="177" w:line="226" w:lineRule="auto"/>
              <w:ind w:left="1283"/>
              <w:rPr>
                <w:sz w:val="21"/>
                <w:szCs w:val="21"/>
              </w:rPr>
            </w:pPr>
            <w:r>
              <w:rPr>
                <w:spacing w:val="7"/>
                <w:sz w:val="21"/>
                <w:szCs w:val="21"/>
              </w:rPr>
              <w:t>报价方式</w:t>
            </w:r>
          </w:p>
        </w:tc>
        <w:tc>
          <w:tcPr>
            <w:tcW w:w="4359" w:type="dxa"/>
            <w:vAlign w:val="top"/>
          </w:tcPr>
          <w:p>
            <w:pPr>
              <w:rPr>
                <w:rFonts w:ascii="Arial"/>
                <w:sz w:val="21"/>
                <w:szCs w:val="21"/>
              </w:rPr>
            </w:pPr>
            <w:r>
              <w:rPr>
                <w:sz w:val="21"/>
                <w:szCs w:val="21"/>
              </w:rPr>
              <mc:AlternateContent>
                <mc:Choice Requires="wps">
                  <w:drawing>
                    <wp:anchor distT="0" distB="0" distL="114300" distR="114300" simplePos="0" relativeHeight="251668480" behindDoc="0" locked="0" layoutInCell="1" allowOverlap="1">
                      <wp:simplePos x="0" y="0"/>
                      <wp:positionH relativeFrom="page">
                        <wp:posOffset>69850</wp:posOffset>
                      </wp:positionH>
                      <wp:positionV relativeFrom="page">
                        <wp:posOffset>243840</wp:posOffset>
                      </wp:positionV>
                      <wp:extent cx="598805" cy="6350"/>
                      <wp:effectExtent l="0" t="0" r="0" b="0"/>
                      <wp:wrapNone/>
                      <wp:docPr id="5" name="任意多边形 7"/>
                      <wp:cNvGraphicFramePr/>
                      <a:graphic xmlns:a="http://schemas.openxmlformats.org/drawingml/2006/main">
                        <a:graphicData uri="http://schemas.microsoft.com/office/word/2010/wordprocessingShape">
                          <wps:wsp>
                            <wps:cNvSpPr/>
                            <wps:spPr>
                              <a:xfrm>
                                <a:off x="0" y="0"/>
                                <a:ext cx="598805" cy="6350"/>
                              </a:xfrm>
                              <a:custGeom>
                                <a:avLst/>
                                <a:gdLst/>
                                <a:ahLst/>
                                <a:cxnLst/>
                                <a:pathLst>
                                  <a:path w="943" h="10">
                                    <a:moveTo>
                                      <a:pt x="0" y="4"/>
                                    </a:moveTo>
                                    <a:lnTo>
                                      <a:pt x="942"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任意多边形 7" o:spid="_x0000_s1026" o:spt="100" style="position:absolute;left:0pt;margin-left:5.5pt;margin-top:19.2pt;height:0.5pt;width:47.15pt;mso-position-horizontal-relative:page;mso-position-vertical-relative:page;z-index:251668480;mso-width-relative:page;mso-height-relative:page;" filled="f" stroked="t" coordsize="943,10" o:gfxdata="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BaO76fYAAAACAEAAA8A&#10;AAAAAAAAAQAgAAAAOAAAAGRycy9kb3ducmV2LnhtbFBLAQIUABQAAAAIAIdO4kC0Rd9QOgIAAJME&#10;AAAOAAAAAAAAAAEAIAAAAD0BAABkcnMvZTJvRG9jLnhtbFBLBQYAAAAABgAGAFkBAADpBQAAAAA=&#10;" path="m0,4l942,4e">
                      <v:fill on="f" focussize="0,0"/>
                      <v:stroke weight="0.48pt" color="#000000" joinstyle="bevel"/>
                      <v:imagedata o:title=""/>
                      <o:lock v:ext="edit" aspectratio="f"/>
                    </v:shape>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531" w:type="dxa"/>
            <w:vAlign w:val="top"/>
          </w:tcPr>
          <w:p>
            <w:pPr>
              <w:spacing w:line="372" w:lineRule="auto"/>
              <w:jc w:val="center"/>
              <w:rPr>
                <w:rFonts w:hint="eastAsia" w:ascii="宋体" w:hAnsi="宋体" w:eastAsia="宋体" w:cs="宋体"/>
                <w:b w:val="0"/>
                <w:bCs w:val="0"/>
                <w:sz w:val="21"/>
                <w:szCs w:val="21"/>
              </w:rPr>
            </w:pPr>
          </w:p>
          <w:p>
            <w:pPr>
              <w:spacing w:before="58" w:line="195"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3.2.4</w:t>
            </w:r>
          </w:p>
        </w:tc>
        <w:tc>
          <w:tcPr>
            <w:tcW w:w="3400" w:type="dxa"/>
            <w:vAlign w:val="top"/>
          </w:tcPr>
          <w:p>
            <w:pPr>
              <w:spacing w:line="329" w:lineRule="auto"/>
              <w:rPr>
                <w:rFonts w:ascii="Arial"/>
                <w:sz w:val="21"/>
                <w:szCs w:val="21"/>
              </w:rPr>
            </w:pPr>
          </w:p>
          <w:p>
            <w:pPr>
              <w:pStyle w:val="15"/>
              <w:spacing w:before="65" w:line="226" w:lineRule="auto"/>
              <w:ind w:left="1076"/>
              <w:rPr>
                <w:sz w:val="21"/>
                <w:szCs w:val="21"/>
              </w:rPr>
            </w:pPr>
            <w:r>
              <w:rPr>
                <w:spacing w:val="7"/>
                <w:sz w:val="21"/>
                <w:szCs w:val="21"/>
              </w:rPr>
              <w:t>最高投标限价</w:t>
            </w:r>
          </w:p>
        </w:tc>
        <w:tc>
          <w:tcPr>
            <w:tcW w:w="4359" w:type="dxa"/>
            <w:vAlign w:val="top"/>
          </w:tcPr>
          <w:p>
            <w:pPr>
              <w:pStyle w:val="15"/>
              <w:spacing w:before="177" w:line="173" w:lineRule="auto"/>
              <w:ind w:left="129"/>
              <w:rPr>
                <w:sz w:val="21"/>
                <w:szCs w:val="21"/>
              </w:rPr>
            </w:pPr>
            <w:r>
              <w:rPr>
                <w:spacing w:val="6"/>
                <w:sz w:val="21"/>
                <w:szCs w:val="21"/>
              </w:rPr>
              <w:t>□</w:t>
            </w:r>
            <w:r>
              <w:rPr>
                <w:spacing w:val="-5"/>
                <w:sz w:val="21"/>
                <w:szCs w:val="21"/>
              </w:rPr>
              <w:t>无</w:t>
            </w:r>
          </w:p>
          <w:p>
            <w:pPr>
              <w:pStyle w:val="15"/>
              <w:spacing w:before="182" w:line="171" w:lineRule="auto"/>
              <w:ind w:left="129"/>
              <w:rPr>
                <w:sz w:val="21"/>
                <w:szCs w:val="21"/>
              </w:rPr>
            </w:pPr>
            <w:r>
              <w:rPr>
                <w:spacing w:val="6"/>
                <w:sz w:val="21"/>
                <w:szCs w:val="21"/>
              </w:rPr>
              <w:t>□</w:t>
            </w:r>
            <w:r>
              <w:rPr>
                <w:spacing w:val="12"/>
                <w:sz w:val="21"/>
                <w:szCs w:val="21"/>
              </w:rPr>
              <w:t>有，最高投标限价</w:t>
            </w:r>
            <w:r>
              <w:rPr>
                <w:spacing w:val="-10"/>
                <w:sz w:val="21"/>
                <w:szCs w:val="21"/>
              </w:rPr>
              <w:t>：</w:t>
            </w:r>
            <w:r>
              <w:rPr>
                <w:spacing w:val="10"/>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1531" w:type="dxa"/>
            <w:shd w:val="clear" w:color="auto" w:fill="auto"/>
            <w:vAlign w:val="center"/>
          </w:tcPr>
          <w:p>
            <w:pPr>
              <w:spacing w:before="210" w:line="195" w:lineRule="auto"/>
              <w:jc w:val="center"/>
              <w:rPr>
                <w:rFonts w:hint="eastAsia" w:ascii="宋体" w:hAnsi="宋体" w:eastAsia="宋体" w:cs="宋体"/>
                <w:b w:val="0"/>
                <w:bCs w:val="0"/>
                <w:snapToGrid w:val="0"/>
                <w:color w:val="000000"/>
                <w:kern w:val="0"/>
                <w:sz w:val="21"/>
                <w:szCs w:val="21"/>
                <w:lang w:val="en-US" w:eastAsia="en-US" w:bidi="ar-SA"/>
              </w:rPr>
            </w:pPr>
            <w:r>
              <w:rPr>
                <w:rFonts w:hint="eastAsia" w:ascii="宋体" w:hAnsi="宋体" w:eastAsia="宋体" w:cs="宋体"/>
                <w:b w:val="0"/>
                <w:bCs w:val="0"/>
                <w:spacing w:val="2"/>
                <w:sz w:val="21"/>
                <w:szCs w:val="21"/>
              </w:rPr>
              <w:t>3.3.1</w:t>
            </w:r>
          </w:p>
        </w:tc>
        <w:tc>
          <w:tcPr>
            <w:tcW w:w="3400" w:type="dxa"/>
            <w:shd w:val="clear" w:color="auto" w:fill="auto"/>
            <w:vAlign w:val="center"/>
          </w:tcPr>
          <w:p>
            <w:pPr>
              <w:pStyle w:val="15"/>
              <w:spacing w:before="174" w:line="228" w:lineRule="auto"/>
              <w:ind w:left="1182" w:leftChars="0"/>
              <w:jc w:val="left"/>
              <w:rPr>
                <w:rFonts w:ascii="宋体" w:hAnsi="宋体" w:eastAsia="宋体" w:cs="宋体"/>
                <w:snapToGrid w:val="0"/>
                <w:color w:val="000000"/>
                <w:kern w:val="0"/>
                <w:sz w:val="21"/>
                <w:szCs w:val="21"/>
                <w:lang w:val="en-US" w:eastAsia="en-US" w:bidi="ar-SA"/>
              </w:rPr>
            </w:pPr>
            <w:r>
              <w:rPr>
                <w:spacing w:val="7"/>
                <w:sz w:val="21"/>
                <w:szCs w:val="21"/>
              </w:rPr>
              <w:t>投标有效期</w:t>
            </w:r>
          </w:p>
        </w:tc>
        <w:tc>
          <w:tcPr>
            <w:tcW w:w="4359" w:type="dxa"/>
            <w:shd w:val="clear" w:color="auto" w:fill="auto"/>
            <w:vAlign w:val="center"/>
          </w:tcPr>
          <w:p>
            <w:pPr>
              <w:jc w:val="left"/>
              <w:rPr>
                <w:rFonts w:hint="default" w:ascii="Arial" w:hAnsi="Arial" w:eastAsia="Arial" w:cs="Arial"/>
                <w:snapToGrid w:val="0"/>
                <w:color w:val="000000"/>
                <w:kern w:val="0"/>
                <w:sz w:val="21"/>
                <w:szCs w:val="21"/>
                <w:lang w:val="en-US" w:eastAsia="en-US" w:bidi="ar-SA"/>
              </w:rPr>
            </w:pPr>
          </w:p>
          <w:p>
            <w:pPr>
              <w:jc w:val="left"/>
              <w:rPr>
                <w:rFonts w:hint="default" w:ascii="Arial" w:hAnsi="Arial" w:eastAsia="宋体" w:cs="Arial"/>
                <w:snapToGrid w:val="0"/>
                <w:color w:val="000000"/>
                <w:kern w:val="0"/>
                <w:sz w:val="21"/>
                <w:szCs w:val="21"/>
                <w:u w:val="single"/>
                <w:lang w:val="en-US" w:eastAsia="zh-CN" w:bidi="ar-SA"/>
              </w:rPr>
            </w:pPr>
            <w:r>
              <w:rPr>
                <w:rFonts w:hint="eastAsia" w:eastAsia="宋体" w:cs="Arial"/>
                <w:snapToGrid w:val="0"/>
                <w:color w:val="000000"/>
                <w:kern w:val="0"/>
                <w:sz w:val="21"/>
                <w:szCs w:val="21"/>
                <w:lang w:val="en-US" w:eastAsia="zh-CN" w:bidi="ar-SA"/>
              </w:rPr>
              <w:t>投标截止之日起</w:t>
            </w:r>
            <w:r>
              <w:rPr>
                <w:rFonts w:hint="eastAsia" w:eastAsia="宋体" w:cs="Arial"/>
                <w:snapToGrid w:val="0"/>
                <w:color w:val="000000"/>
                <w:kern w:val="0"/>
                <w:sz w:val="21"/>
                <w:szCs w:val="21"/>
                <w:u w:val="single"/>
                <w:lang w:val="en-US" w:eastAsia="zh-CN" w:bidi="ar-SA"/>
              </w:rPr>
              <w:t xml:space="preserve">           </w:t>
            </w:r>
            <w:r>
              <w:rPr>
                <w:rFonts w:hint="eastAsia" w:eastAsia="宋体" w:cs="Arial"/>
                <w:snapToGrid w:val="0"/>
                <w:color w:val="000000"/>
                <w:kern w:val="0"/>
                <w:sz w:val="21"/>
                <w:szCs w:val="21"/>
                <w:u w:val="none"/>
                <w:lang w:val="en-US" w:eastAsia="zh-CN" w:bidi="ar-SA"/>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1531" w:type="dxa"/>
            <w:shd w:val="clear" w:color="auto" w:fill="auto"/>
            <w:vAlign w:val="center"/>
          </w:tcPr>
          <w:p>
            <w:pPr>
              <w:spacing w:before="210" w:line="195" w:lineRule="auto"/>
              <w:jc w:val="center"/>
              <w:rPr>
                <w:rFonts w:hint="eastAsia" w:ascii="宋体" w:hAnsi="宋体" w:eastAsia="宋体" w:cs="宋体"/>
                <w:b w:val="0"/>
                <w:bCs w:val="0"/>
                <w:spacing w:val="2"/>
                <w:sz w:val="21"/>
                <w:szCs w:val="21"/>
                <w:lang w:val="en-US" w:eastAsia="zh-CN"/>
              </w:rPr>
            </w:pPr>
            <w:r>
              <w:rPr>
                <w:rFonts w:hint="eastAsia" w:ascii="宋体" w:hAnsi="宋体" w:eastAsia="宋体" w:cs="宋体"/>
                <w:b w:val="0"/>
                <w:bCs w:val="0"/>
                <w:spacing w:val="2"/>
                <w:sz w:val="21"/>
                <w:szCs w:val="21"/>
                <w:lang w:val="en-US" w:eastAsia="zh-CN"/>
              </w:rPr>
              <w:t>3.4.1</w:t>
            </w:r>
          </w:p>
        </w:tc>
        <w:tc>
          <w:tcPr>
            <w:tcW w:w="3400" w:type="dxa"/>
            <w:shd w:val="clear" w:color="auto" w:fill="auto"/>
            <w:vAlign w:val="center"/>
          </w:tcPr>
          <w:p>
            <w:pPr>
              <w:pStyle w:val="15"/>
              <w:spacing w:before="174" w:line="228" w:lineRule="auto"/>
              <w:ind w:left="1182" w:leftChars="0"/>
              <w:jc w:val="left"/>
              <w:rPr>
                <w:rFonts w:hint="default" w:eastAsia="宋体"/>
                <w:spacing w:val="7"/>
                <w:sz w:val="21"/>
                <w:szCs w:val="21"/>
                <w:lang w:val="en-US" w:eastAsia="zh-CN"/>
              </w:rPr>
            </w:pPr>
            <w:r>
              <w:rPr>
                <w:rFonts w:hint="eastAsia"/>
                <w:spacing w:val="7"/>
                <w:sz w:val="21"/>
                <w:szCs w:val="21"/>
                <w:lang w:val="en-US" w:eastAsia="zh-CN"/>
              </w:rPr>
              <w:t>投标保证金</w:t>
            </w:r>
          </w:p>
        </w:tc>
        <w:tc>
          <w:tcPr>
            <w:tcW w:w="4359" w:type="dxa"/>
            <w:shd w:val="clear" w:color="auto" w:fill="auto"/>
            <w:vAlign w:val="center"/>
          </w:tcPr>
          <w:p>
            <w:pPr>
              <w:pStyle w:val="15"/>
              <w:spacing w:before="140" w:line="228" w:lineRule="auto"/>
              <w:ind w:firstLine="220" w:firstLineChars="100"/>
              <w:rPr>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27"/>
                <w:sz w:val="21"/>
                <w:szCs w:val="21"/>
              </w:rPr>
              <w:t xml:space="preserve"> </w:t>
            </w:r>
            <w:r>
              <w:rPr>
                <w:spacing w:val="5"/>
                <w:sz w:val="21"/>
                <w:szCs w:val="21"/>
              </w:rPr>
              <w:t>、投标保证金金额：人民币</w:t>
            </w:r>
            <w:r>
              <w:rPr>
                <w:spacing w:val="5"/>
                <w:sz w:val="21"/>
                <w:szCs w:val="21"/>
                <w:u w:val="single" w:color="auto"/>
              </w:rPr>
              <w:t xml:space="preserve">     </w:t>
            </w:r>
            <w:r>
              <w:rPr>
                <w:spacing w:val="-90"/>
                <w:sz w:val="21"/>
                <w:szCs w:val="21"/>
              </w:rPr>
              <w:t xml:space="preserve"> </w:t>
            </w:r>
            <w:r>
              <w:rPr>
                <w:spacing w:val="5"/>
                <w:sz w:val="21"/>
                <w:szCs w:val="21"/>
              </w:rPr>
              <w:t>元整 (¥</w:t>
            </w:r>
            <w:r>
              <w:rPr>
                <w:spacing w:val="5"/>
                <w:sz w:val="21"/>
                <w:szCs w:val="21"/>
                <w:u w:val="single" w:color="auto"/>
              </w:rPr>
              <w:t xml:space="preserve">       </w:t>
            </w:r>
            <w:r>
              <w:rPr>
                <w:spacing w:val="-90"/>
                <w:sz w:val="21"/>
                <w:szCs w:val="21"/>
              </w:rPr>
              <w:t xml:space="preserve"> </w:t>
            </w:r>
            <w:r>
              <w:rPr>
                <w:spacing w:val="5"/>
                <w:sz w:val="21"/>
                <w:szCs w:val="21"/>
              </w:rPr>
              <w:t>元）</w:t>
            </w:r>
          </w:p>
          <w:p>
            <w:pPr>
              <w:pStyle w:val="15"/>
              <w:spacing w:before="154" w:line="229" w:lineRule="auto"/>
              <w:ind w:firstLine="222" w:firstLineChars="100"/>
              <w:rPr>
                <w:sz w:val="21"/>
                <w:szCs w:val="21"/>
              </w:rPr>
            </w:pPr>
            <w:r>
              <w:rPr>
                <w:rFonts w:ascii="Times New Roman" w:hAnsi="Times New Roman" w:eastAsia="Times New Roman" w:cs="Times New Roman"/>
                <w:spacing w:val="6"/>
                <w:sz w:val="21"/>
                <w:szCs w:val="21"/>
              </w:rPr>
              <w:t>2</w:t>
            </w:r>
            <w:r>
              <w:rPr>
                <w:rFonts w:ascii="Times New Roman" w:hAnsi="Times New Roman" w:eastAsia="Times New Roman" w:cs="Times New Roman"/>
                <w:spacing w:val="-29"/>
                <w:sz w:val="21"/>
                <w:szCs w:val="21"/>
              </w:rPr>
              <w:t xml:space="preserve"> </w:t>
            </w:r>
            <w:r>
              <w:rPr>
                <w:spacing w:val="6"/>
                <w:sz w:val="21"/>
                <w:szCs w:val="21"/>
              </w:rPr>
              <w:t>、投标保证金的形式：</w:t>
            </w:r>
          </w:p>
          <w:p>
            <w:pPr>
              <w:pStyle w:val="15"/>
              <w:spacing w:before="150" w:line="360" w:lineRule="auto"/>
              <w:ind w:left="118" w:firstLine="5"/>
              <w:rPr>
                <w:sz w:val="21"/>
                <w:szCs w:val="21"/>
                <w:u w:val="none" w:color="auto"/>
              </w:rPr>
            </w:pPr>
            <w:r>
              <w:rPr>
                <w:spacing w:val="-1"/>
                <w:sz w:val="21"/>
                <w:szCs w:val="21"/>
              </w:rPr>
              <w:t>（1）现金形式：</w:t>
            </w:r>
            <w:r>
              <w:rPr>
                <w:spacing w:val="-1"/>
                <w:sz w:val="21"/>
                <w:szCs w:val="21"/>
                <w:u w:val="none" w:color="auto"/>
              </w:rPr>
              <w:t>将汇款凭证的彩色扫描件编入投标文件</w:t>
            </w:r>
            <w:r>
              <w:rPr>
                <w:sz w:val="21"/>
                <w:szCs w:val="21"/>
                <w:u w:val="none" w:color="auto"/>
              </w:rPr>
              <w:t>“投标保证金</w:t>
            </w:r>
            <w:r>
              <w:rPr>
                <w:spacing w:val="-67"/>
                <w:sz w:val="21"/>
                <w:szCs w:val="21"/>
                <w:u w:val="none" w:color="auto"/>
              </w:rPr>
              <w:t xml:space="preserve"> </w:t>
            </w:r>
            <w:r>
              <w:rPr>
                <w:sz w:val="21"/>
                <w:szCs w:val="21"/>
                <w:u w:val="none" w:color="auto"/>
              </w:rPr>
              <w:t>”。评标委员会以“</w:t>
            </w:r>
            <w:r>
              <w:rPr>
                <w:spacing w:val="-66"/>
                <w:sz w:val="21"/>
                <w:szCs w:val="21"/>
                <w:u w:val="none" w:color="auto"/>
              </w:rPr>
              <w:t xml:space="preserve"> </w:t>
            </w:r>
            <w:r>
              <w:rPr>
                <w:sz w:val="21"/>
                <w:szCs w:val="21"/>
                <w:u w:val="none" w:color="auto"/>
              </w:rPr>
              <w:t>电子交易平台</w:t>
            </w:r>
            <w:r>
              <w:rPr>
                <w:spacing w:val="-71"/>
                <w:sz w:val="21"/>
                <w:szCs w:val="21"/>
                <w:u w:val="none" w:color="auto"/>
              </w:rPr>
              <w:t xml:space="preserve"> </w:t>
            </w:r>
            <w:r>
              <w:rPr>
                <w:sz w:val="21"/>
                <w:szCs w:val="21"/>
                <w:u w:val="none" w:color="auto"/>
              </w:rPr>
              <w:t>”</w:t>
            </w:r>
            <w:r>
              <w:rPr>
                <w:spacing w:val="4"/>
                <w:sz w:val="21"/>
                <w:szCs w:val="21"/>
                <w:u w:val="none" w:color="auto"/>
              </w:rPr>
              <w:t>出具的投标保证金到账证明作为投标人是否按招标文</w:t>
            </w:r>
            <w:r>
              <w:rPr>
                <w:spacing w:val="10"/>
                <w:sz w:val="21"/>
                <w:szCs w:val="21"/>
                <w:u w:val="none" w:color="auto"/>
              </w:rPr>
              <w:t>件规定缴纳投标保证金的评审依据。</w:t>
            </w:r>
          </w:p>
          <w:p>
            <w:pPr>
              <w:pStyle w:val="15"/>
              <w:spacing w:before="154" w:line="324" w:lineRule="auto"/>
              <w:ind w:left="118" w:right="72" w:firstLine="5"/>
              <w:rPr>
                <w:sz w:val="21"/>
                <w:szCs w:val="21"/>
                <w:u w:val="none" w:color="auto"/>
              </w:rPr>
            </w:pPr>
            <w:r>
              <w:rPr>
                <w:spacing w:val="4"/>
                <w:sz w:val="21"/>
                <w:szCs w:val="21"/>
              </w:rPr>
              <w:t>（2）保险公司出具的投标保证保险（保单）形式：</w:t>
            </w:r>
            <w:r>
              <w:rPr>
                <w:spacing w:val="4"/>
                <w:sz w:val="21"/>
                <w:szCs w:val="21"/>
                <w:u w:val="none" w:color="auto"/>
              </w:rPr>
              <w:t>将保</w:t>
            </w:r>
            <w:r>
              <w:rPr>
                <w:spacing w:val="9"/>
                <w:sz w:val="21"/>
                <w:szCs w:val="21"/>
                <w:u w:val="none" w:color="auto"/>
              </w:rPr>
              <w:t>险（保单）的彩色扫描件编入投标文件“投标保</w:t>
            </w:r>
            <w:r>
              <w:rPr>
                <w:spacing w:val="4"/>
                <w:sz w:val="21"/>
                <w:szCs w:val="21"/>
                <w:u w:val="none" w:color="auto"/>
              </w:rPr>
              <w:t>证金</w:t>
            </w:r>
            <w:r>
              <w:rPr>
                <w:spacing w:val="-68"/>
                <w:sz w:val="21"/>
                <w:szCs w:val="21"/>
                <w:u w:val="none" w:color="auto"/>
              </w:rPr>
              <w:t xml:space="preserve"> </w:t>
            </w:r>
            <w:r>
              <w:rPr>
                <w:spacing w:val="4"/>
                <w:sz w:val="21"/>
                <w:szCs w:val="21"/>
                <w:u w:val="none" w:color="auto"/>
              </w:rPr>
              <w:t>”。</w:t>
            </w:r>
          </w:p>
          <w:p>
            <w:pPr>
              <w:pStyle w:val="15"/>
              <w:spacing w:before="147" w:line="299" w:lineRule="auto"/>
              <w:ind w:left="118" w:right="72" w:firstLine="5"/>
              <w:rPr>
                <w:sz w:val="21"/>
                <w:szCs w:val="21"/>
                <w:u w:val="none" w:color="auto"/>
              </w:rPr>
            </w:pPr>
            <w:r>
              <w:rPr>
                <w:spacing w:val="4"/>
                <w:sz w:val="21"/>
                <w:szCs w:val="21"/>
              </w:rPr>
              <w:t>（3）银行保函形式：</w:t>
            </w:r>
            <w:r>
              <w:rPr>
                <w:spacing w:val="4"/>
                <w:sz w:val="21"/>
                <w:szCs w:val="21"/>
                <w:u w:val="none" w:color="auto"/>
              </w:rPr>
              <w:t>将保函的彩色扫描件编入投标文件</w:t>
            </w:r>
            <w:r>
              <w:rPr>
                <w:spacing w:val="8"/>
                <w:sz w:val="21"/>
                <w:szCs w:val="21"/>
                <w:u w:val="none" w:color="auto"/>
              </w:rPr>
              <w:t>“投标保证金</w:t>
            </w:r>
            <w:r>
              <w:rPr>
                <w:spacing w:val="-69"/>
                <w:sz w:val="21"/>
                <w:szCs w:val="21"/>
                <w:u w:val="none" w:color="auto"/>
              </w:rPr>
              <w:t xml:space="preserve"> </w:t>
            </w:r>
            <w:r>
              <w:rPr>
                <w:spacing w:val="8"/>
                <w:sz w:val="21"/>
                <w:szCs w:val="21"/>
                <w:u w:val="none" w:color="auto"/>
              </w:rPr>
              <w:t>”。</w:t>
            </w:r>
          </w:p>
          <w:p>
            <w:pPr>
              <w:pStyle w:val="15"/>
              <w:spacing w:before="151" w:line="299" w:lineRule="auto"/>
              <w:ind w:left="134" w:right="72" w:hanging="11"/>
              <w:rPr>
                <w:sz w:val="21"/>
                <w:szCs w:val="21"/>
                <w:u w:val="none" w:color="auto"/>
              </w:rPr>
            </w:pPr>
            <w:r>
              <w:rPr>
                <w:spacing w:val="4"/>
                <w:sz w:val="21"/>
                <w:szCs w:val="21"/>
              </w:rPr>
              <w:t>（4）融资性工程担保公司出具的担保保函形式：</w:t>
            </w:r>
            <w:r>
              <w:rPr>
                <w:spacing w:val="4"/>
                <w:sz w:val="21"/>
                <w:szCs w:val="21"/>
                <w:u w:val="none" w:color="auto"/>
              </w:rPr>
              <w:t>将保函</w:t>
            </w:r>
            <w:r>
              <w:rPr>
                <w:spacing w:val="8"/>
                <w:sz w:val="21"/>
                <w:szCs w:val="21"/>
                <w:u w:val="none" w:color="auto"/>
              </w:rPr>
              <w:t>的彩色扫描件编入投标文件“投标保证金</w:t>
            </w:r>
            <w:r>
              <w:rPr>
                <w:spacing w:val="-62"/>
                <w:sz w:val="21"/>
                <w:szCs w:val="21"/>
                <w:u w:val="none" w:color="auto"/>
              </w:rPr>
              <w:t xml:space="preserve"> </w:t>
            </w:r>
            <w:r>
              <w:rPr>
                <w:spacing w:val="8"/>
                <w:sz w:val="21"/>
                <w:szCs w:val="21"/>
                <w:u w:val="none" w:color="auto"/>
              </w:rPr>
              <w:t>”。</w:t>
            </w:r>
          </w:p>
          <w:p>
            <w:pPr>
              <w:pStyle w:val="15"/>
              <w:spacing w:before="154" w:line="229" w:lineRule="auto"/>
              <w:ind w:firstLine="226" w:firstLineChars="100"/>
              <w:rPr>
                <w:sz w:val="21"/>
                <w:szCs w:val="21"/>
              </w:rPr>
            </w:pPr>
            <w:r>
              <w:rPr>
                <w:spacing w:val="8"/>
                <w:sz w:val="21"/>
                <w:szCs w:val="21"/>
              </w:rPr>
              <w:t>3、投标保证金有效期：与投标有效期一致。</w:t>
            </w:r>
          </w:p>
          <w:p>
            <w:pPr>
              <w:pStyle w:val="15"/>
              <w:spacing w:before="151" w:line="299" w:lineRule="auto"/>
              <w:ind w:right="72" w:firstLine="220" w:firstLineChars="100"/>
              <w:rPr>
                <w:sz w:val="21"/>
                <w:szCs w:val="21"/>
              </w:rPr>
            </w:pPr>
            <w:r>
              <w:rPr>
                <w:spacing w:val="5"/>
                <w:sz w:val="21"/>
                <w:szCs w:val="21"/>
              </w:rPr>
              <w:t>4、投标保证金递交截止时间（到账时间）为：递交投标</w:t>
            </w:r>
            <w:r>
              <w:rPr>
                <w:spacing w:val="7"/>
                <w:sz w:val="21"/>
                <w:szCs w:val="21"/>
              </w:rPr>
              <w:t>文件截止时间前。</w:t>
            </w:r>
          </w:p>
          <w:p>
            <w:pPr>
              <w:ind w:firstLine="220" w:firstLineChars="100"/>
              <w:jc w:val="left"/>
              <w:rPr>
                <w:rFonts w:hint="eastAsia" w:eastAsia="宋体" w:cs="Arial"/>
                <w:snapToGrid w:val="0"/>
                <w:color w:val="000000"/>
                <w:kern w:val="0"/>
                <w:sz w:val="21"/>
                <w:szCs w:val="21"/>
                <w:lang w:val="en-US" w:eastAsia="zh-CN" w:bidi="ar-SA"/>
              </w:rPr>
            </w:pPr>
            <w:r>
              <w:rPr>
                <w:rFonts w:ascii="宋体" w:hAnsi="宋体" w:eastAsia="宋体" w:cs="宋体"/>
                <w:snapToGrid w:val="0"/>
                <w:color w:val="000000"/>
                <w:spacing w:val="5"/>
                <w:kern w:val="0"/>
                <w:sz w:val="21"/>
                <w:szCs w:val="21"/>
                <w:lang w:val="en-US" w:eastAsia="en-US" w:bidi="ar-SA"/>
              </w:rPr>
              <w:t>5 、</w:t>
            </w:r>
            <w:r>
              <w:rPr>
                <w:rFonts w:hint="eastAsia" w:ascii="宋体" w:hAnsi="宋体" w:eastAsia="宋体" w:cs="宋体"/>
                <w:snapToGrid w:val="0"/>
                <w:color w:val="000000"/>
                <w:spacing w:val="5"/>
                <w:kern w:val="0"/>
                <w:sz w:val="21"/>
                <w:szCs w:val="21"/>
                <w:lang w:val="en-US" w:eastAsia="zh-CN" w:bidi="ar-SA"/>
              </w:rPr>
              <w:t>保函开具方式：可以通过电子保函系统或线下开具保函</w:t>
            </w:r>
            <w:r>
              <w:rPr>
                <w:rFonts w:ascii="宋体" w:hAnsi="宋体" w:eastAsia="宋体" w:cs="宋体"/>
                <w:snapToGrid w:val="0"/>
                <w:color w:val="000000"/>
                <w:spacing w:val="5"/>
                <w:kern w:val="0"/>
                <w:sz w:val="21"/>
                <w:szCs w:val="21"/>
                <w:lang w:val="en-US" w:eastAsia="en-US"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2" w:hRule="atLeast"/>
        </w:trPr>
        <w:tc>
          <w:tcPr>
            <w:tcW w:w="1531" w:type="dxa"/>
            <w:shd w:val="clear" w:color="auto" w:fill="auto"/>
            <w:vAlign w:val="center"/>
          </w:tcPr>
          <w:p>
            <w:pPr>
              <w:spacing w:before="210" w:line="195" w:lineRule="auto"/>
              <w:ind w:left="563" w:leftChars="0"/>
              <w:jc w:val="left"/>
              <w:rPr>
                <w:rFonts w:hint="default" w:ascii="宋体" w:hAnsi="宋体" w:eastAsia="宋体" w:cs="宋体"/>
                <w:b w:val="0"/>
                <w:bCs w:val="0"/>
                <w:spacing w:val="2"/>
                <w:sz w:val="21"/>
                <w:szCs w:val="21"/>
                <w:lang w:val="en-US" w:eastAsia="zh-CN"/>
              </w:rPr>
            </w:pPr>
            <w:r>
              <w:rPr>
                <w:rFonts w:hint="eastAsia" w:ascii="宋体" w:hAnsi="宋体" w:eastAsia="宋体" w:cs="宋体"/>
                <w:b w:val="0"/>
                <w:bCs w:val="0"/>
                <w:spacing w:val="2"/>
                <w:sz w:val="21"/>
                <w:szCs w:val="21"/>
                <w:lang w:val="en-US" w:eastAsia="zh-CN"/>
              </w:rPr>
              <w:t>3.5.2</w:t>
            </w:r>
          </w:p>
        </w:tc>
        <w:tc>
          <w:tcPr>
            <w:tcW w:w="3400" w:type="dxa"/>
            <w:shd w:val="clear" w:color="auto" w:fill="auto"/>
            <w:vAlign w:val="center"/>
          </w:tcPr>
          <w:p>
            <w:pPr>
              <w:pStyle w:val="15"/>
              <w:spacing w:before="174" w:line="228" w:lineRule="auto"/>
              <w:jc w:val="center"/>
              <w:rPr>
                <w:rFonts w:hint="default"/>
                <w:spacing w:val="7"/>
                <w:sz w:val="21"/>
                <w:szCs w:val="21"/>
                <w:lang w:val="en-US" w:eastAsia="zh-CN"/>
              </w:rPr>
            </w:pPr>
            <w:r>
              <w:rPr>
                <w:rFonts w:hint="eastAsia"/>
                <w:spacing w:val="7"/>
                <w:sz w:val="21"/>
                <w:szCs w:val="21"/>
                <w:lang w:val="en-US" w:eastAsia="zh-CN"/>
              </w:rPr>
              <w:t>近年完成的类似项目的年份要求</w:t>
            </w:r>
          </w:p>
        </w:tc>
        <w:tc>
          <w:tcPr>
            <w:tcW w:w="4359" w:type="dxa"/>
            <w:shd w:val="clear" w:color="auto" w:fill="auto"/>
            <w:vAlign w:val="center"/>
          </w:tcPr>
          <w:p>
            <w:pPr>
              <w:jc w:val="left"/>
              <w:rPr>
                <w:rFonts w:ascii="宋体" w:hAnsi="宋体" w:eastAsia="宋体" w:cs="宋体"/>
                <w:snapToGrid w:val="0"/>
                <w:color w:val="000000"/>
                <w:spacing w:val="5"/>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531" w:type="dxa"/>
            <w:shd w:val="clear" w:color="auto" w:fill="auto"/>
            <w:vAlign w:val="center"/>
          </w:tcPr>
          <w:p>
            <w:pPr>
              <w:spacing w:before="210" w:line="195" w:lineRule="auto"/>
              <w:ind w:left="563" w:leftChars="0"/>
              <w:jc w:val="left"/>
              <w:rPr>
                <w:rFonts w:hint="default" w:ascii="宋体" w:hAnsi="宋体" w:eastAsia="宋体" w:cs="宋体"/>
                <w:b w:val="0"/>
                <w:bCs w:val="0"/>
                <w:spacing w:val="2"/>
                <w:sz w:val="21"/>
                <w:szCs w:val="21"/>
                <w:lang w:val="en-US" w:eastAsia="zh-CN"/>
              </w:rPr>
            </w:pPr>
            <w:r>
              <w:rPr>
                <w:rFonts w:hint="eastAsia" w:ascii="宋体" w:hAnsi="宋体" w:eastAsia="宋体" w:cs="宋体"/>
                <w:b w:val="0"/>
                <w:bCs w:val="0"/>
                <w:spacing w:val="2"/>
                <w:sz w:val="21"/>
                <w:szCs w:val="21"/>
                <w:lang w:val="en-US" w:eastAsia="zh-CN"/>
              </w:rPr>
              <w:t>3.5.4</w:t>
            </w:r>
          </w:p>
        </w:tc>
        <w:tc>
          <w:tcPr>
            <w:tcW w:w="3400" w:type="dxa"/>
            <w:shd w:val="clear" w:color="auto" w:fill="auto"/>
            <w:vAlign w:val="center"/>
          </w:tcPr>
          <w:p>
            <w:pPr>
              <w:pStyle w:val="15"/>
              <w:spacing w:before="174" w:line="228" w:lineRule="auto"/>
              <w:jc w:val="center"/>
              <w:rPr>
                <w:rFonts w:hint="default"/>
                <w:spacing w:val="7"/>
                <w:sz w:val="21"/>
                <w:szCs w:val="21"/>
                <w:lang w:val="en-US" w:eastAsia="zh-CN"/>
              </w:rPr>
            </w:pPr>
            <w:r>
              <w:rPr>
                <w:rFonts w:hint="eastAsia"/>
                <w:spacing w:val="7"/>
                <w:sz w:val="21"/>
                <w:szCs w:val="21"/>
                <w:lang w:val="en-US" w:eastAsia="zh-CN"/>
              </w:rPr>
              <w:t>近年财务状况的年份要求</w:t>
            </w:r>
          </w:p>
        </w:tc>
        <w:tc>
          <w:tcPr>
            <w:tcW w:w="4359" w:type="dxa"/>
            <w:shd w:val="clear" w:color="auto" w:fill="auto"/>
            <w:vAlign w:val="center"/>
          </w:tcPr>
          <w:p>
            <w:pPr>
              <w:jc w:val="left"/>
              <w:rPr>
                <w:rFonts w:ascii="宋体" w:hAnsi="宋体" w:eastAsia="宋体" w:cs="宋体"/>
                <w:snapToGrid w:val="0"/>
                <w:color w:val="000000"/>
                <w:spacing w:val="5"/>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1531" w:type="dxa"/>
            <w:shd w:val="clear" w:color="auto" w:fill="auto"/>
            <w:vAlign w:val="top"/>
          </w:tcPr>
          <w:p>
            <w:pPr>
              <w:spacing w:line="381" w:lineRule="auto"/>
              <w:jc w:val="center"/>
              <w:rPr>
                <w:rFonts w:hint="eastAsia" w:ascii="宋体" w:hAnsi="宋体" w:eastAsia="宋体" w:cs="宋体"/>
                <w:b w:val="0"/>
                <w:bCs w:val="0"/>
                <w:sz w:val="21"/>
                <w:szCs w:val="21"/>
              </w:rPr>
            </w:pPr>
          </w:p>
          <w:p>
            <w:pPr>
              <w:spacing w:before="58" w:line="195" w:lineRule="auto"/>
              <w:jc w:val="center"/>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pacing w:val="2"/>
                <w:sz w:val="21"/>
                <w:szCs w:val="21"/>
              </w:rPr>
              <w:t>3.6.1</w:t>
            </w:r>
          </w:p>
        </w:tc>
        <w:tc>
          <w:tcPr>
            <w:tcW w:w="3400" w:type="dxa"/>
            <w:shd w:val="clear" w:color="auto" w:fill="auto"/>
            <w:vAlign w:val="top"/>
          </w:tcPr>
          <w:p>
            <w:pPr>
              <w:spacing w:line="338" w:lineRule="auto"/>
              <w:rPr>
                <w:rFonts w:ascii="Arial"/>
                <w:sz w:val="21"/>
                <w:szCs w:val="21"/>
              </w:rPr>
            </w:pPr>
          </w:p>
          <w:p>
            <w:pPr>
              <w:pStyle w:val="15"/>
              <w:spacing w:before="65" w:line="228" w:lineRule="auto"/>
              <w:ind w:left="448" w:leftChars="0"/>
              <w:rPr>
                <w:rFonts w:hint="eastAsia" w:ascii="宋体" w:hAnsi="宋体" w:eastAsia="宋体" w:cs="宋体"/>
                <w:snapToGrid w:val="0"/>
                <w:color w:val="000000"/>
                <w:kern w:val="0"/>
                <w:sz w:val="21"/>
                <w:szCs w:val="21"/>
                <w:lang w:val="en-US" w:eastAsia="zh-CN" w:bidi="ar-SA"/>
              </w:rPr>
            </w:pPr>
            <w:r>
              <w:rPr>
                <w:spacing w:val="8"/>
                <w:sz w:val="21"/>
                <w:szCs w:val="21"/>
              </w:rPr>
              <w:t>是否允许递交备选投标方案</w:t>
            </w:r>
          </w:p>
        </w:tc>
        <w:tc>
          <w:tcPr>
            <w:tcW w:w="4359" w:type="dxa"/>
            <w:shd w:val="clear" w:color="auto" w:fill="auto"/>
            <w:vAlign w:val="top"/>
          </w:tcPr>
          <w:p>
            <w:pPr>
              <w:pStyle w:val="15"/>
              <w:spacing w:before="286" w:line="172" w:lineRule="auto"/>
              <w:rPr>
                <w:sz w:val="21"/>
                <w:szCs w:val="21"/>
              </w:rPr>
            </w:pPr>
            <w:r>
              <w:rPr>
                <w:rFonts w:hint="eastAsia"/>
                <w:spacing w:val="6"/>
                <w:sz w:val="21"/>
                <w:szCs w:val="21"/>
                <w:lang w:val="en-US" w:eastAsia="zh-CN"/>
              </w:rPr>
              <w:t xml:space="preserve"> </w:t>
            </w:r>
            <w:r>
              <w:rPr>
                <w:spacing w:val="6"/>
                <w:sz w:val="21"/>
                <w:szCs w:val="21"/>
              </w:rPr>
              <w:t>□</w:t>
            </w:r>
            <w:r>
              <w:rPr>
                <w:spacing w:val="2"/>
                <w:sz w:val="21"/>
                <w:szCs w:val="21"/>
              </w:rPr>
              <w:t>不允许</w:t>
            </w:r>
          </w:p>
          <w:p>
            <w:pPr>
              <w:pStyle w:val="15"/>
              <w:spacing w:before="176" w:line="244" w:lineRule="auto"/>
              <w:ind w:left="129" w:leftChars="0" w:right="3426" w:rightChars="0"/>
              <w:rPr>
                <w:rFonts w:ascii="宋体" w:hAnsi="宋体" w:eastAsia="宋体" w:cs="宋体"/>
                <w:snapToGrid w:val="0"/>
                <w:color w:val="000000"/>
                <w:kern w:val="0"/>
                <w:sz w:val="21"/>
                <w:szCs w:val="21"/>
                <w:lang w:val="en-US" w:eastAsia="en-US" w:bidi="ar-SA"/>
              </w:rPr>
            </w:pPr>
            <w:r>
              <w:rPr>
                <w:spacing w:val="6"/>
                <w:sz w:val="21"/>
                <w:szCs w:val="21"/>
              </w:rPr>
              <w:t>□</w:t>
            </w:r>
            <w:r>
              <w:rPr>
                <w:spacing w:val="-1"/>
                <w:sz w:val="21"/>
                <w:szCs w:val="21"/>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1" w:type="dxa"/>
            <w:shd w:val="clear" w:color="auto" w:fill="auto"/>
            <w:vAlign w:val="center"/>
          </w:tcPr>
          <w:p>
            <w:pPr>
              <w:spacing w:before="251" w:line="195" w:lineRule="auto"/>
              <w:jc w:val="center"/>
              <w:rPr>
                <w:rFonts w:hint="default" w:ascii="宋体" w:hAnsi="宋体" w:eastAsia="宋体" w:cs="宋体"/>
                <w:b w:val="0"/>
                <w:bCs w:val="0"/>
                <w:spacing w:val="1"/>
                <w:sz w:val="21"/>
                <w:szCs w:val="21"/>
                <w:lang w:val="en-US" w:eastAsia="zh-CN"/>
              </w:rPr>
            </w:pPr>
            <w:r>
              <w:rPr>
                <w:rFonts w:hint="eastAsia" w:ascii="宋体" w:hAnsi="宋体" w:eastAsia="宋体" w:cs="宋体"/>
                <w:b w:val="0"/>
                <w:bCs w:val="0"/>
                <w:spacing w:val="1"/>
                <w:sz w:val="21"/>
                <w:szCs w:val="21"/>
                <w:lang w:val="en-US" w:eastAsia="zh-CN"/>
              </w:rPr>
              <w:t>3.7.4</w:t>
            </w:r>
          </w:p>
        </w:tc>
        <w:tc>
          <w:tcPr>
            <w:tcW w:w="3400" w:type="dxa"/>
            <w:shd w:val="clear" w:color="auto" w:fill="auto"/>
            <w:vAlign w:val="center"/>
          </w:tcPr>
          <w:p>
            <w:pPr>
              <w:pStyle w:val="15"/>
              <w:spacing w:before="214" w:line="228" w:lineRule="auto"/>
              <w:ind w:left="762" w:leftChars="0"/>
              <w:jc w:val="left"/>
              <w:rPr>
                <w:rFonts w:hint="default" w:eastAsia="宋体"/>
                <w:spacing w:val="8"/>
                <w:sz w:val="21"/>
                <w:szCs w:val="21"/>
                <w:lang w:val="en-US" w:eastAsia="zh-CN"/>
              </w:rPr>
            </w:pPr>
            <w:r>
              <w:rPr>
                <w:rFonts w:hint="eastAsia"/>
                <w:spacing w:val="8"/>
                <w:sz w:val="21"/>
                <w:szCs w:val="21"/>
                <w:lang w:val="en-US" w:eastAsia="zh-CN"/>
              </w:rPr>
              <w:t>签字（签章）要求</w:t>
            </w:r>
          </w:p>
        </w:tc>
        <w:tc>
          <w:tcPr>
            <w:tcW w:w="4359" w:type="dxa"/>
            <w:shd w:val="clear" w:color="auto" w:fill="auto"/>
            <w:vAlign w:val="center"/>
          </w:tcPr>
          <w:p>
            <w:pPr>
              <w:jc w:val="left"/>
              <w:rPr>
                <w:rFonts w:hint="default" w:ascii="Arial" w:hAnsi="Arial" w:eastAsia="宋体" w:cs="Arial"/>
                <w:snapToGrid w:val="0"/>
                <w:color w:val="000000"/>
                <w:kern w:val="0"/>
                <w:sz w:val="21"/>
                <w:szCs w:val="21"/>
                <w:u w:val="singl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531" w:type="dxa"/>
            <w:shd w:val="clear" w:color="auto" w:fill="auto"/>
            <w:vAlign w:val="center"/>
          </w:tcPr>
          <w:p>
            <w:pPr>
              <w:spacing w:before="251" w:line="195" w:lineRule="auto"/>
              <w:jc w:val="center"/>
              <w:rPr>
                <w:rFonts w:hint="eastAsia" w:ascii="宋体" w:hAnsi="宋体" w:eastAsia="宋体" w:cs="宋体"/>
                <w:b w:val="0"/>
                <w:bCs w:val="0"/>
                <w:snapToGrid w:val="0"/>
                <w:color w:val="000000"/>
                <w:kern w:val="0"/>
                <w:sz w:val="21"/>
                <w:szCs w:val="21"/>
                <w:lang w:val="en-US" w:eastAsia="en-US" w:bidi="ar-SA"/>
              </w:rPr>
            </w:pPr>
            <w:r>
              <w:rPr>
                <w:rFonts w:hint="eastAsia" w:ascii="宋体" w:hAnsi="宋体" w:eastAsia="宋体" w:cs="宋体"/>
                <w:b w:val="0"/>
                <w:bCs w:val="0"/>
                <w:spacing w:val="1"/>
                <w:sz w:val="21"/>
                <w:szCs w:val="21"/>
              </w:rPr>
              <w:t>4.</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1"/>
                <w:sz w:val="21"/>
                <w:szCs w:val="21"/>
              </w:rPr>
              <w:t>1</w:t>
            </w:r>
          </w:p>
        </w:tc>
        <w:tc>
          <w:tcPr>
            <w:tcW w:w="3400" w:type="dxa"/>
            <w:shd w:val="clear" w:color="auto" w:fill="auto"/>
            <w:vAlign w:val="center"/>
          </w:tcPr>
          <w:p>
            <w:pPr>
              <w:pStyle w:val="15"/>
              <w:spacing w:before="214" w:line="228" w:lineRule="auto"/>
              <w:ind w:left="762" w:leftChars="0"/>
              <w:jc w:val="left"/>
              <w:rPr>
                <w:rFonts w:ascii="宋体" w:hAnsi="宋体" w:eastAsia="宋体" w:cs="宋体"/>
                <w:snapToGrid w:val="0"/>
                <w:color w:val="000000"/>
                <w:kern w:val="0"/>
                <w:sz w:val="21"/>
                <w:szCs w:val="21"/>
                <w:lang w:val="en-US" w:eastAsia="en-US" w:bidi="ar-SA"/>
              </w:rPr>
            </w:pPr>
            <w:r>
              <w:rPr>
                <w:spacing w:val="8"/>
                <w:sz w:val="21"/>
                <w:szCs w:val="21"/>
              </w:rPr>
              <w:t>投标文件加密的要求</w:t>
            </w:r>
          </w:p>
        </w:tc>
        <w:tc>
          <w:tcPr>
            <w:tcW w:w="4359" w:type="dxa"/>
            <w:shd w:val="clear" w:color="auto" w:fill="auto"/>
            <w:vAlign w:val="center"/>
          </w:tcPr>
          <w:p>
            <w:pPr>
              <w:jc w:val="left"/>
              <w:rPr>
                <w:rFonts w:hint="eastAsia" w:ascii="宋体" w:hAnsi="宋体" w:eastAsia="宋体" w:cs="宋体"/>
                <w:snapToGrid w:val="0"/>
                <w:color w:val="000000"/>
                <w:kern w:val="0"/>
                <w:sz w:val="21"/>
                <w:szCs w:val="21"/>
                <w:u w:val="single"/>
                <w:lang w:val="en-US" w:eastAsia="zh-CN" w:bidi="ar-SA"/>
              </w:rPr>
            </w:pPr>
          </w:p>
          <w:p>
            <w:pPr>
              <w:jc w:val="left"/>
              <w:rPr>
                <w:rFonts w:hint="default" w:ascii="Arial" w:hAnsi="Arial" w:eastAsia="宋体" w:cs="Arial"/>
                <w:snapToGrid w:val="0"/>
                <w:color w:val="000000"/>
                <w:kern w:val="0"/>
                <w:sz w:val="21"/>
                <w:szCs w:val="21"/>
                <w:u w:val="singl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531" w:type="dxa"/>
            <w:shd w:val="clear" w:color="auto" w:fill="auto"/>
            <w:vAlign w:val="center"/>
          </w:tcPr>
          <w:p>
            <w:pPr>
              <w:spacing w:before="58" w:line="195" w:lineRule="auto"/>
              <w:jc w:val="center"/>
              <w:rPr>
                <w:rFonts w:hint="eastAsia" w:ascii="宋体" w:hAnsi="宋体" w:eastAsia="宋体" w:cs="宋体"/>
                <w:b w:val="0"/>
                <w:bCs w:val="0"/>
                <w:spacing w:val="2"/>
                <w:sz w:val="21"/>
                <w:szCs w:val="21"/>
              </w:rPr>
            </w:pPr>
            <w:r>
              <w:rPr>
                <w:rFonts w:hint="eastAsia" w:ascii="宋体" w:hAnsi="宋体" w:eastAsia="宋体" w:cs="宋体"/>
                <w:b w:val="0"/>
                <w:bCs w:val="0"/>
                <w:spacing w:val="-1"/>
                <w:sz w:val="21"/>
                <w:szCs w:val="21"/>
              </w:rPr>
              <w:t>5.</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1"/>
                <w:sz w:val="21"/>
                <w:szCs w:val="21"/>
              </w:rPr>
              <w:t>1</w:t>
            </w:r>
          </w:p>
        </w:tc>
        <w:tc>
          <w:tcPr>
            <w:tcW w:w="3400" w:type="dxa"/>
            <w:shd w:val="clear" w:color="auto" w:fill="auto"/>
            <w:vAlign w:val="center"/>
          </w:tcPr>
          <w:p>
            <w:pPr>
              <w:pStyle w:val="15"/>
              <w:spacing w:before="65" w:line="228" w:lineRule="auto"/>
              <w:ind w:left="448" w:leftChars="0" w:firstLine="456" w:firstLineChars="200"/>
              <w:jc w:val="left"/>
              <w:rPr>
                <w:spacing w:val="8"/>
                <w:sz w:val="21"/>
                <w:szCs w:val="21"/>
              </w:rPr>
            </w:pPr>
            <w:r>
              <w:rPr>
                <w:spacing w:val="9"/>
                <w:sz w:val="21"/>
                <w:szCs w:val="21"/>
              </w:rPr>
              <w:t>开标时间及地点</w:t>
            </w:r>
          </w:p>
        </w:tc>
        <w:tc>
          <w:tcPr>
            <w:tcW w:w="4359" w:type="dxa"/>
            <w:shd w:val="clear" w:color="auto" w:fill="auto"/>
            <w:vAlign w:val="center"/>
          </w:tcPr>
          <w:p>
            <w:pPr>
              <w:pStyle w:val="15"/>
              <w:spacing w:before="176" w:line="244" w:lineRule="auto"/>
              <w:ind w:left="129" w:leftChars="0" w:right="3426" w:rightChars="0"/>
              <w:jc w:val="center"/>
              <w:rPr>
                <w:rFonts w:ascii="Times New Roman" w:hAnsi="Times New Roman" w:eastAsia="Times New Roman" w:cs="Times New Roman"/>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531" w:type="dxa"/>
            <w:shd w:val="clear" w:color="auto" w:fill="auto"/>
            <w:vAlign w:val="center"/>
          </w:tcPr>
          <w:p>
            <w:pPr>
              <w:spacing w:line="295" w:lineRule="auto"/>
              <w:jc w:val="center"/>
              <w:rPr>
                <w:rFonts w:hint="eastAsia" w:ascii="宋体" w:hAnsi="宋体" w:eastAsia="宋体" w:cs="宋体"/>
                <w:b w:val="0"/>
                <w:bCs w:val="0"/>
                <w:sz w:val="21"/>
                <w:szCs w:val="21"/>
              </w:rPr>
            </w:pPr>
          </w:p>
          <w:p>
            <w:pPr>
              <w:spacing w:before="57" w:line="195" w:lineRule="auto"/>
              <w:jc w:val="center"/>
              <w:rPr>
                <w:rFonts w:hint="eastAsia" w:ascii="宋体" w:hAnsi="宋体" w:eastAsia="宋体" w:cs="宋体"/>
                <w:b w:val="0"/>
                <w:bCs w:val="0"/>
                <w:snapToGrid w:val="0"/>
                <w:color w:val="000000"/>
                <w:kern w:val="0"/>
                <w:sz w:val="21"/>
                <w:szCs w:val="21"/>
                <w:lang w:val="en-US" w:eastAsia="en-US" w:bidi="ar-SA"/>
              </w:rPr>
            </w:pPr>
            <w:r>
              <w:rPr>
                <w:rFonts w:hint="eastAsia" w:ascii="宋体" w:hAnsi="宋体" w:eastAsia="宋体" w:cs="宋体"/>
                <w:b w:val="0"/>
                <w:bCs w:val="0"/>
                <w:spacing w:val="-4"/>
                <w:sz w:val="21"/>
                <w:szCs w:val="21"/>
              </w:rPr>
              <w:t>6.</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4"/>
                <w:sz w:val="21"/>
                <w:szCs w:val="21"/>
              </w:rPr>
              <w:t>1.1</w:t>
            </w:r>
          </w:p>
        </w:tc>
        <w:tc>
          <w:tcPr>
            <w:tcW w:w="3400" w:type="dxa"/>
            <w:shd w:val="clear" w:color="auto" w:fill="auto"/>
            <w:vAlign w:val="center"/>
          </w:tcPr>
          <w:p>
            <w:pPr>
              <w:spacing w:line="273" w:lineRule="auto"/>
              <w:jc w:val="left"/>
              <w:rPr>
                <w:rFonts w:ascii="Arial"/>
                <w:sz w:val="21"/>
                <w:szCs w:val="21"/>
              </w:rPr>
            </w:pPr>
          </w:p>
          <w:p>
            <w:pPr>
              <w:pStyle w:val="15"/>
              <w:spacing w:before="65" w:line="227" w:lineRule="auto"/>
              <w:jc w:val="center"/>
              <w:rPr>
                <w:rFonts w:ascii="宋体" w:hAnsi="宋体" w:eastAsia="宋体" w:cs="宋体"/>
                <w:snapToGrid w:val="0"/>
                <w:color w:val="000000"/>
                <w:kern w:val="0"/>
                <w:sz w:val="21"/>
                <w:szCs w:val="21"/>
                <w:lang w:val="en-US" w:eastAsia="en-US" w:bidi="ar-SA"/>
              </w:rPr>
            </w:pPr>
            <w:r>
              <w:rPr>
                <w:spacing w:val="8"/>
                <w:sz w:val="21"/>
                <w:szCs w:val="21"/>
              </w:rPr>
              <w:t>评标委员会的组建</w:t>
            </w:r>
          </w:p>
        </w:tc>
        <w:tc>
          <w:tcPr>
            <w:tcW w:w="4359" w:type="dxa"/>
            <w:shd w:val="clear" w:color="auto" w:fill="auto"/>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76" w:line="300" w:lineRule="auto"/>
              <w:ind w:left="113"/>
              <w:jc w:val="left"/>
              <w:textAlignment w:val="baseline"/>
              <w:rPr>
                <w:sz w:val="21"/>
                <w:szCs w:val="21"/>
              </w:rPr>
            </w:pPr>
            <w:r>
              <w:rPr>
                <w:spacing w:val="6"/>
                <w:sz w:val="21"/>
                <w:szCs w:val="21"/>
              </w:rPr>
              <w:t>评标委员会构成：</w:t>
            </w:r>
            <w:r>
              <w:rPr>
                <w:spacing w:val="6"/>
                <w:sz w:val="21"/>
                <w:szCs w:val="21"/>
                <w:u w:val="single" w:color="auto"/>
              </w:rPr>
              <w:t xml:space="preserve">         </w:t>
            </w:r>
            <w:r>
              <w:rPr>
                <w:spacing w:val="-84"/>
                <w:sz w:val="21"/>
                <w:szCs w:val="21"/>
              </w:rPr>
              <w:t xml:space="preserve"> </w:t>
            </w:r>
            <w:r>
              <w:rPr>
                <w:spacing w:val="6"/>
                <w:sz w:val="21"/>
                <w:szCs w:val="21"/>
              </w:rPr>
              <w:t>人</w:t>
            </w:r>
          </w:p>
          <w:p>
            <w:pPr>
              <w:pStyle w:val="15"/>
              <w:keepNext w:val="0"/>
              <w:keepLines w:val="0"/>
              <w:pageBreakBefore w:val="0"/>
              <w:widowControl/>
              <w:kinsoku w:val="0"/>
              <w:wordWrap/>
              <w:overflowPunct/>
              <w:topLinePunct w:val="0"/>
              <w:autoSpaceDE w:val="0"/>
              <w:autoSpaceDN w:val="0"/>
              <w:bidi w:val="0"/>
              <w:adjustRightInd w:val="0"/>
              <w:snapToGrid w:val="0"/>
              <w:spacing w:line="300" w:lineRule="auto"/>
              <w:ind w:left="113" w:leftChars="0" w:right="255" w:rightChars="0" w:firstLine="0" w:firstLineChars="0"/>
              <w:jc w:val="left"/>
              <w:textAlignment w:val="baseline"/>
              <w:rPr>
                <w:rFonts w:hint="default" w:ascii="宋体" w:hAnsi="宋体" w:eastAsia="宋体" w:cs="宋体"/>
                <w:snapToGrid w:val="0"/>
                <w:color w:val="000000"/>
                <w:kern w:val="0"/>
                <w:sz w:val="21"/>
                <w:szCs w:val="21"/>
                <w:u w:val="single"/>
                <w:lang w:val="en-US" w:eastAsia="zh-CN" w:bidi="ar-SA"/>
              </w:rPr>
            </w:pPr>
            <w:r>
              <w:rPr>
                <w:spacing w:val="6"/>
                <w:sz w:val="21"/>
                <w:szCs w:val="21"/>
              </w:rPr>
              <w:t>其中招标人代表</w:t>
            </w:r>
            <w:r>
              <w:rPr>
                <w:spacing w:val="6"/>
                <w:sz w:val="21"/>
                <w:szCs w:val="21"/>
                <w:u w:val="single" w:color="auto"/>
              </w:rPr>
              <w:t xml:space="preserve">       </w:t>
            </w:r>
            <w:r>
              <w:rPr>
                <w:spacing w:val="-84"/>
                <w:sz w:val="21"/>
                <w:szCs w:val="21"/>
              </w:rPr>
              <w:t xml:space="preserve"> </w:t>
            </w:r>
            <w:r>
              <w:rPr>
                <w:spacing w:val="6"/>
                <w:sz w:val="21"/>
                <w:szCs w:val="21"/>
              </w:rPr>
              <w:t>人，专家</w:t>
            </w:r>
            <w:r>
              <w:rPr>
                <w:spacing w:val="-98"/>
                <w:sz w:val="21"/>
                <w:szCs w:val="21"/>
              </w:rPr>
              <w:t xml:space="preserve"> </w:t>
            </w:r>
            <w:r>
              <w:rPr>
                <w:spacing w:val="5"/>
                <w:sz w:val="21"/>
                <w:szCs w:val="21"/>
                <w:u w:val="single" w:color="auto"/>
              </w:rPr>
              <w:t xml:space="preserve">       </w:t>
            </w:r>
            <w:r>
              <w:rPr>
                <w:spacing w:val="-88"/>
                <w:sz w:val="21"/>
                <w:szCs w:val="21"/>
              </w:rPr>
              <w:t xml:space="preserve"> </w:t>
            </w:r>
            <w:r>
              <w:rPr>
                <w:spacing w:val="6"/>
                <w:sz w:val="21"/>
                <w:szCs w:val="21"/>
              </w:rPr>
              <w:t>人</w:t>
            </w:r>
            <w:r>
              <w:rPr>
                <w:sz w:val="21"/>
                <w:szCs w:val="21"/>
              </w:rPr>
              <w:t xml:space="preserve"> </w:t>
            </w:r>
            <w:r>
              <w:rPr>
                <w:spacing w:val="8"/>
                <w:sz w:val="21"/>
                <w:szCs w:val="21"/>
              </w:rPr>
              <w:t>评标专家确定方式：</w:t>
            </w:r>
            <w:r>
              <w:rPr>
                <w:rFonts w:hint="eastAsia"/>
                <w:spacing w:val="8"/>
                <w:sz w:val="21"/>
                <w:szCs w:val="21"/>
                <w:u w:val="single"/>
                <w:lang w:val="en-US" w:eastAsia="zh-CN"/>
              </w:rPr>
              <w:t xml:space="preserve">            </w:t>
            </w:r>
            <w:r>
              <w:rPr>
                <w:rFonts w:hint="eastAsia"/>
                <w:spacing w:val="8"/>
                <w:sz w:val="21"/>
                <w:szCs w:val="21"/>
                <w:u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531" w:type="dxa"/>
            <w:shd w:val="clear" w:color="auto" w:fill="auto"/>
            <w:vAlign w:val="center"/>
          </w:tcPr>
          <w:p>
            <w:pPr>
              <w:spacing w:before="57" w:line="195" w:lineRule="auto"/>
              <w:jc w:val="center"/>
              <w:rPr>
                <w:rFonts w:hint="default"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6.1.4</w:t>
            </w:r>
          </w:p>
        </w:tc>
        <w:tc>
          <w:tcPr>
            <w:tcW w:w="3400" w:type="dxa"/>
            <w:shd w:val="clear" w:color="auto" w:fill="auto"/>
            <w:vAlign w:val="center"/>
          </w:tcPr>
          <w:p>
            <w:pPr>
              <w:pStyle w:val="15"/>
              <w:spacing w:before="65" w:line="227" w:lineRule="auto"/>
              <w:jc w:val="center"/>
              <w:rPr>
                <w:rFonts w:hint="default" w:eastAsia="宋体"/>
                <w:spacing w:val="8"/>
                <w:sz w:val="21"/>
                <w:szCs w:val="21"/>
                <w:lang w:val="en-US" w:eastAsia="zh-CN"/>
              </w:rPr>
            </w:pPr>
            <w:r>
              <w:rPr>
                <w:rFonts w:hint="eastAsia"/>
                <w:spacing w:val="8"/>
                <w:sz w:val="21"/>
                <w:szCs w:val="21"/>
                <w:lang w:val="en-US" w:eastAsia="zh-CN"/>
              </w:rPr>
              <w:t>不见面开标</w:t>
            </w:r>
          </w:p>
        </w:tc>
        <w:tc>
          <w:tcPr>
            <w:tcW w:w="4359" w:type="dxa"/>
            <w:shd w:val="clear" w:color="auto" w:fill="auto"/>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00" w:lineRule="auto"/>
              <w:ind w:left="113" w:leftChars="0" w:right="255" w:rightChars="0" w:firstLine="0" w:firstLineChars="0"/>
              <w:jc w:val="left"/>
              <w:textAlignment w:val="baseline"/>
              <w:rPr>
                <w:rFonts w:hint="eastAsia"/>
                <w:spacing w:val="6"/>
                <w:sz w:val="21"/>
                <w:szCs w:val="21"/>
              </w:rPr>
            </w:pPr>
            <w:r>
              <w:rPr>
                <w:rFonts w:hint="eastAsia"/>
                <w:spacing w:val="6"/>
                <w:sz w:val="21"/>
                <w:szCs w:val="21"/>
              </w:rPr>
              <w:t>□采用</w:t>
            </w:r>
          </w:p>
          <w:p>
            <w:pPr>
              <w:pStyle w:val="15"/>
              <w:keepNext w:val="0"/>
              <w:keepLines w:val="0"/>
              <w:pageBreakBefore w:val="0"/>
              <w:widowControl/>
              <w:kinsoku w:val="0"/>
              <w:wordWrap/>
              <w:overflowPunct/>
              <w:topLinePunct w:val="0"/>
              <w:autoSpaceDE w:val="0"/>
              <w:autoSpaceDN w:val="0"/>
              <w:bidi w:val="0"/>
              <w:adjustRightInd w:val="0"/>
              <w:snapToGrid w:val="0"/>
              <w:spacing w:line="300" w:lineRule="auto"/>
              <w:ind w:left="113" w:leftChars="0" w:right="255" w:rightChars="0" w:firstLine="0" w:firstLineChars="0"/>
              <w:jc w:val="left"/>
              <w:textAlignment w:val="baseline"/>
              <w:rPr>
                <w:rFonts w:hint="default" w:eastAsia="宋体"/>
                <w:spacing w:val="6"/>
                <w:sz w:val="21"/>
                <w:szCs w:val="21"/>
                <w:u w:val="single"/>
                <w:lang w:val="en-US" w:eastAsia="zh-CN"/>
              </w:rPr>
            </w:pPr>
            <w:r>
              <w:rPr>
                <w:rFonts w:hint="eastAsia"/>
                <w:spacing w:val="6"/>
                <w:sz w:val="21"/>
                <w:szCs w:val="21"/>
                <w:lang w:eastAsia="zh-CN"/>
              </w:rPr>
              <w:t>□</w:t>
            </w:r>
            <w:r>
              <w:rPr>
                <w:rFonts w:hint="eastAsia"/>
                <w:spacing w:val="6"/>
                <w:sz w:val="21"/>
                <w:szCs w:val="21"/>
              </w:rPr>
              <w:t>不采用</w:t>
            </w:r>
            <w:r>
              <w:rPr>
                <w:rFonts w:hint="eastAsia"/>
                <w:spacing w:val="6"/>
                <w:sz w:val="21"/>
                <w:szCs w:val="21"/>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531" w:type="dxa"/>
            <w:shd w:val="clear" w:color="auto" w:fill="auto"/>
            <w:vAlign w:val="center"/>
          </w:tcPr>
          <w:p>
            <w:pPr>
              <w:spacing w:before="57" w:line="195" w:lineRule="auto"/>
              <w:jc w:val="center"/>
              <w:rPr>
                <w:rFonts w:hint="default"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6.1.5</w:t>
            </w:r>
          </w:p>
        </w:tc>
        <w:tc>
          <w:tcPr>
            <w:tcW w:w="3400" w:type="dxa"/>
            <w:shd w:val="clear" w:color="auto" w:fill="auto"/>
            <w:vAlign w:val="center"/>
          </w:tcPr>
          <w:p>
            <w:pPr>
              <w:pStyle w:val="15"/>
              <w:spacing w:before="65" w:line="227" w:lineRule="auto"/>
              <w:jc w:val="center"/>
              <w:rPr>
                <w:rFonts w:hint="eastAsia" w:eastAsia="宋体"/>
                <w:spacing w:val="8"/>
                <w:sz w:val="21"/>
                <w:szCs w:val="21"/>
                <w:lang w:val="en-US" w:eastAsia="zh-CN"/>
              </w:rPr>
            </w:pPr>
            <w:r>
              <w:rPr>
                <w:rFonts w:hint="eastAsia"/>
                <w:spacing w:val="8"/>
                <w:sz w:val="21"/>
                <w:szCs w:val="21"/>
                <w:lang w:val="en-US" w:eastAsia="zh-CN"/>
              </w:rPr>
              <w:t>远程异地评标</w:t>
            </w:r>
          </w:p>
        </w:tc>
        <w:tc>
          <w:tcPr>
            <w:tcW w:w="4359" w:type="dxa"/>
            <w:shd w:val="clear" w:color="auto" w:fill="auto"/>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00" w:lineRule="auto"/>
              <w:ind w:left="113" w:leftChars="0" w:right="255" w:rightChars="0" w:firstLine="0" w:firstLineChars="0"/>
              <w:jc w:val="left"/>
              <w:textAlignment w:val="baseline"/>
              <w:rPr>
                <w:rFonts w:hint="eastAsia"/>
                <w:spacing w:val="6"/>
                <w:sz w:val="21"/>
                <w:szCs w:val="21"/>
              </w:rPr>
            </w:pPr>
            <w:r>
              <w:rPr>
                <w:rFonts w:hint="eastAsia"/>
                <w:spacing w:val="6"/>
                <w:sz w:val="21"/>
                <w:szCs w:val="21"/>
              </w:rPr>
              <w:t>□不采用</w:t>
            </w:r>
          </w:p>
          <w:p>
            <w:pPr>
              <w:pStyle w:val="15"/>
              <w:keepNext w:val="0"/>
              <w:keepLines w:val="0"/>
              <w:pageBreakBefore w:val="0"/>
              <w:widowControl/>
              <w:kinsoku w:val="0"/>
              <w:wordWrap/>
              <w:overflowPunct/>
              <w:topLinePunct w:val="0"/>
              <w:autoSpaceDE w:val="0"/>
              <w:autoSpaceDN w:val="0"/>
              <w:bidi w:val="0"/>
              <w:adjustRightInd w:val="0"/>
              <w:snapToGrid w:val="0"/>
              <w:spacing w:line="300" w:lineRule="auto"/>
              <w:ind w:left="113" w:leftChars="0" w:right="255" w:rightChars="0" w:firstLine="0" w:firstLineChars="0"/>
              <w:jc w:val="left"/>
              <w:textAlignment w:val="baseline"/>
              <w:rPr>
                <w:spacing w:val="6"/>
                <w:sz w:val="21"/>
                <w:szCs w:val="21"/>
              </w:rPr>
            </w:pPr>
            <w:r>
              <w:rPr>
                <w:rFonts w:hint="eastAsia"/>
                <w:spacing w:val="6"/>
                <w:sz w:val="21"/>
                <w:szCs w:val="21"/>
              </w:rPr>
              <w:t>□采用，应满足下列要求：按照自治区相关规定执行。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31" w:type="dxa"/>
            <w:shd w:val="clear" w:color="auto" w:fill="auto"/>
            <w:vAlign w:val="top"/>
          </w:tcPr>
          <w:p>
            <w:pPr>
              <w:spacing w:line="373" w:lineRule="auto"/>
              <w:jc w:val="center"/>
              <w:rPr>
                <w:rFonts w:hint="eastAsia" w:ascii="宋体" w:hAnsi="宋体" w:eastAsia="宋体" w:cs="宋体"/>
                <w:b w:val="0"/>
                <w:bCs w:val="0"/>
                <w:sz w:val="21"/>
                <w:szCs w:val="21"/>
              </w:rPr>
            </w:pPr>
          </w:p>
          <w:p>
            <w:pPr>
              <w:spacing w:before="58" w:line="195" w:lineRule="auto"/>
              <w:jc w:val="center"/>
              <w:rPr>
                <w:rFonts w:hint="eastAsia" w:ascii="宋体" w:hAnsi="宋体" w:eastAsia="宋体" w:cs="宋体"/>
                <w:b w:val="0"/>
                <w:bCs w:val="0"/>
                <w:snapToGrid w:val="0"/>
                <w:color w:val="000000"/>
                <w:kern w:val="0"/>
                <w:sz w:val="21"/>
                <w:szCs w:val="21"/>
                <w:lang w:val="en-US" w:eastAsia="en-US" w:bidi="ar-SA"/>
              </w:rPr>
            </w:pPr>
            <w:r>
              <w:rPr>
                <w:rFonts w:hint="eastAsia" w:ascii="宋体" w:hAnsi="宋体" w:eastAsia="宋体" w:cs="宋体"/>
                <w:b w:val="0"/>
                <w:bCs w:val="0"/>
                <w:spacing w:val="1"/>
                <w:sz w:val="21"/>
                <w:szCs w:val="21"/>
              </w:rPr>
              <w:t>6.3.3</w:t>
            </w:r>
          </w:p>
        </w:tc>
        <w:tc>
          <w:tcPr>
            <w:tcW w:w="3400" w:type="dxa"/>
            <w:shd w:val="clear" w:color="auto" w:fill="auto"/>
            <w:vAlign w:val="top"/>
          </w:tcPr>
          <w:p>
            <w:pPr>
              <w:pStyle w:val="15"/>
              <w:spacing w:before="65" w:line="227" w:lineRule="auto"/>
              <w:ind w:left="130" w:leftChars="0"/>
              <w:rPr>
                <w:spacing w:val="9"/>
                <w:sz w:val="21"/>
                <w:szCs w:val="21"/>
              </w:rPr>
            </w:pPr>
          </w:p>
          <w:p>
            <w:pPr>
              <w:pStyle w:val="15"/>
              <w:spacing w:before="65" w:line="227" w:lineRule="auto"/>
              <w:ind w:left="130" w:leftChars="0"/>
              <w:jc w:val="center"/>
              <w:rPr>
                <w:spacing w:val="9"/>
                <w:sz w:val="21"/>
                <w:szCs w:val="21"/>
              </w:rPr>
            </w:pPr>
            <w:r>
              <w:rPr>
                <w:spacing w:val="9"/>
                <w:sz w:val="21"/>
                <w:szCs w:val="21"/>
              </w:rPr>
              <w:t>评标委员会推荐中标候选人</w:t>
            </w:r>
          </w:p>
          <w:p>
            <w:pPr>
              <w:pStyle w:val="15"/>
              <w:spacing w:before="65" w:line="227" w:lineRule="auto"/>
              <w:ind w:left="130" w:leftChars="0"/>
              <w:jc w:val="center"/>
              <w:rPr>
                <w:rFonts w:ascii="宋体" w:hAnsi="宋体" w:eastAsia="宋体" w:cs="宋体"/>
                <w:snapToGrid w:val="0"/>
                <w:color w:val="000000"/>
                <w:kern w:val="0"/>
                <w:sz w:val="21"/>
                <w:szCs w:val="21"/>
                <w:lang w:val="en-US" w:eastAsia="en-US" w:bidi="ar-SA"/>
              </w:rPr>
            </w:pPr>
            <w:r>
              <w:rPr>
                <w:spacing w:val="9"/>
                <w:sz w:val="21"/>
                <w:szCs w:val="21"/>
              </w:rPr>
              <w:t>的人数</w:t>
            </w:r>
          </w:p>
        </w:tc>
        <w:tc>
          <w:tcPr>
            <w:tcW w:w="4359" w:type="dxa"/>
            <w:shd w:val="clear" w:color="auto" w:fill="auto"/>
            <w:vAlign w:val="top"/>
          </w:tcPr>
          <w:p>
            <w:pPr>
              <w:spacing w:line="330" w:lineRule="auto"/>
              <w:rPr>
                <w:rFonts w:ascii="Arial"/>
                <w:sz w:val="21"/>
                <w:szCs w:val="21"/>
              </w:rPr>
            </w:pPr>
          </w:p>
          <w:p>
            <w:pPr>
              <w:pStyle w:val="15"/>
              <w:tabs>
                <w:tab w:val="left" w:pos="734"/>
              </w:tabs>
              <w:spacing w:before="65" w:line="231" w:lineRule="auto"/>
              <w:ind w:left="106" w:leftChars="0"/>
              <w:rPr>
                <w:rFonts w:ascii="宋体" w:hAnsi="宋体" w:eastAsia="宋体" w:cs="宋体"/>
                <w:snapToGrid w:val="0"/>
                <w:color w:val="000000"/>
                <w:kern w:val="0"/>
                <w:sz w:val="21"/>
                <w:szCs w:val="21"/>
                <w:lang w:val="en-US" w:eastAsia="en-US" w:bidi="ar-SA"/>
              </w:rPr>
            </w:pPr>
            <w:r>
              <w:rPr>
                <w:sz w:val="21"/>
                <w:szCs w:val="21"/>
                <w:u w:val="single" w:color="auto"/>
              </w:rPr>
              <w:tab/>
            </w:r>
            <w:r>
              <w:rPr>
                <w:spacing w:val="-88"/>
                <w:sz w:val="21"/>
                <w:szCs w:val="21"/>
              </w:rPr>
              <w:t xml:space="preserve"> </w:t>
            </w:r>
            <w:r>
              <w:rPr>
                <w:sz w:val="21"/>
                <w:szCs w:val="21"/>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0" w:hRule="atLeast"/>
        </w:trPr>
        <w:tc>
          <w:tcPr>
            <w:tcW w:w="1531" w:type="dxa"/>
            <w:shd w:val="clear" w:color="auto" w:fill="auto"/>
            <w:vAlign w:val="center"/>
          </w:tcPr>
          <w:p>
            <w:pPr>
              <w:spacing w:before="58" w:line="195" w:lineRule="auto"/>
              <w:jc w:val="center"/>
              <w:rPr>
                <w:rFonts w:hint="eastAsia" w:ascii="宋体" w:hAnsi="宋体" w:eastAsia="宋体" w:cs="宋体"/>
                <w:b w:val="0"/>
                <w:bCs w:val="0"/>
                <w:snapToGrid w:val="0"/>
                <w:color w:val="000000"/>
                <w:spacing w:val="-4"/>
                <w:kern w:val="0"/>
                <w:sz w:val="21"/>
                <w:szCs w:val="21"/>
                <w:lang w:val="en-US" w:eastAsia="zh-CN" w:bidi="ar-SA"/>
              </w:rPr>
            </w:pPr>
            <w:r>
              <w:rPr>
                <w:rFonts w:hint="eastAsia" w:ascii="宋体" w:hAnsi="宋体" w:eastAsia="宋体" w:cs="宋体"/>
                <w:b w:val="0"/>
                <w:bCs w:val="0"/>
                <w:spacing w:val="1"/>
                <w:sz w:val="21"/>
                <w:szCs w:val="21"/>
                <w:lang w:val="en-US" w:eastAsia="zh-CN"/>
              </w:rPr>
              <w:t>7.1</w:t>
            </w:r>
          </w:p>
        </w:tc>
        <w:tc>
          <w:tcPr>
            <w:tcW w:w="3400" w:type="dxa"/>
            <w:shd w:val="clear" w:color="auto" w:fill="auto"/>
            <w:vAlign w:val="center"/>
          </w:tcPr>
          <w:p>
            <w:pPr>
              <w:pStyle w:val="15"/>
              <w:spacing w:before="65" w:line="227" w:lineRule="auto"/>
              <w:ind w:left="130" w:leftChars="0"/>
              <w:jc w:val="center"/>
              <w:rPr>
                <w:rFonts w:hint="eastAsia" w:ascii="宋体" w:hAnsi="宋体" w:eastAsia="宋体" w:cs="宋体"/>
                <w:snapToGrid w:val="0"/>
                <w:color w:val="000000"/>
                <w:spacing w:val="8"/>
                <w:kern w:val="0"/>
                <w:sz w:val="21"/>
                <w:szCs w:val="21"/>
                <w:lang w:val="en-US" w:eastAsia="zh-CN" w:bidi="ar-SA"/>
              </w:rPr>
            </w:pPr>
            <w:r>
              <w:rPr>
                <w:rFonts w:hint="eastAsia"/>
                <w:spacing w:val="9"/>
                <w:sz w:val="21"/>
                <w:szCs w:val="21"/>
                <w:lang w:val="en-US" w:eastAsia="zh-CN"/>
              </w:rPr>
              <w:t>定标</w:t>
            </w:r>
          </w:p>
        </w:tc>
        <w:tc>
          <w:tcPr>
            <w:tcW w:w="4359" w:type="dxa"/>
            <w:shd w:val="clear" w:color="auto" w:fill="auto"/>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113" w:leftChars="0" w:right="255" w:rightChars="0" w:firstLine="0" w:firstLineChars="0"/>
              <w:jc w:val="left"/>
              <w:textAlignment w:val="baseline"/>
              <w:rPr>
                <w:rFonts w:hint="eastAsia"/>
                <w:spacing w:val="6"/>
                <w:sz w:val="21"/>
                <w:szCs w:val="21"/>
                <w:lang w:val="en-US" w:eastAsia="zh-CN"/>
              </w:rPr>
            </w:pPr>
            <w:r>
              <w:rPr>
                <w:rFonts w:hint="eastAsia"/>
                <w:spacing w:val="6"/>
                <w:sz w:val="21"/>
                <w:szCs w:val="21"/>
                <w:lang w:val="en-US" w:eastAsia="zh-CN"/>
              </w:rPr>
              <w:t>是否授权评标委员会确定中标人</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113" w:leftChars="0" w:right="255" w:rightChars="0" w:firstLine="0" w:firstLineChars="0"/>
              <w:jc w:val="left"/>
              <w:textAlignment w:val="baseline"/>
              <w:rPr>
                <w:spacing w:val="-6"/>
                <w:sz w:val="21"/>
                <w:szCs w:val="21"/>
              </w:rPr>
            </w:pPr>
            <w:r>
              <w:rPr>
                <w:rFonts w:hint="eastAsia"/>
                <w:spacing w:val="-6"/>
                <w:sz w:val="21"/>
                <w:szCs w:val="21"/>
                <w:lang w:eastAsia="zh-CN"/>
              </w:rPr>
              <w:t>□</w:t>
            </w:r>
            <w:r>
              <w:rPr>
                <w:spacing w:val="-6"/>
                <w:sz w:val="21"/>
                <w:szCs w:val="21"/>
              </w:rPr>
              <w:t>是</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113" w:leftChars="0" w:right="255" w:rightChars="0" w:firstLine="0" w:firstLineChars="0"/>
              <w:jc w:val="left"/>
              <w:textAlignment w:val="baseline"/>
              <w:rPr>
                <w:rFonts w:hint="default"/>
                <w:spacing w:val="6"/>
                <w:sz w:val="21"/>
                <w:szCs w:val="21"/>
                <w:lang w:val="en-US" w:eastAsia="en-US"/>
              </w:rPr>
            </w:pPr>
            <w:r>
              <w:rPr>
                <w:rFonts w:hint="eastAsia"/>
                <w:spacing w:val="-6"/>
                <w:sz w:val="21"/>
                <w:szCs w:val="21"/>
                <w:lang w:eastAsia="zh-CN"/>
              </w:rPr>
              <w:t>□</w:t>
            </w:r>
            <w:r>
              <w:rPr>
                <w:rFonts w:hint="eastAsia"/>
                <w:spacing w:val="-6"/>
                <w:sz w:val="21"/>
                <w:szCs w:val="21"/>
                <w:lang w:val="en-US"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trPr>
        <w:tc>
          <w:tcPr>
            <w:tcW w:w="1531" w:type="dxa"/>
            <w:shd w:val="clear" w:color="auto" w:fill="auto"/>
            <w:vAlign w:val="center"/>
          </w:tcPr>
          <w:p>
            <w:pPr>
              <w:spacing w:before="58" w:line="195" w:lineRule="auto"/>
              <w:jc w:val="center"/>
              <w:rPr>
                <w:rFonts w:hint="eastAsia" w:ascii="宋体" w:hAnsi="宋体" w:eastAsia="宋体" w:cs="宋体"/>
                <w:b w:val="0"/>
                <w:bCs w:val="0"/>
                <w:spacing w:val="1"/>
                <w:sz w:val="21"/>
                <w:szCs w:val="21"/>
                <w:lang w:val="en-US" w:eastAsia="zh-CN"/>
              </w:rPr>
            </w:pPr>
            <w:r>
              <w:rPr>
                <w:rFonts w:hint="eastAsia" w:ascii="宋体" w:hAnsi="宋体" w:eastAsia="宋体" w:cs="宋体"/>
                <w:b w:val="0"/>
                <w:bCs w:val="0"/>
                <w:spacing w:val="1"/>
                <w:sz w:val="21"/>
                <w:szCs w:val="21"/>
                <w:lang w:val="en-US" w:eastAsia="zh-CN"/>
              </w:rPr>
              <w:t>8.1.1</w:t>
            </w:r>
          </w:p>
        </w:tc>
        <w:tc>
          <w:tcPr>
            <w:tcW w:w="3400" w:type="dxa"/>
            <w:shd w:val="clear" w:color="auto" w:fill="auto"/>
            <w:vAlign w:val="center"/>
          </w:tcPr>
          <w:p>
            <w:pPr>
              <w:pStyle w:val="15"/>
              <w:spacing w:before="65" w:line="227" w:lineRule="auto"/>
              <w:ind w:left="130" w:leftChars="0"/>
              <w:jc w:val="center"/>
              <w:rPr>
                <w:rFonts w:hint="eastAsia"/>
                <w:spacing w:val="9"/>
                <w:sz w:val="21"/>
                <w:szCs w:val="21"/>
                <w:lang w:val="en-US" w:eastAsia="zh-CN"/>
              </w:rPr>
            </w:pPr>
            <w:r>
              <w:rPr>
                <w:rFonts w:hint="eastAsia"/>
                <w:spacing w:val="9"/>
                <w:sz w:val="21"/>
                <w:szCs w:val="21"/>
                <w:lang w:val="en-US" w:eastAsia="zh-CN"/>
              </w:rPr>
              <w:t>履约保证金</w:t>
            </w:r>
          </w:p>
        </w:tc>
        <w:tc>
          <w:tcPr>
            <w:tcW w:w="4359" w:type="dxa"/>
            <w:shd w:val="clear" w:color="auto" w:fill="auto"/>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71" w:line="240" w:lineRule="auto"/>
              <w:ind w:left="135" w:right="1309" w:hanging="17"/>
              <w:textAlignment w:val="baseline"/>
              <w:rPr>
                <w:rFonts w:hint="eastAsia"/>
                <w:spacing w:val="9"/>
                <w:sz w:val="21"/>
                <w:szCs w:val="21"/>
              </w:rPr>
            </w:pPr>
            <w:r>
              <w:rPr>
                <w:rFonts w:hint="eastAsia"/>
                <w:spacing w:val="9"/>
                <w:sz w:val="21"/>
                <w:szCs w:val="21"/>
                <w:lang w:eastAsia="zh-CN"/>
              </w:rPr>
              <w:t>□</w:t>
            </w:r>
            <w:r>
              <w:rPr>
                <w:rFonts w:hint="eastAsia"/>
                <w:spacing w:val="9"/>
                <w:sz w:val="21"/>
                <w:szCs w:val="21"/>
              </w:rPr>
              <w:t>不要求 □要求</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136" w:right="1310" w:hanging="17"/>
              <w:textAlignment w:val="baseline"/>
              <w:rPr>
                <w:rFonts w:hint="eastAsia"/>
                <w:spacing w:val="9"/>
                <w:sz w:val="21"/>
                <w:szCs w:val="21"/>
              </w:rPr>
            </w:pPr>
            <w:r>
              <w:rPr>
                <w:rFonts w:hint="eastAsia"/>
                <w:spacing w:val="9"/>
                <w:sz w:val="21"/>
                <w:szCs w:val="21"/>
              </w:rPr>
              <w:t>履约保证金的形式：现金、银行保函、保证保险（保单） 融资担保公司保函</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136" w:right="1310" w:hanging="17"/>
              <w:textAlignment w:val="baseline"/>
              <w:rPr>
                <w:spacing w:val="9"/>
                <w:sz w:val="21"/>
                <w:szCs w:val="21"/>
              </w:rPr>
            </w:pPr>
            <w:r>
              <w:rPr>
                <w:rFonts w:hint="eastAsia"/>
                <w:spacing w:val="9"/>
                <w:sz w:val="21"/>
                <w:szCs w:val="21"/>
              </w:rPr>
              <w:t xml:space="preserve">履约保证金的金额：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0" w:hRule="atLeast"/>
        </w:trPr>
        <w:tc>
          <w:tcPr>
            <w:tcW w:w="1531" w:type="dxa"/>
            <w:shd w:val="clear" w:color="auto" w:fill="auto"/>
            <w:vAlign w:val="center"/>
          </w:tcPr>
          <w:p>
            <w:pPr>
              <w:spacing w:before="58" w:line="195" w:lineRule="auto"/>
              <w:ind w:left="563" w:leftChars="0"/>
              <w:jc w:val="both"/>
              <w:rPr>
                <w:rFonts w:hint="default" w:ascii="宋体" w:hAnsi="宋体" w:eastAsia="宋体" w:cs="宋体"/>
                <w:b w:val="0"/>
                <w:bCs w:val="0"/>
                <w:spacing w:val="1"/>
                <w:sz w:val="21"/>
                <w:szCs w:val="21"/>
                <w:lang w:val="en-US" w:eastAsia="zh-CN"/>
              </w:rPr>
            </w:pPr>
            <w:r>
              <w:rPr>
                <w:rFonts w:hint="eastAsia" w:ascii="宋体" w:hAnsi="宋体" w:eastAsia="宋体" w:cs="宋体"/>
                <w:b w:val="0"/>
                <w:bCs w:val="0"/>
                <w:spacing w:val="1"/>
                <w:sz w:val="21"/>
                <w:szCs w:val="21"/>
                <w:lang w:val="en-US" w:eastAsia="zh-CN"/>
              </w:rPr>
              <w:t>10</w:t>
            </w:r>
          </w:p>
        </w:tc>
        <w:tc>
          <w:tcPr>
            <w:tcW w:w="3400" w:type="dxa"/>
            <w:shd w:val="clear" w:color="auto" w:fill="auto"/>
            <w:vAlign w:val="center"/>
          </w:tcPr>
          <w:p>
            <w:pPr>
              <w:pStyle w:val="15"/>
              <w:spacing w:before="65" w:line="227" w:lineRule="auto"/>
              <w:ind w:left="130" w:leftChars="0"/>
              <w:jc w:val="center"/>
              <w:rPr>
                <w:rFonts w:hint="default"/>
                <w:spacing w:val="9"/>
                <w:sz w:val="21"/>
                <w:szCs w:val="21"/>
                <w:lang w:val="en-US" w:eastAsia="zh-CN"/>
              </w:rPr>
            </w:pPr>
            <w:r>
              <w:rPr>
                <w:rFonts w:hint="eastAsia"/>
                <w:spacing w:val="9"/>
                <w:sz w:val="21"/>
                <w:szCs w:val="21"/>
                <w:lang w:val="en-US" w:eastAsia="zh-CN"/>
              </w:rPr>
              <w:t>其他</w:t>
            </w:r>
          </w:p>
        </w:tc>
        <w:tc>
          <w:tcPr>
            <w:tcW w:w="4359" w:type="dxa"/>
            <w:shd w:val="clear" w:color="auto" w:fill="auto"/>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327" w:leftChars="156" w:right="1310" w:firstLine="889" w:firstLineChars="390"/>
              <w:jc w:val="center"/>
              <w:textAlignment w:val="baseline"/>
              <w:rPr>
                <w:rFonts w:hint="default" w:eastAsia="宋体"/>
                <w:spacing w:val="9"/>
                <w:sz w:val="21"/>
                <w:szCs w:val="21"/>
                <w:lang w:val="en-US" w:eastAsia="zh-CN"/>
              </w:rPr>
            </w:pPr>
            <w:r>
              <w:rPr>
                <w:rFonts w:hint="eastAsia"/>
                <w:spacing w:val="9"/>
                <w:sz w:val="21"/>
                <w:szCs w:val="21"/>
                <w:lang w:val="en-US" w:eastAsia="zh-CN"/>
              </w:rPr>
              <w:t>.....</w:t>
            </w:r>
          </w:p>
        </w:tc>
      </w:tr>
    </w:tbl>
    <w:p>
      <w:pPr>
        <w:spacing w:before="8"/>
      </w:pPr>
    </w:p>
    <w:p>
      <w:pPr>
        <w:sectPr>
          <w:footerReference r:id="rId13" w:type="default"/>
          <w:pgSz w:w="11906" w:h="16839"/>
          <w:pgMar w:top="1431" w:right="1305" w:bottom="1156" w:left="1305" w:header="0" w:footer="994" w:gutter="0"/>
          <w:pgNumType w:fmt="decimal" w:start="3"/>
          <w:cols w:space="720" w:num="1"/>
        </w:sectPr>
      </w:pPr>
    </w:p>
    <w:p>
      <w:pPr>
        <w:spacing w:before="233" w:line="360" w:lineRule="auto"/>
        <w:outlineLvl w:val="1"/>
        <w:rPr>
          <w:rFonts w:hint="eastAsia" w:ascii="宋体" w:hAnsi="宋体" w:eastAsia="宋体" w:cs="宋体"/>
          <w:b/>
          <w:bCs/>
          <w:sz w:val="24"/>
          <w:szCs w:val="24"/>
        </w:rPr>
      </w:pPr>
      <w:bookmarkStart w:id="17" w:name="_Toc10870"/>
      <w:r>
        <w:rPr>
          <w:rFonts w:hint="eastAsia" w:ascii="宋体" w:hAnsi="宋体" w:eastAsia="宋体" w:cs="宋体"/>
          <w:b/>
          <w:bCs/>
          <w:spacing w:val="-12"/>
          <w:sz w:val="24"/>
          <w:szCs w:val="24"/>
        </w:rPr>
        <w:t>1.</w:t>
      </w:r>
      <w:r>
        <w:rPr>
          <w:rFonts w:hint="eastAsia" w:ascii="宋体" w:hAnsi="宋体" w:eastAsia="宋体" w:cs="宋体"/>
          <w:b/>
          <w:bCs/>
          <w:spacing w:val="8"/>
          <w:sz w:val="24"/>
          <w:szCs w:val="24"/>
        </w:rPr>
        <w:t xml:space="preserve">  </w:t>
      </w:r>
      <w:r>
        <w:rPr>
          <w:rFonts w:hint="eastAsia" w:ascii="宋体" w:hAnsi="宋体" w:eastAsia="宋体" w:cs="宋体"/>
          <w:b/>
          <w:bCs/>
          <w:spacing w:val="-12"/>
          <w:sz w:val="24"/>
          <w:szCs w:val="24"/>
        </w:rPr>
        <w:t>总则</w:t>
      </w:r>
      <w:bookmarkEnd w:id="17"/>
    </w:p>
    <w:p>
      <w:pPr>
        <w:spacing w:before="101" w:line="360" w:lineRule="auto"/>
        <w:ind w:left="19"/>
        <w:outlineLvl w:val="2"/>
        <w:rPr>
          <w:rFonts w:hint="eastAsia" w:ascii="宋体" w:hAnsi="宋体" w:eastAsia="宋体" w:cs="宋体"/>
          <w:sz w:val="24"/>
          <w:szCs w:val="24"/>
        </w:rPr>
      </w:pPr>
      <w:bookmarkStart w:id="18" w:name="_Toc759"/>
      <w:r>
        <w:rPr>
          <w:rFonts w:hint="eastAsia" w:ascii="宋体" w:hAnsi="宋体" w:eastAsia="宋体" w:cs="宋体"/>
          <w:spacing w:val="-6"/>
          <w:sz w:val="24"/>
          <w:szCs w:val="24"/>
        </w:rPr>
        <w:t>1.1</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rPr>
        <w:t>项目概况</w:t>
      </w:r>
      <w:bookmarkEnd w:id="18"/>
    </w:p>
    <w:p>
      <w:pPr>
        <w:spacing w:before="138" w:line="360" w:lineRule="auto"/>
        <w:ind w:firstLine="435"/>
        <w:rPr>
          <w:rFonts w:hint="eastAsia" w:ascii="宋体" w:hAnsi="宋体" w:eastAsia="宋体" w:cs="宋体"/>
          <w:sz w:val="24"/>
          <w:szCs w:val="24"/>
        </w:rPr>
      </w:pPr>
      <w:r>
        <w:rPr>
          <w:rFonts w:hint="eastAsia" w:ascii="宋体" w:hAnsi="宋体" w:eastAsia="宋体" w:cs="宋体"/>
          <w:spacing w:val="4"/>
          <w:sz w:val="24"/>
          <w:szCs w:val="24"/>
        </w:rPr>
        <w:t>1.1.1 根据《中华人民共和国招标投标法》《中华人民共和国招标投标法实施条例》等有关法律、</w:t>
      </w:r>
      <w:r>
        <w:rPr>
          <w:rFonts w:hint="eastAsia" w:ascii="宋体" w:hAnsi="宋体" w:eastAsia="宋体" w:cs="宋体"/>
          <w:spacing w:val="6"/>
          <w:sz w:val="24"/>
          <w:szCs w:val="24"/>
        </w:rPr>
        <w:t>法规及《</w:t>
      </w:r>
      <w:r>
        <w:rPr>
          <w:rFonts w:hint="eastAsia" w:ascii="宋体" w:hAnsi="宋体" w:eastAsia="宋体" w:cs="宋体"/>
          <w:spacing w:val="6"/>
          <w:sz w:val="24"/>
          <w:szCs w:val="24"/>
          <w:lang w:val="en-US" w:eastAsia="zh-CN"/>
        </w:rPr>
        <w:t>宁夏回族自治区招标投标管理办法</w:t>
      </w:r>
      <w:r>
        <w:rPr>
          <w:rFonts w:hint="eastAsia" w:ascii="宋体" w:hAnsi="宋体" w:eastAsia="宋体" w:cs="宋体"/>
          <w:spacing w:val="6"/>
          <w:sz w:val="24"/>
          <w:szCs w:val="24"/>
        </w:rPr>
        <w:t>》的规定，本招标</w:t>
      </w:r>
      <w:r>
        <w:rPr>
          <w:rFonts w:hint="eastAsia" w:ascii="宋体" w:hAnsi="宋体" w:eastAsia="宋体" w:cs="宋体"/>
          <w:spacing w:val="5"/>
          <w:sz w:val="24"/>
          <w:szCs w:val="24"/>
        </w:rPr>
        <w:t>项目已具备招标</w:t>
      </w:r>
      <w:r>
        <w:rPr>
          <w:rFonts w:hint="eastAsia" w:ascii="宋体" w:hAnsi="宋体" w:eastAsia="宋体" w:cs="宋体"/>
          <w:spacing w:val="8"/>
          <w:sz w:val="24"/>
          <w:szCs w:val="24"/>
        </w:rPr>
        <w:t>条件，现对本项目进行招标。</w:t>
      </w:r>
    </w:p>
    <w:p>
      <w:pPr>
        <w:spacing w:before="154" w:line="360" w:lineRule="auto"/>
        <w:ind w:left="435"/>
        <w:rPr>
          <w:rFonts w:hint="eastAsia" w:ascii="宋体" w:hAnsi="宋体" w:eastAsia="宋体" w:cs="宋体"/>
          <w:sz w:val="24"/>
          <w:szCs w:val="24"/>
        </w:rPr>
      </w:pPr>
      <w:r>
        <w:rPr>
          <w:rFonts w:hint="eastAsia" w:ascii="宋体" w:hAnsi="宋体" w:eastAsia="宋体" w:cs="宋体"/>
          <w:spacing w:val="5"/>
          <w:sz w:val="24"/>
          <w:szCs w:val="24"/>
        </w:rPr>
        <w:t>1.1.2  招标人：见投标人须知前附表。</w:t>
      </w:r>
    </w:p>
    <w:p>
      <w:pPr>
        <w:spacing w:before="155" w:line="360" w:lineRule="auto"/>
        <w:ind w:left="435"/>
        <w:rPr>
          <w:rFonts w:hint="eastAsia" w:ascii="宋体" w:hAnsi="宋体" w:eastAsia="宋体" w:cs="宋体"/>
          <w:sz w:val="24"/>
          <w:szCs w:val="24"/>
        </w:rPr>
      </w:pPr>
      <w:r>
        <w:rPr>
          <w:rFonts w:hint="eastAsia" w:ascii="宋体" w:hAnsi="宋体" w:eastAsia="宋体" w:cs="宋体"/>
          <w:spacing w:val="5"/>
          <w:sz w:val="24"/>
          <w:szCs w:val="24"/>
        </w:rPr>
        <w:t>1.1.3  招标代理机构：见投标人须知前附表。</w:t>
      </w:r>
    </w:p>
    <w:p>
      <w:pPr>
        <w:spacing w:before="152" w:line="360" w:lineRule="auto"/>
        <w:ind w:left="435"/>
        <w:rPr>
          <w:rFonts w:hint="eastAsia" w:ascii="宋体" w:hAnsi="宋体" w:eastAsia="宋体" w:cs="宋体"/>
          <w:sz w:val="24"/>
          <w:szCs w:val="24"/>
        </w:rPr>
      </w:pPr>
      <w:r>
        <w:rPr>
          <w:rFonts w:hint="eastAsia" w:ascii="宋体" w:hAnsi="宋体" w:eastAsia="宋体" w:cs="宋体"/>
          <w:spacing w:val="5"/>
          <w:sz w:val="24"/>
          <w:szCs w:val="24"/>
        </w:rPr>
        <w:t xml:space="preserve">1.1.4  </w:t>
      </w:r>
      <w:r>
        <w:rPr>
          <w:rFonts w:hint="eastAsia" w:ascii="宋体" w:hAnsi="宋体" w:eastAsia="宋体" w:cs="宋体"/>
          <w:spacing w:val="5"/>
          <w:sz w:val="24"/>
          <w:szCs w:val="24"/>
          <w:lang w:val="en-US" w:eastAsia="zh-CN"/>
        </w:rPr>
        <w:t>招标</w:t>
      </w:r>
      <w:r>
        <w:rPr>
          <w:rFonts w:hint="eastAsia" w:ascii="宋体" w:hAnsi="宋体" w:eastAsia="宋体" w:cs="宋体"/>
          <w:spacing w:val="5"/>
          <w:sz w:val="24"/>
          <w:szCs w:val="24"/>
        </w:rPr>
        <w:t>项目名称：见投标人须知前附表。</w:t>
      </w:r>
    </w:p>
    <w:p>
      <w:pPr>
        <w:spacing w:before="155" w:line="360" w:lineRule="auto"/>
        <w:ind w:left="435"/>
        <w:rPr>
          <w:rFonts w:hint="eastAsia" w:ascii="宋体" w:hAnsi="宋体" w:eastAsia="宋体" w:cs="宋体"/>
          <w:sz w:val="24"/>
          <w:szCs w:val="24"/>
        </w:rPr>
      </w:pPr>
      <w:r>
        <w:rPr>
          <w:rFonts w:hint="eastAsia" w:ascii="宋体" w:hAnsi="宋体" w:eastAsia="宋体" w:cs="宋体"/>
          <w:spacing w:val="5"/>
          <w:sz w:val="24"/>
          <w:szCs w:val="24"/>
        </w:rPr>
        <w:t>1.1.5  建设地点：见投标人须知前附表。</w:t>
      </w:r>
    </w:p>
    <w:p>
      <w:pPr>
        <w:spacing w:before="155" w:line="360" w:lineRule="auto"/>
        <w:ind w:left="435"/>
        <w:rPr>
          <w:rFonts w:hint="eastAsia" w:ascii="宋体" w:hAnsi="宋体" w:eastAsia="宋体" w:cs="宋体"/>
          <w:sz w:val="24"/>
          <w:szCs w:val="24"/>
        </w:rPr>
      </w:pPr>
      <w:r>
        <w:rPr>
          <w:rFonts w:hint="eastAsia" w:ascii="宋体" w:hAnsi="宋体" w:eastAsia="宋体" w:cs="宋体"/>
          <w:spacing w:val="5"/>
          <w:sz w:val="24"/>
          <w:szCs w:val="24"/>
        </w:rPr>
        <w:t>1.1.6  项目建设规模：见投标人须知前附表。</w:t>
      </w:r>
    </w:p>
    <w:p>
      <w:pPr>
        <w:spacing w:before="153" w:line="360" w:lineRule="auto"/>
        <w:ind w:left="435"/>
        <w:rPr>
          <w:rFonts w:hint="eastAsia" w:ascii="宋体" w:hAnsi="宋体" w:eastAsia="宋体" w:cs="宋体"/>
          <w:sz w:val="24"/>
          <w:szCs w:val="24"/>
        </w:rPr>
      </w:pPr>
      <w:r>
        <w:rPr>
          <w:rFonts w:hint="eastAsia" w:ascii="宋体" w:hAnsi="宋体" w:eastAsia="宋体" w:cs="宋体"/>
          <w:spacing w:val="6"/>
          <w:sz w:val="24"/>
          <w:szCs w:val="24"/>
        </w:rPr>
        <w:t>1.1.7 项目投资估算/</w:t>
      </w:r>
      <w:r>
        <w:rPr>
          <w:rFonts w:hint="eastAsia" w:ascii="宋体" w:hAnsi="宋体" w:eastAsia="宋体" w:cs="宋体"/>
          <w:spacing w:val="6"/>
          <w:sz w:val="24"/>
          <w:szCs w:val="24"/>
          <w:lang w:val="en-US" w:eastAsia="zh-CN"/>
        </w:rPr>
        <w:t>工程</w:t>
      </w:r>
      <w:r>
        <w:rPr>
          <w:rFonts w:hint="eastAsia" w:ascii="宋体" w:hAnsi="宋体" w:eastAsia="宋体" w:cs="宋体"/>
          <w:spacing w:val="6"/>
          <w:sz w:val="24"/>
          <w:szCs w:val="24"/>
        </w:rPr>
        <w:t>概算额：见投标人须知前附</w:t>
      </w:r>
      <w:r>
        <w:rPr>
          <w:rFonts w:hint="eastAsia" w:ascii="宋体" w:hAnsi="宋体" w:eastAsia="宋体" w:cs="宋体"/>
          <w:spacing w:val="5"/>
          <w:sz w:val="24"/>
          <w:szCs w:val="24"/>
        </w:rPr>
        <w:t>表。</w:t>
      </w:r>
    </w:p>
    <w:p>
      <w:pPr>
        <w:spacing w:before="130" w:line="360" w:lineRule="auto"/>
        <w:ind w:left="19"/>
        <w:outlineLvl w:val="2"/>
        <w:rPr>
          <w:rFonts w:hint="eastAsia" w:ascii="宋体" w:hAnsi="宋体" w:eastAsia="宋体" w:cs="宋体"/>
          <w:sz w:val="24"/>
          <w:szCs w:val="24"/>
        </w:rPr>
      </w:pPr>
      <w:bookmarkStart w:id="19" w:name="_Toc5597"/>
      <w:r>
        <w:rPr>
          <w:rFonts w:hint="eastAsia" w:ascii="宋体" w:hAnsi="宋体" w:eastAsia="宋体" w:cs="宋体"/>
          <w:spacing w:val="-3"/>
          <w:sz w:val="24"/>
          <w:szCs w:val="24"/>
        </w:rPr>
        <w:t>1.2  资金来源和落实情况</w:t>
      </w:r>
      <w:bookmarkEnd w:id="19"/>
    </w:p>
    <w:p>
      <w:pPr>
        <w:spacing w:before="142" w:line="360" w:lineRule="auto"/>
        <w:ind w:left="435"/>
        <w:rPr>
          <w:rFonts w:hint="eastAsia" w:ascii="宋体" w:hAnsi="宋体" w:eastAsia="宋体" w:cs="宋体"/>
          <w:sz w:val="24"/>
          <w:szCs w:val="24"/>
        </w:rPr>
      </w:pPr>
      <w:r>
        <w:rPr>
          <w:rFonts w:hint="eastAsia" w:ascii="宋体" w:hAnsi="宋体" w:eastAsia="宋体" w:cs="宋体"/>
          <w:spacing w:val="6"/>
          <w:sz w:val="24"/>
          <w:szCs w:val="24"/>
        </w:rPr>
        <w:t>1.2.1  资金来源及比例：见投标人</w:t>
      </w:r>
      <w:r>
        <w:rPr>
          <w:rFonts w:hint="eastAsia" w:ascii="宋体" w:hAnsi="宋体" w:eastAsia="宋体" w:cs="宋体"/>
          <w:spacing w:val="5"/>
          <w:sz w:val="24"/>
          <w:szCs w:val="24"/>
        </w:rPr>
        <w:t>须知前附表。</w:t>
      </w:r>
    </w:p>
    <w:p>
      <w:pPr>
        <w:spacing w:before="152" w:line="360" w:lineRule="auto"/>
        <w:ind w:left="435"/>
        <w:rPr>
          <w:rFonts w:hint="eastAsia" w:ascii="宋体" w:hAnsi="宋体" w:eastAsia="宋体" w:cs="宋体"/>
          <w:sz w:val="24"/>
          <w:szCs w:val="24"/>
        </w:rPr>
      </w:pPr>
      <w:r>
        <w:rPr>
          <w:rFonts w:hint="eastAsia" w:ascii="宋体" w:hAnsi="宋体" w:eastAsia="宋体" w:cs="宋体"/>
          <w:spacing w:val="6"/>
          <w:sz w:val="24"/>
          <w:szCs w:val="24"/>
        </w:rPr>
        <w:t>1.2.2  资金落实情况：见投标人须知前附表。</w:t>
      </w:r>
    </w:p>
    <w:p>
      <w:pPr>
        <w:spacing w:before="129" w:line="360" w:lineRule="auto"/>
        <w:ind w:left="19"/>
        <w:outlineLvl w:val="2"/>
        <w:rPr>
          <w:rFonts w:hint="eastAsia" w:ascii="宋体" w:hAnsi="宋体" w:eastAsia="宋体" w:cs="宋体"/>
          <w:sz w:val="24"/>
          <w:szCs w:val="24"/>
        </w:rPr>
      </w:pPr>
      <w:bookmarkStart w:id="20" w:name="_Toc22299"/>
      <w:r>
        <w:rPr>
          <w:rFonts w:hint="eastAsia" w:ascii="宋体" w:hAnsi="宋体" w:eastAsia="宋体" w:cs="宋体"/>
          <w:spacing w:val="-2"/>
          <w:sz w:val="24"/>
          <w:szCs w:val="24"/>
        </w:rPr>
        <w:t>1.3  招标范围、计划工期</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服务期限、交货期限</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和质量标准</w:t>
      </w:r>
      <w:bookmarkEnd w:id="20"/>
    </w:p>
    <w:p>
      <w:pPr>
        <w:spacing w:before="141" w:line="360" w:lineRule="auto"/>
        <w:ind w:left="435"/>
        <w:rPr>
          <w:rFonts w:hint="eastAsia" w:ascii="宋体" w:hAnsi="宋体" w:eastAsia="宋体" w:cs="宋体"/>
          <w:sz w:val="24"/>
          <w:szCs w:val="24"/>
        </w:rPr>
      </w:pPr>
      <w:r>
        <w:rPr>
          <w:rFonts w:hint="eastAsia" w:ascii="宋体" w:hAnsi="宋体" w:eastAsia="宋体" w:cs="宋体"/>
          <w:spacing w:val="5"/>
          <w:sz w:val="24"/>
          <w:szCs w:val="24"/>
        </w:rPr>
        <w:t>1.3.1  招标范围：见投标人须知前附表。</w:t>
      </w:r>
    </w:p>
    <w:p>
      <w:pPr>
        <w:spacing w:before="152" w:line="360" w:lineRule="auto"/>
        <w:ind w:left="435"/>
        <w:rPr>
          <w:rFonts w:hint="eastAsia" w:ascii="宋体" w:hAnsi="宋体" w:eastAsia="宋体" w:cs="宋体"/>
          <w:spacing w:val="6"/>
          <w:sz w:val="24"/>
          <w:szCs w:val="24"/>
        </w:rPr>
      </w:pPr>
      <w:r>
        <w:rPr>
          <w:rFonts w:hint="eastAsia" w:ascii="宋体" w:hAnsi="宋体" w:eastAsia="宋体" w:cs="宋体"/>
          <w:spacing w:val="6"/>
          <w:sz w:val="24"/>
          <w:szCs w:val="24"/>
        </w:rPr>
        <w:t xml:space="preserve">1.3.2 </w:t>
      </w:r>
      <w:r>
        <w:rPr>
          <w:rFonts w:hint="eastAsia" w:ascii="宋体" w:hAnsi="宋体" w:eastAsia="宋体" w:cs="宋体"/>
          <w:spacing w:val="6"/>
          <w:sz w:val="24"/>
          <w:szCs w:val="24"/>
          <w:lang w:val="en-US" w:eastAsia="zh-CN"/>
        </w:rPr>
        <w:t xml:space="preserve"> 计划工期</w:t>
      </w:r>
      <w:r>
        <w:rPr>
          <w:rFonts w:hint="eastAsia" w:ascii="宋体" w:hAnsi="宋体" w:eastAsia="宋体" w:cs="宋体"/>
          <w:spacing w:val="6"/>
          <w:sz w:val="24"/>
          <w:szCs w:val="24"/>
        </w:rPr>
        <w:t>：见投标人须知前附表。</w:t>
      </w:r>
    </w:p>
    <w:p>
      <w:pPr>
        <w:spacing w:before="152" w:line="360" w:lineRule="auto"/>
        <w:ind w:left="435"/>
        <w:rPr>
          <w:rFonts w:hint="eastAsia" w:ascii="宋体" w:hAnsi="宋体" w:eastAsia="宋体" w:cs="宋体"/>
          <w:sz w:val="24"/>
          <w:szCs w:val="24"/>
        </w:rPr>
      </w:pPr>
      <w:r>
        <w:rPr>
          <w:rFonts w:hint="eastAsia" w:ascii="宋体" w:hAnsi="宋体" w:eastAsia="宋体" w:cs="宋体"/>
          <w:spacing w:val="6"/>
          <w:sz w:val="24"/>
          <w:szCs w:val="24"/>
        </w:rPr>
        <w:t xml:space="preserve">1.3.2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服务期限：见投标人须知前附表。</w:t>
      </w:r>
    </w:p>
    <w:p>
      <w:pPr>
        <w:spacing w:before="152" w:line="360" w:lineRule="auto"/>
        <w:ind w:left="435"/>
        <w:rPr>
          <w:rFonts w:hint="eastAsia" w:ascii="宋体" w:hAnsi="宋体" w:eastAsia="宋体" w:cs="宋体"/>
          <w:sz w:val="24"/>
          <w:szCs w:val="24"/>
        </w:rPr>
      </w:pPr>
      <w:r>
        <w:rPr>
          <w:rFonts w:hint="eastAsia" w:ascii="宋体" w:hAnsi="宋体" w:eastAsia="宋体" w:cs="宋体"/>
          <w:spacing w:val="6"/>
          <w:sz w:val="24"/>
          <w:szCs w:val="24"/>
        </w:rPr>
        <w:t xml:space="preserve">1.3.2 </w:t>
      </w:r>
      <w:r>
        <w:rPr>
          <w:rFonts w:hint="eastAsia" w:ascii="宋体" w:hAnsi="宋体" w:eastAsia="宋体" w:cs="宋体"/>
          <w:spacing w:val="6"/>
          <w:sz w:val="24"/>
          <w:szCs w:val="24"/>
          <w:lang w:val="en-US" w:eastAsia="zh-CN"/>
        </w:rPr>
        <w:t xml:space="preserve"> 交货</w:t>
      </w:r>
      <w:r>
        <w:rPr>
          <w:rFonts w:hint="eastAsia" w:ascii="宋体" w:hAnsi="宋体" w:eastAsia="宋体" w:cs="宋体"/>
          <w:spacing w:val="6"/>
          <w:sz w:val="24"/>
          <w:szCs w:val="24"/>
        </w:rPr>
        <w:t>期限：见投标人须知前附表。</w:t>
      </w:r>
    </w:p>
    <w:p>
      <w:pPr>
        <w:spacing w:before="155" w:line="360" w:lineRule="auto"/>
        <w:ind w:left="435"/>
        <w:rPr>
          <w:rFonts w:hint="eastAsia" w:ascii="宋体" w:hAnsi="宋体" w:eastAsia="宋体" w:cs="宋体"/>
          <w:sz w:val="24"/>
          <w:szCs w:val="24"/>
        </w:rPr>
      </w:pPr>
      <w:r>
        <w:rPr>
          <w:rFonts w:hint="eastAsia" w:ascii="宋体" w:hAnsi="宋体" w:eastAsia="宋体" w:cs="宋体"/>
          <w:spacing w:val="6"/>
          <w:sz w:val="24"/>
          <w:szCs w:val="24"/>
        </w:rPr>
        <w:t>1.3.3  质量标准：见投标人须知前附表。</w:t>
      </w:r>
    </w:p>
    <w:p>
      <w:pPr>
        <w:spacing w:before="129" w:line="360" w:lineRule="auto"/>
        <w:ind w:left="19"/>
        <w:outlineLvl w:val="2"/>
        <w:rPr>
          <w:rFonts w:hint="eastAsia" w:ascii="宋体" w:hAnsi="宋体" w:eastAsia="宋体" w:cs="宋体"/>
          <w:sz w:val="24"/>
          <w:szCs w:val="24"/>
        </w:rPr>
      </w:pPr>
      <w:bookmarkStart w:id="21" w:name="_Toc30716"/>
      <w:r>
        <w:rPr>
          <w:rFonts w:hint="eastAsia" w:ascii="宋体" w:hAnsi="宋体" w:eastAsia="宋体" w:cs="宋体"/>
          <w:spacing w:val="-3"/>
          <w:sz w:val="24"/>
          <w:szCs w:val="24"/>
        </w:rPr>
        <w:t>1.4  投标人资格要求</w:t>
      </w:r>
      <w:bookmarkEnd w:id="21"/>
    </w:p>
    <w:p>
      <w:pPr>
        <w:spacing w:before="140" w:line="360" w:lineRule="auto"/>
        <w:ind w:left="435"/>
        <w:rPr>
          <w:rFonts w:hint="eastAsia" w:ascii="宋体" w:hAnsi="宋体" w:eastAsia="宋体" w:cs="宋体"/>
          <w:spacing w:val="8"/>
          <w:sz w:val="24"/>
          <w:szCs w:val="24"/>
        </w:rPr>
      </w:pPr>
      <w:r>
        <w:rPr>
          <w:rFonts w:hint="eastAsia" w:ascii="宋体" w:hAnsi="宋体" w:eastAsia="宋体" w:cs="宋体"/>
          <w:spacing w:val="7"/>
          <w:sz w:val="24"/>
          <w:szCs w:val="24"/>
        </w:rPr>
        <w:t>1.4.1 投标人应具备承担本招标项目的资</w:t>
      </w:r>
      <w:r>
        <w:rPr>
          <w:rFonts w:hint="eastAsia" w:ascii="宋体" w:hAnsi="宋体" w:eastAsia="宋体" w:cs="宋体"/>
          <w:spacing w:val="6"/>
          <w:sz w:val="24"/>
          <w:szCs w:val="24"/>
        </w:rPr>
        <w:t>质条件、能力和信誉</w:t>
      </w:r>
      <w:r>
        <w:rPr>
          <w:rFonts w:hint="eastAsia" w:ascii="宋体" w:hAnsi="宋体" w:eastAsia="宋体" w:cs="宋体"/>
          <w:spacing w:val="6"/>
          <w:sz w:val="24"/>
          <w:szCs w:val="24"/>
          <w:lang w:eastAsia="zh-CN"/>
        </w:rPr>
        <w:t>，</w:t>
      </w:r>
      <w:r>
        <w:rPr>
          <w:rFonts w:hint="eastAsia" w:ascii="宋体" w:hAnsi="宋体" w:eastAsia="宋体" w:cs="宋体"/>
          <w:spacing w:val="8"/>
          <w:sz w:val="24"/>
          <w:szCs w:val="24"/>
        </w:rPr>
        <w:t>见投标人须知</w:t>
      </w:r>
    </w:p>
    <w:p>
      <w:pPr>
        <w:spacing w:before="140" w:line="360" w:lineRule="auto"/>
        <w:rPr>
          <w:rFonts w:hint="eastAsia" w:ascii="宋体" w:hAnsi="宋体" w:eastAsia="宋体" w:cs="宋体"/>
          <w:sz w:val="24"/>
          <w:szCs w:val="24"/>
        </w:rPr>
      </w:pPr>
      <w:r>
        <w:rPr>
          <w:rFonts w:hint="eastAsia" w:ascii="宋体" w:hAnsi="宋体" w:eastAsia="宋体" w:cs="宋体"/>
          <w:spacing w:val="8"/>
          <w:sz w:val="24"/>
          <w:szCs w:val="24"/>
        </w:rPr>
        <w:t>附表</w:t>
      </w:r>
      <w:r>
        <w:rPr>
          <w:rFonts w:hint="eastAsia" w:ascii="宋体" w:hAnsi="宋体" w:eastAsia="宋体" w:cs="宋体"/>
          <w:spacing w:val="6"/>
          <w:sz w:val="24"/>
          <w:szCs w:val="24"/>
        </w:rPr>
        <w:t>。</w:t>
      </w:r>
    </w:p>
    <w:p>
      <w:pPr>
        <w:spacing w:before="156" w:line="360" w:lineRule="auto"/>
        <w:ind w:right="70" w:firstLine="435"/>
        <w:rPr>
          <w:rFonts w:hint="eastAsia" w:ascii="宋体" w:hAnsi="宋体" w:eastAsia="宋体" w:cs="宋体"/>
          <w:sz w:val="24"/>
          <w:szCs w:val="24"/>
        </w:rPr>
      </w:pPr>
      <w:r>
        <w:rPr>
          <w:rFonts w:hint="eastAsia" w:ascii="宋体" w:hAnsi="宋体" w:eastAsia="宋体" w:cs="宋体"/>
          <w:spacing w:val="8"/>
          <w:sz w:val="24"/>
          <w:szCs w:val="24"/>
        </w:rPr>
        <w:t>1.4.2  投标人须知前附表规定接受联</w:t>
      </w:r>
      <w:r>
        <w:rPr>
          <w:rFonts w:hint="eastAsia" w:ascii="宋体" w:hAnsi="宋体" w:eastAsia="宋体" w:cs="宋体"/>
          <w:spacing w:val="7"/>
          <w:sz w:val="24"/>
          <w:szCs w:val="24"/>
        </w:rPr>
        <w:t>合体投标的，除应符合本章第</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1.4.1项和投标人须知前附表</w:t>
      </w:r>
      <w:r>
        <w:rPr>
          <w:rFonts w:hint="eastAsia" w:ascii="宋体" w:hAnsi="宋体" w:eastAsia="宋体" w:cs="宋体"/>
          <w:spacing w:val="8"/>
          <w:sz w:val="24"/>
          <w:szCs w:val="24"/>
        </w:rPr>
        <w:t>规定的要求外，还应遵守以下规定：</w:t>
      </w:r>
    </w:p>
    <w:p>
      <w:pPr>
        <w:spacing w:before="150" w:line="360" w:lineRule="auto"/>
        <w:ind w:right="73" w:firstLine="322"/>
        <w:rPr>
          <w:rFonts w:hint="eastAsia" w:ascii="宋体" w:hAnsi="宋体" w:eastAsia="宋体" w:cs="宋体"/>
          <w:sz w:val="24"/>
          <w:szCs w:val="24"/>
        </w:rPr>
      </w:pPr>
      <w:r>
        <w:rPr>
          <w:rFonts w:hint="eastAsia" w:ascii="宋体" w:hAnsi="宋体" w:eastAsia="宋体" w:cs="宋体"/>
          <w:spacing w:val="10"/>
          <w:sz w:val="24"/>
          <w:szCs w:val="24"/>
        </w:rPr>
        <w:t>（1）联合体各方应签订联合体协议书，明确联合体牵头人和各方权利义</w:t>
      </w:r>
      <w:r>
        <w:rPr>
          <w:rFonts w:hint="eastAsia" w:ascii="宋体" w:hAnsi="宋体" w:eastAsia="宋体" w:cs="宋体"/>
          <w:spacing w:val="8"/>
          <w:sz w:val="24"/>
          <w:szCs w:val="24"/>
        </w:rPr>
        <w:t>务，并承诺就中标项目向招标人承担连带责任；</w:t>
      </w:r>
    </w:p>
    <w:p>
      <w:pPr>
        <w:spacing w:before="155" w:line="360" w:lineRule="auto"/>
        <w:ind w:right="73" w:firstLine="323"/>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9"/>
          <w:sz w:val="24"/>
          <w:szCs w:val="24"/>
        </w:rPr>
        <w:t>同一专业的单位组成的联合体，按照联合体各方资质等级最低的认定其资质及业绩；不同</w:t>
      </w:r>
      <w:r>
        <w:rPr>
          <w:rFonts w:hint="eastAsia" w:ascii="宋体" w:hAnsi="宋体" w:eastAsia="宋体" w:cs="宋体"/>
          <w:spacing w:val="11"/>
          <w:sz w:val="24"/>
          <w:szCs w:val="24"/>
        </w:rPr>
        <w:t>专业的单位组成的联合体，按照联合体协议分工所承担的专业</w:t>
      </w:r>
      <w:r>
        <w:rPr>
          <w:rFonts w:hint="eastAsia" w:ascii="宋体" w:hAnsi="宋体" w:eastAsia="宋体" w:cs="宋体"/>
          <w:spacing w:val="10"/>
          <w:sz w:val="24"/>
          <w:szCs w:val="24"/>
        </w:rPr>
        <w:t>工作对应各自的专业资质及其业绩认</w:t>
      </w:r>
      <w:r>
        <w:rPr>
          <w:rFonts w:hint="eastAsia" w:ascii="宋体" w:hAnsi="宋体" w:eastAsia="宋体" w:cs="宋体"/>
          <w:sz w:val="24"/>
          <w:szCs w:val="24"/>
        </w:rPr>
        <w:t>定；</w:t>
      </w:r>
    </w:p>
    <w:p>
      <w:pPr>
        <w:spacing w:before="153" w:line="360" w:lineRule="auto"/>
        <w:ind w:right="73" w:firstLine="323"/>
        <w:rPr>
          <w:rFonts w:hint="eastAsia" w:ascii="宋体" w:hAnsi="宋体" w:eastAsia="宋体" w:cs="宋体"/>
          <w:sz w:val="24"/>
          <w:szCs w:val="24"/>
        </w:rPr>
      </w:pPr>
      <w:r>
        <w:rPr>
          <w:rFonts w:hint="eastAsia" w:ascii="宋体" w:hAnsi="宋体" w:eastAsia="宋体" w:cs="宋体"/>
          <w:spacing w:val="10"/>
          <w:sz w:val="24"/>
          <w:szCs w:val="24"/>
        </w:rPr>
        <w:t>（3）联合体各方不得再以自己名义单独或参加其他联合体在同一标段或者未划分标段的同一招</w:t>
      </w:r>
      <w:r>
        <w:rPr>
          <w:rFonts w:hint="eastAsia" w:ascii="宋体" w:hAnsi="宋体" w:eastAsia="宋体" w:cs="宋体"/>
          <w:spacing w:val="8"/>
          <w:sz w:val="24"/>
          <w:szCs w:val="24"/>
        </w:rPr>
        <w:t>标项目中投标，否则各相关投标均无效；</w:t>
      </w:r>
    </w:p>
    <w:p>
      <w:pPr>
        <w:spacing w:before="194" w:line="360" w:lineRule="auto"/>
        <w:ind w:left="3" w:right="2" w:firstLine="322"/>
        <w:rPr>
          <w:rFonts w:hint="eastAsia" w:ascii="宋体" w:hAnsi="宋体" w:eastAsia="宋体" w:cs="宋体"/>
          <w:sz w:val="24"/>
          <w:szCs w:val="24"/>
        </w:rPr>
      </w:pPr>
      <w:r>
        <w:rPr>
          <w:rFonts w:hint="eastAsia" w:ascii="宋体" w:hAnsi="宋体" w:eastAsia="宋体" w:cs="宋体"/>
          <w:spacing w:val="10"/>
          <w:sz w:val="24"/>
          <w:szCs w:val="24"/>
        </w:rPr>
        <w:t>（4）联合体各成员应按照招标文件中投标文件格式的要求提供相应数据、资料，并由联合体牵</w:t>
      </w:r>
      <w:r>
        <w:rPr>
          <w:rFonts w:hint="eastAsia" w:ascii="宋体" w:hAnsi="宋体" w:eastAsia="宋体" w:cs="宋体"/>
          <w:spacing w:val="11"/>
          <w:sz w:val="24"/>
          <w:szCs w:val="24"/>
        </w:rPr>
        <w:t>头人负责使用“投标文件制作工具”统一汇总、编制投标文件后加密、上传；联合体</w:t>
      </w:r>
      <w:r>
        <w:rPr>
          <w:rFonts w:hint="eastAsia" w:ascii="宋体" w:hAnsi="宋体" w:eastAsia="宋体" w:cs="宋体"/>
          <w:spacing w:val="10"/>
          <w:sz w:val="24"/>
          <w:szCs w:val="24"/>
        </w:rPr>
        <w:t>牵头人所提交的</w:t>
      </w:r>
      <w:r>
        <w:rPr>
          <w:rFonts w:hint="eastAsia" w:ascii="宋体" w:hAnsi="宋体" w:eastAsia="宋体" w:cs="宋体"/>
          <w:spacing w:val="9"/>
          <w:sz w:val="24"/>
          <w:szCs w:val="24"/>
        </w:rPr>
        <w:t>投标文件应认为已代表了联合体各成员的真实情</w:t>
      </w:r>
      <w:r>
        <w:rPr>
          <w:rFonts w:hint="eastAsia" w:ascii="宋体" w:hAnsi="宋体" w:eastAsia="宋体" w:cs="宋体"/>
          <w:spacing w:val="8"/>
          <w:sz w:val="24"/>
          <w:szCs w:val="24"/>
        </w:rPr>
        <w:t>况；</w:t>
      </w:r>
    </w:p>
    <w:p>
      <w:pPr>
        <w:spacing w:before="153" w:line="360" w:lineRule="auto"/>
        <w:ind w:left="1" w:right="2" w:firstLine="323"/>
        <w:rPr>
          <w:rFonts w:hint="eastAsia" w:ascii="宋体" w:hAnsi="宋体" w:eastAsia="宋体" w:cs="宋体"/>
          <w:spacing w:val="8"/>
          <w:sz w:val="24"/>
          <w:szCs w:val="24"/>
        </w:rPr>
      </w:pPr>
      <w:r>
        <w:rPr>
          <w:rFonts w:hint="eastAsia" w:ascii="宋体" w:hAnsi="宋体" w:eastAsia="宋体" w:cs="宋体"/>
          <w:spacing w:val="10"/>
          <w:sz w:val="24"/>
          <w:szCs w:val="24"/>
        </w:rPr>
        <w:t>（5）尽管委任了联合体牵头人，但联合体各成员在投标、签订合同与履行合同过程中，仍负有</w:t>
      </w:r>
      <w:r>
        <w:rPr>
          <w:rFonts w:hint="eastAsia" w:ascii="宋体" w:hAnsi="宋体" w:eastAsia="宋体" w:cs="宋体"/>
          <w:spacing w:val="8"/>
          <w:sz w:val="24"/>
          <w:szCs w:val="24"/>
        </w:rPr>
        <w:t>连带的和各自的法律责任。</w:t>
      </w:r>
    </w:p>
    <w:p>
      <w:pPr>
        <w:spacing w:before="152" w:line="360" w:lineRule="auto"/>
        <w:ind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1.4.3  投标人不得存在下列情形之一：</w:t>
      </w:r>
    </w:p>
    <w:p>
      <w:pPr>
        <w:spacing w:before="152" w:line="360" w:lineRule="auto"/>
        <w:ind w:firstLine="508" w:firstLineChars="200"/>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（1）与招标人存在利害关系且可能影响招标公正性；</w:t>
      </w:r>
    </w:p>
    <w:p>
      <w:pPr>
        <w:spacing w:before="152" w:line="360" w:lineRule="auto"/>
        <w:ind w:firstLine="508" w:firstLineChars="200"/>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（2）与本招标项目的其他投标人为同一单位负责人，或者存在控股管理关系的；</w:t>
      </w:r>
    </w:p>
    <w:p>
      <w:pPr>
        <w:spacing w:before="152" w:line="360" w:lineRule="auto"/>
        <w:ind w:firstLine="508" w:firstLineChars="200"/>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（3）为本招标项目提供招标代理服务的；</w:t>
      </w:r>
    </w:p>
    <w:p>
      <w:pPr>
        <w:spacing w:before="152" w:line="360" w:lineRule="auto"/>
        <w:ind w:firstLine="508" w:firstLineChars="200"/>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（4）被依法暂停或取消投标资格的；</w:t>
      </w:r>
    </w:p>
    <w:p>
      <w:pPr>
        <w:spacing w:before="152" w:line="360" w:lineRule="auto"/>
        <w:ind w:firstLine="508" w:firstLineChars="200"/>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（5）进入清算程序，或被宣告破产，或其他丧失履约能力的情形；</w:t>
      </w:r>
    </w:p>
    <w:p>
      <w:pPr>
        <w:spacing w:before="152" w:line="360" w:lineRule="auto"/>
        <w:ind w:firstLine="508" w:firstLineChars="200"/>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（6）被人民法院判决、裁定有行贿犯罪记录的（生效之日起1年内）；</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default" w:hAnsi="宋体" w:eastAsia="宋体" w:cs="宋体"/>
          <w:spacing w:val="7"/>
          <w:sz w:val="24"/>
          <w:szCs w:val="24"/>
          <w:u w:val="single"/>
          <w:lang w:val="en-US" w:eastAsia="zh-CN"/>
        </w:rPr>
      </w:pPr>
      <w:r>
        <w:rPr>
          <w:rFonts w:hint="eastAsia" w:hAnsi="宋体" w:eastAsia="宋体" w:cs="宋体"/>
          <w:spacing w:val="7"/>
          <w:sz w:val="24"/>
          <w:szCs w:val="24"/>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eastAsia" w:hAnsi="宋体" w:eastAsia="宋体" w:cs="宋体"/>
          <w:spacing w:val="7"/>
          <w:sz w:val="24"/>
          <w:szCs w:val="24"/>
          <w:u w:val="single"/>
          <w:lang w:val="en-US" w:eastAsia="zh-CN"/>
        </w:rPr>
      </w:pPr>
      <w:r>
        <w:rPr>
          <w:rFonts w:hint="eastAsia" w:hAnsi="宋体" w:eastAsia="宋体" w:cs="宋体"/>
          <w:spacing w:val="7"/>
          <w:sz w:val="24"/>
          <w:szCs w:val="24"/>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eastAsia" w:hAnsi="宋体" w:eastAsia="宋体" w:cs="宋体"/>
          <w:spacing w:val="7"/>
          <w:sz w:val="24"/>
          <w:szCs w:val="24"/>
          <w:u w:val="single"/>
          <w:lang w:val="en-US" w:eastAsia="zh-CN"/>
        </w:rPr>
      </w:pPr>
      <w:r>
        <w:rPr>
          <w:rFonts w:hint="eastAsia" w:hAnsi="宋体" w:eastAsia="宋体" w:cs="宋体"/>
          <w:spacing w:val="7"/>
          <w:sz w:val="24"/>
          <w:szCs w:val="24"/>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eastAsia" w:hAnsi="宋体" w:eastAsia="宋体" w:cs="宋体"/>
          <w:spacing w:val="7"/>
          <w:sz w:val="24"/>
          <w:szCs w:val="24"/>
          <w:u w:val="single"/>
          <w:lang w:val="en-US" w:eastAsia="zh-CN"/>
        </w:rPr>
      </w:pPr>
      <w:r>
        <w:rPr>
          <w:rFonts w:hint="eastAsia" w:hAnsi="宋体" w:eastAsia="宋体" w:cs="宋体"/>
          <w:spacing w:val="7"/>
          <w:sz w:val="24"/>
          <w:szCs w:val="24"/>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spacing w:val="-8"/>
          <w:sz w:val="24"/>
          <w:szCs w:val="24"/>
          <w:lang w:val="en-US" w:eastAsia="zh-CN"/>
        </w:rPr>
      </w:pPr>
      <w:r>
        <w:rPr>
          <w:rFonts w:hint="eastAsia" w:ascii="宋体" w:hAnsi="宋体" w:eastAsia="宋体" w:cs="宋体"/>
          <w:b w:val="0"/>
          <w:bCs w:val="0"/>
          <w:spacing w:val="-8"/>
          <w:sz w:val="24"/>
          <w:szCs w:val="24"/>
          <w:lang w:val="en-US" w:eastAsia="zh-CN"/>
        </w:rPr>
        <w:t xml:space="preserve">1.5 </w:t>
      </w:r>
      <w:r>
        <w:rPr>
          <w:rFonts w:hint="eastAsia" w:ascii="宋体" w:hAnsi="宋体" w:eastAsia="宋体" w:cs="宋体"/>
          <w:spacing w:val="-8"/>
          <w:sz w:val="24"/>
          <w:szCs w:val="24"/>
          <w:lang w:val="en-US" w:eastAsia="zh-CN"/>
        </w:rPr>
        <w:t>费用承担</w:t>
      </w:r>
    </w:p>
    <w:p>
      <w:pPr>
        <w:spacing w:before="126" w:line="360" w:lineRule="auto"/>
        <w:ind w:left="20"/>
        <w:outlineLvl w:val="9"/>
        <w:rPr>
          <w:rFonts w:hint="eastAsia" w:ascii="宋体" w:hAnsi="宋体" w:eastAsia="宋体" w:cs="宋体"/>
          <w:spacing w:val="7"/>
          <w:sz w:val="24"/>
          <w:szCs w:val="24"/>
          <w:lang w:val="en-US" w:eastAsia="zh-CN"/>
        </w:rPr>
      </w:pPr>
      <w:r>
        <w:rPr>
          <w:rFonts w:hint="eastAsia" w:ascii="宋体" w:hAnsi="宋体" w:eastAsia="宋体" w:cs="宋体"/>
          <w:spacing w:val="-8"/>
          <w:sz w:val="24"/>
          <w:szCs w:val="24"/>
          <w:lang w:val="en-US" w:eastAsia="zh-CN"/>
        </w:rPr>
        <w:t xml:space="preserve">    </w:t>
      </w:r>
      <w:r>
        <w:rPr>
          <w:rFonts w:hint="eastAsia" w:ascii="宋体" w:hAnsi="宋体" w:eastAsia="宋体" w:cs="宋体"/>
          <w:spacing w:val="7"/>
          <w:sz w:val="24"/>
          <w:szCs w:val="24"/>
          <w:lang w:val="en-US" w:eastAsia="zh-CN"/>
        </w:rPr>
        <w:t>投标人准备和参加投标活动发生的费用自理。</w:t>
      </w:r>
    </w:p>
    <w:p>
      <w:pPr>
        <w:spacing w:before="126" w:line="360" w:lineRule="auto"/>
        <w:ind w:left="20"/>
        <w:outlineLvl w:val="2"/>
        <w:rPr>
          <w:rFonts w:hint="eastAsia" w:ascii="宋体" w:hAnsi="宋体" w:eastAsia="宋体" w:cs="宋体"/>
          <w:sz w:val="24"/>
          <w:szCs w:val="24"/>
        </w:rPr>
      </w:pPr>
      <w:bookmarkStart w:id="22" w:name="_Toc12345"/>
      <w:r>
        <w:rPr>
          <w:rFonts w:hint="eastAsia" w:ascii="宋体" w:hAnsi="宋体" w:eastAsia="宋体" w:cs="宋体"/>
          <w:spacing w:val="-8"/>
          <w:sz w:val="24"/>
          <w:szCs w:val="24"/>
        </w:rPr>
        <w:t>1.</w:t>
      </w:r>
      <w:r>
        <w:rPr>
          <w:rFonts w:hint="eastAsia" w:ascii="宋体" w:hAnsi="宋体" w:eastAsia="宋体" w:cs="宋体"/>
          <w:spacing w:val="-8"/>
          <w:sz w:val="24"/>
          <w:szCs w:val="24"/>
          <w:lang w:val="en-US" w:eastAsia="zh-CN"/>
        </w:rPr>
        <w:t xml:space="preserve">6 </w:t>
      </w:r>
      <w:r>
        <w:rPr>
          <w:rFonts w:hint="eastAsia" w:ascii="宋体" w:hAnsi="宋体" w:eastAsia="宋体" w:cs="宋体"/>
          <w:spacing w:val="-8"/>
          <w:sz w:val="24"/>
          <w:szCs w:val="24"/>
        </w:rPr>
        <w:t>保密</w:t>
      </w:r>
      <w:bookmarkEnd w:id="22"/>
    </w:p>
    <w:p>
      <w:pPr>
        <w:spacing w:before="142" w:line="360" w:lineRule="auto"/>
        <w:ind w:firstLine="422"/>
        <w:rPr>
          <w:rFonts w:hint="eastAsia" w:ascii="宋体" w:hAnsi="宋体" w:eastAsia="宋体" w:cs="宋体"/>
          <w:sz w:val="24"/>
          <w:szCs w:val="24"/>
        </w:rPr>
      </w:pPr>
      <w:r>
        <w:rPr>
          <w:rFonts w:hint="eastAsia" w:ascii="宋体" w:hAnsi="宋体" w:eastAsia="宋体" w:cs="宋体"/>
          <w:spacing w:val="11"/>
          <w:sz w:val="24"/>
          <w:szCs w:val="24"/>
        </w:rPr>
        <w:t>参与招标投标活动的各方应对招标文件和投标文件中的商业和技</w:t>
      </w:r>
      <w:r>
        <w:rPr>
          <w:rFonts w:hint="eastAsia" w:ascii="宋体" w:hAnsi="宋体" w:eastAsia="宋体" w:cs="宋体"/>
          <w:spacing w:val="10"/>
          <w:sz w:val="24"/>
          <w:szCs w:val="24"/>
        </w:rPr>
        <w:t>术等秘密保密，违者应对由此</w:t>
      </w:r>
      <w:r>
        <w:rPr>
          <w:rFonts w:hint="eastAsia" w:ascii="宋体" w:hAnsi="宋体" w:eastAsia="宋体" w:cs="宋体"/>
          <w:spacing w:val="8"/>
          <w:sz w:val="24"/>
          <w:szCs w:val="24"/>
        </w:rPr>
        <w:t>造成的后果承担法律责任。</w:t>
      </w:r>
    </w:p>
    <w:p>
      <w:pPr>
        <w:spacing w:before="8" w:line="360" w:lineRule="auto"/>
        <w:ind w:left="20"/>
        <w:outlineLvl w:val="2"/>
        <w:rPr>
          <w:rFonts w:hint="eastAsia" w:ascii="宋体" w:hAnsi="宋体" w:eastAsia="宋体" w:cs="宋体"/>
          <w:spacing w:val="8"/>
          <w:sz w:val="24"/>
          <w:szCs w:val="24"/>
        </w:rPr>
      </w:pPr>
      <w:bookmarkStart w:id="23" w:name="_Toc7377"/>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7</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rPr>
        <w:t>语言文字</w:t>
      </w:r>
      <w:bookmarkEnd w:id="23"/>
    </w:p>
    <w:p>
      <w:pPr>
        <w:spacing w:before="142" w:line="360" w:lineRule="auto"/>
        <w:ind w:firstLine="516" w:firstLineChars="200"/>
        <w:rPr>
          <w:rFonts w:hint="eastAsia" w:ascii="宋体" w:hAnsi="宋体" w:eastAsia="宋体" w:cs="宋体"/>
          <w:sz w:val="24"/>
          <w:szCs w:val="24"/>
        </w:rPr>
      </w:pPr>
      <w:r>
        <w:rPr>
          <w:rFonts w:hint="eastAsia" w:ascii="宋体" w:hAnsi="宋体" w:eastAsia="宋体" w:cs="宋体"/>
          <w:spacing w:val="9"/>
          <w:sz w:val="24"/>
          <w:szCs w:val="24"/>
        </w:rPr>
        <w:t>除专用术语外，与招标投标有关的语言均使用中文。必要时专用术语应附有中文注释。</w:t>
      </w:r>
    </w:p>
    <w:p>
      <w:pPr>
        <w:spacing w:before="128" w:line="360" w:lineRule="auto"/>
        <w:ind w:left="20"/>
        <w:outlineLvl w:val="2"/>
        <w:rPr>
          <w:rFonts w:hint="eastAsia" w:ascii="宋体" w:hAnsi="宋体" w:eastAsia="宋体" w:cs="宋体"/>
          <w:sz w:val="24"/>
          <w:szCs w:val="24"/>
        </w:rPr>
      </w:pPr>
      <w:bookmarkStart w:id="24" w:name="_Toc9551"/>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8</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rPr>
        <w:t>计量单位</w:t>
      </w:r>
      <w:bookmarkEnd w:id="24"/>
    </w:p>
    <w:p>
      <w:pPr>
        <w:spacing w:before="139" w:line="360" w:lineRule="auto"/>
        <w:ind w:left="420"/>
        <w:rPr>
          <w:rFonts w:hint="eastAsia" w:ascii="宋体" w:hAnsi="宋体" w:eastAsia="宋体" w:cs="宋体"/>
          <w:sz w:val="24"/>
          <w:szCs w:val="24"/>
        </w:rPr>
      </w:pPr>
      <w:r>
        <w:rPr>
          <w:rFonts w:hint="eastAsia" w:ascii="宋体" w:hAnsi="宋体" w:eastAsia="宋体" w:cs="宋体"/>
          <w:spacing w:val="9"/>
          <w:sz w:val="24"/>
          <w:szCs w:val="24"/>
        </w:rPr>
        <w:t>所有计量均采用中华人民共和国法定计量单位。</w:t>
      </w:r>
    </w:p>
    <w:p>
      <w:pPr>
        <w:spacing w:before="129" w:line="360" w:lineRule="auto"/>
        <w:ind w:left="20"/>
        <w:outlineLvl w:val="2"/>
        <w:rPr>
          <w:rFonts w:hint="eastAsia" w:ascii="宋体" w:hAnsi="宋体" w:eastAsia="宋体" w:cs="宋体"/>
          <w:sz w:val="24"/>
          <w:szCs w:val="24"/>
        </w:rPr>
      </w:pPr>
      <w:bookmarkStart w:id="25" w:name="_Toc13938"/>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9</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rPr>
        <w:t>踏勘现场</w:t>
      </w:r>
      <w:bookmarkEnd w:id="25"/>
    </w:p>
    <w:p>
      <w:pPr>
        <w:spacing w:before="139" w:line="360" w:lineRule="auto"/>
        <w:ind w:left="4" w:right="2" w:firstLine="432"/>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7"/>
          <w:sz w:val="24"/>
          <w:szCs w:val="24"/>
          <w:lang w:val="en-US" w:eastAsia="zh-CN"/>
        </w:rPr>
        <w:t>9</w:t>
      </w:r>
      <w:r>
        <w:rPr>
          <w:rFonts w:hint="eastAsia" w:ascii="宋体" w:hAnsi="宋体" w:eastAsia="宋体" w:cs="宋体"/>
          <w:spacing w:val="7"/>
          <w:sz w:val="24"/>
          <w:szCs w:val="24"/>
        </w:rPr>
        <w:t>.1  投标人须知前附表规定组织踏</w:t>
      </w:r>
      <w:r>
        <w:rPr>
          <w:rFonts w:hint="eastAsia" w:ascii="宋体" w:hAnsi="宋体" w:eastAsia="宋体" w:cs="宋体"/>
          <w:spacing w:val="6"/>
          <w:sz w:val="24"/>
          <w:szCs w:val="24"/>
        </w:rPr>
        <w:t>勘现场的，招标人按投标人须知前附表规定的时间、地点组</w:t>
      </w:r>
      <w:r>
        <w:rPr>
          <w:rFonts w:hint="eastAsia" w:ascii="宋体" w:hAnsi="宋体" w:eastAsia="宋体" w:cs="宋体"/>
          <w:spacing w:val="9"/>
          <w:sz w:val="24"/>
          <w:szCs w:val="24"/>
        </w:rPr>
        <w:t>织投标人踏勘项目现场。部分投标人未按时参加踏勘现场的，不影响踏勘现场的正常进行。</w:t>
      </w:r>
    </w:p>
    <w:p>
      <w:pPr>
        <w:spacing w:before="154" w:line="360" w:lineRule="auto"/>
        <w:ind w:left="437"/>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9</w:t>
      </w:r>
      <w:r>
        <w:rPr>
          <w:rFonts w:hint="eastAsia" w:ascii="宋体" w:hAnsi="宋体" w:eastAsia="宋体" w:cs="宋体"/>
          <w:spacing w:val="6"/>
          <w:sz w:val="24"/>
          <w:szCs w:val="24"/>
        </w:rPr>
        <w:t>.2  投标人踏勘现场发生的费用自理。</w:t>
      </w:r>
    </w:p>
    <w:p>
      <w:pPr>
        <w:spacing w:before="152" w:line="360" w:lineRule="auto"/>
        <w:ind w:firstLine="512" w:firstLineChars="200"/>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lang w:val="en-US" w:eastAsia="zh-CN"/>
        </w:rPr>
        <w:t>9</w:t>
      </w:r>
      <w:r>
        <w:rPr>
          <w:rFonts w:hint="eastAsia" w:ascii="宋体" w:hAnsi="宋体" w:eastAsia="宋体" w:cs="宋体"/>
          <w:spacing w:val="8"/>
          <w:sz w:val="24"/>
          <w:szCs w:val="24"/>
        </w:rPr>
        <w:t>.3  除招标人的原因外，投标人自行负责在踏勘现场中所发生的人员伤亡和财产损失。</w:t>
      </w:r>
    </w:p>
    <w:p>
      <w:pPr>
        <w:spacing w:before="153" w:line="360" w:lineRule="auto"/>
        <w:ind w:left="2" w:right="2" w:firstLine="434"/>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7"/>
          <w:sz w:val="24"/>
          <w:szCs w:val="24"/>
          <w:lang w:val="en-US" w:eastAsia="zh-CN"/>
        </w:rPr>
        <w:t>9</w:t>
      </w:r>
      <w:r>
        <w:rPr>
          <w:rFonts w:hint="eastAsia" w:ascii="宋体" w:hAnsi="宋体" w:eastAsia="宋体" w:cs="宋体"/>
          <w:spacing w:val="7"/>
          <w:sz w:val="24"/>
          <w:szCs w:val="24"/>
        </w:rPr>
        <w:t>.4  招标人在踏勘现场中介绍的工程场地和相关的周边环境情况，供投标人在编制投标文件时</w:t>
      </w:r>
      <w:r>
        <w:rPr>
          <w:rFonts w:hint="eastAsia" w:ascii="宋体" w:hAnsi="宋体" w:eastAsia="宋体" w:cs="宋体"/>
          <w:spacing w:val="9"/>
          <w:sz w:val="24"/>
          <w:szCs w:val="24"/>
        </w:rPr>
        <w:t>参考，招标人不对投标人据此作出的判断和决策负责。</w:t>
      </w:r>
    </w:p>
    <w:p>
      <w:pPr>
        <w:spacing w:before="127" w:line="360" w:lineRule="auto"/>
        <w:ind w:left="20"/>
        <w:outlineLvl w:val="2"/>
        <w:rPr>
          <w:rFonts w:hint="eastAsia" w:ascii="宋体" w:hAnsi="宋体" w:eastAsia="宋体" w:cs="宋体"/>
          <w:sz w:val="24"/>
          <w:szCs w:val="24"/>
        </w:rPr>
      </w:pPr>
      <w:bookmarkStart w:id="26" w:name="_Toc741"/>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 xml:space="preserve">10 </w:t>
      </w:r>
      <w:r>
        <w:rPr>
          <w:rFonts w:hint="eastAsia" w:ascii="宋体" w:hAnsi="宋体" w:eastAsia="宋体" w:cs="宋体"/>
          <w:spacing w:val="-3"/>
          <w:sz w:val="24"/>
          <w:szCs w:val="24"/>
        </w:rPr>
        <w:t>投标预备会</w:t>
      </w:r>
      <w:bookmarkEnd w:id="26"/>
    </w:p>
    <w:p>
      <w:pPr>
        <w:spacing w:before="66" w:line="360" w:lineRule="auto"/>
        <w:ind w:left="16" w:right="2" w:firstLine="420"/>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.1  投标人须知前附表规定召开投标预备会的，招标人按投标人须知前附表规定的时</w:t>
      </w:r>
      <w:r>
        <w:rPr>
          <w:rFonts w:hint="eastAsia" w:ascii="宋体" w:hAnsi="宋体" w:eastAsia="宋体" w:cs="宋体"/>
          <w:spacing w:val="8"/>
          <w:sz w:val="24"/>
          <w:szCs w:val="24"/>
        </w:rPr>
        <w:t>间和地点召开投标预备会，澄清投标人提出的问题。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 w:right="142" w:firstLine="420"/>
        <w:textAlignment w:val="baseline"/>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10</w:t>
      </w:r>
      <w:r>
        <w:rPr>
          <w:rFonts w:hint="eastAsia" w:ascii="宋体" w:hAnsi="宋体" w:eastAsia="宋体" w:cs="宋体"/>
          <w:spacing w:val="6"/>
          <w:sz w:val="24"/>
          <w:szCs w:val="24"/>
        </w:rPr>
        <w:t>.2  投标人应在投标人须知前附表规定的时间前，通过“</w:t>
      </w:r>
      <w:r>
        <w:rPr>
          <w:rFonts w:hint="eastAsia" w:ascii="宋体" w:hAnsi="宋体" w:eastAsia="宋体" w:cs="宋体"/>
          <w:spacing w:val="-65"/>
          <w:sz w:val="24"/>
          <w:szCs w:val="24"/>
        </w:rPr>
        <w:t xml:space="preserve"> </w:t>
      </w:r>
      <w:r>
        <w:rPr>
          <w:rFonts w:hint="eastAsia" w:ascii="宋体" w:hAnsi="宋体" w:eastAsia="宋体" w:cs="宋体"/>
          <w:spacing w:val="6"/>
          <w:sz w:val="24"/>
          <w:szCs w:val="24"/>
        </w:rPr>
        <w:t>电子交易平台</w:t>
      </w:r>
      <w:r>
        <w:rPr>
          <w:rFonts w:hint="eastAsia" w:ascii="宋体" w:hAnsi="宋体" w:eastAsia="宋体" w:cs="宋体"/>
          <w:spacing w:val="-72"/>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5"/>
          <w:sz w:val="24"/>
          <w:szCs w:val="24"/>
        </w:rPr>
        <w:t>向招标人提</w:t>
      </w:r>
      <w:r>
        <w:rPr>
          <w:rFonts w:hint="eastAsia" w:ascii="宋体" w:hAnsi="宋体" w:eastAsia="宋体" w:cs="宋体"/>
          <w:spacing w:val="7"/>
          <w:sz w:val="24"/>
          <w:szCs w:val="24"/>
        </w:rPr>
        <w:t>出问题，以便招标人在会议期间澄清。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 w:right="0" w:firstLine="420"/>
        <w:textAlignment w:val="baseline"/>
        <w:rPr>
          <w:rFonts w:hint="eastAsia" w:ascii="宋体" w:hAnsi="宋体" w:eastAsia="宋体" w:cs="宋体"/>
          <w:sz w:val="24"/>
          <w:szCs w:val="24"/>
        </w:rPr>
      </w:pPr>
      <w:r>
        <w:rPr>
          <w:rFonts w:hint="eastAsia" w:ascii="宋体" w:hAnsi="宋体" w:eastAsia="宋体" w:cs="宋体"/>
          <w:spacing w:val="11"/>
          <w:sz w:val="24"/>
          <w:szCs w:val="24"/>
        </w:rPr>
        <w:t>1.</w:t>
      </w:r>
      <w:r>
        <w:rPr>
          <w:rFonts w:hint="eastAsia" w:ascii="宋体" w:hAnsi="宋体" w:eastAsia="宋体" w:cs="宋体"/>
          <w:spacing w:val="11"/>
          <w:sz w:val="24"/>
          <w:szCs w:val="24"/>
          <w:lang w:val="en-US" w:eastAsia="zh-CN"/>
        </w:rPr>
        <w:t>10</w:t>
      </w:r>
      <w:r>
        <w:rPr>
          <w:rFonts w:hint="eastAsia" w:ascii="宋体" w:hAnsi="宋体" w:eastAsia="宋体" w:cs="宋体"/>
          <w:spacing w:val="11"/>
          <w:sz w:val="24"/>
          <w:szCs w:val="24"/>
        </w:rPr>
        <w:t>.3  投标预备会后，招标人在投标人须知前</w:t>
      </w:r>
      <w:r>
        <w:rPr>
          <w:rFonts w:hint="eastAsia" w:ascii="宋体" w:hAnsi="宋体" w:eastAsia="宋体" w:cs="宋体"/>
          <w:spacing w:val="10"/>
          <w:sz w:val="24"/>
          <w:szCs w:val="24"/>
        </w:rPr>
        <w:t>附表规定的时间内，将对投标人所提问题的澄清，通过“</w:t>
      </w:r>
      <w:r>
        <w:rPr>
          <w:rFonts w:hint="eastAsia" w:ascii="宋体" w:hAnsi="宋体" w:eastAsia="宋体" w:cs="宋体"/>
          <w:spacing w:val="-56"/>
          <w:sz w:val="24"/>
          <w:szCs w:val="24"/>
        </w:rPr>
        <w:t xml:space="preserve"> </w:t>
      </w:r>
      <w:r>
        <w:rPr>
          <w:rFonts w:hint="eastAsia" w:ascii="宋体" w:hAnsi="宋体" w:eastAsia="宋体" w:cs="宋体"/>
          <w:spacing w:val="10"/>
          <w:sz w:val="24"/>
          <w:szCs w:val="24"/>
        </w:rPr>
        <w:t>电子交易平台</w:t>
      </w:r>
      <w:r>
        <w:rPr>
          <w:rFonts w:hint="eastAsia" w:ascii="宋体" w:hAnsi="宋体" w:eastAsia="宋体" w:cs="宋体"/>
          <w:spacing w:val="-70"/>
          <w:sz w:val="24"/>
          <w:szCs w:val="24"/>
        </w:rPr>
        <w:t xml:space="preserve"> </w:t>
      </w:r>
      <w:r>
        <w:rPr>
          <w:rFonts w:hint="eastAsia" w:ascii="宋体" w:hAnsi="宋体" w:eastAsia="宋体" w:cs="宋体"/>
          <w:spacing w:val="10"/>
          <w:sz w:val="24"/>
          <w:szCs w:val="24"/>
        </w:rPr>
        <w:t>”通知所有下载招标文件的投标人，该澄清内容为招标文件的</w:t>
      </w:r>
      <w:r>
        <w:rPr>
          <w:rFonts w:hint="eastAsia" w:ascii="宋体" w:hAnsi="宋体" w:eastAsia="宋体" w:cs="宋体"/>
          <w:spacing w:val="5"/>
          <w:sz w:val="24"/>
          <w:szCs w:val="24"/>
        </w:rPr>
        <w:t>组成部分。</w:t>
      </w:r>
    </w:p>
    <w:p>
      <w:pPr>
        <w:spacing w:before="128" w:line="360" w:lineRule="auto"/>
        <w:ind w:left="20"/>
        <w:outlineLvl w:val="2"/>
        <w:rPr>
          <w:rFonts w:hint="eastAsia" w:ascii="宋体" w:hAnsi="宋体" w:eastAsia="宋体" w:cs="宋体"/>
          <w:sz w:val="24"/>
          <w:szCs w:val="24"/>
        </w:rPr>
      </w:pPr>
      <w:bookmarkStart w:id="27" w:name="_Toc24298"/>
      <w:r>
        <w:rPr>
          <w:rFonts w:hint="eastAsia" w:ascii="宋体" w:hAnsi="宋体" w:eastAsia="宋体" w:cs="宋体"/>
          <w:spacing w:val="-8"/>
          <w:sz w:val="24"/>
          <w:szCs w:val="24"/>
        </w:rPr>
        <w:t>1.11</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分包</w:t>
      </w:r>
      <w:bookmarkEnd w:id="27"/>
    </w:p>
    <w:p>
      <w:pPr>
        <w:spacing w:before="139" w:line="360" w:lineRule="auto"/>
        <w:ind w:firstLine="436"/>
        <w:rPr>
          <w:rFonts w:hint="eastAsia" w:ascii="宋体" w:hAnsi="宋体" w:eastAsia="宋体" w:cs="宋体"/>
          <w:sz w:val="24"/>
          <w:szCs w:val="24"/>
        </w:rPr>
      </w:pPr>
      <w:r>
        <w:rPr>
          <w:rFonts w:hint="eastAsia" w:ascii="宋体" w:hAnsi="宋体" w:eastAsia="宋体" w:cs="宋体"/>
          <w:spacing w:val="8"/>
          <w:sz w:val="24"/>
          <w:szCs w:val="24"/>
        </w:rPr>
        <w:t>1.11.1  投标人拟在中标后将中标项目的部分</w:t>
      </w:r>
      <w:r>
        <w:rPr>
          <w:rFonts w:hint="eastAsia" w:ascii="宋体" w:hAnsi="宋体" w:eastAsia="宋体" w:cs="宋体"/>
          <w:spacing w:val="8"/>
          <w:sz w:val="24"/>
          <w:szCs w:val="24"/>
          <w:lang w:val="en-US" w:eastAsia="zh-CN"/>
        </w:rPr>
        <w:t>非主体、非关键性</w:t>
      </w:r>
      <w:r>
        <w:rPr>
          <w:rFonts w:hint="eastAsia" w:ascii="宋体" w:hAnsi="宋体" w:eastAsia="宋体" w:cs="宋体"/>
          <w:spacing w:val="8"/>
          <w:sz w:val="24"/>
          <w:szCs w:val="24"/>
        </w:rPr>
        <w:t>工作进行分包的，应符合投标人须知前附表规定的</w:t>
      </w:r>
      <w:r>
        <w:rPr>
          <w:rFonts w:hint="eastAsia" w:ascii="宋体" w:hAnsi="宋体" w:eastAsia="宋体" w:cs="宋体"/>
          <w:spacing w:val="11"/>
          <w:sz w:val="24"/>
          <w:szCs w:val="24"/>
        </w:rPr>
        <w:t>分包要求，除投标人须知前附表规定的</w:t>
      </w:r>
      <w:r>
        <w:rPr>
          <w:rFonts w:hint="eastAsia" w:ascii="宋体" w:hAnsi="宋体" w:eastAsia="宋体" w:cs="宋体"/>
          <w:spacing w:val="10"/>
          <w:sz w:val="24"/>
          <w:szCs w:val="24"/>
        </w:rPr>
        <w:t>部分工作外，其他工作不得分</w:t>
      </w:r>
      <w:r>
        <w:rPr>
          <w:rFonts w:hint="eastAsia" w:ascii="宋体" w:hAnsi="宋体" w:eastAsia="宋体" w:cs="宋体"/>
          <w:sz w:val="24"/>
          <w:szCs w:val="24"/>
        </w:rPr>
        <w:t>包。</w:t>
      </w:r>
    </w:p>
    <w:p>
      <w:pPr>
        <w:spacing w:before="143" w:line="360" w:lineRule="auto"/>
        <w:ind w:left="22" w:right="2" w:firstLine="414"/>
        <w:rPr>
          <w:rFonts w:hint="eastAsia" w:ascii="宋体" w:hAnsi="宋体" w:eastAsia="宋体" w:cs="宋体"/>
          <w:sz w:val="24"/>
          <w:szCs w:val="24"/>
        </w:rPr>
      </w:pPr>
      <w:r>
        <w:rPr>
          <w:rFonts w:hint="eastAsia" w:ascii="宋体" w:hAnsi="宋体" w:eastAsia="宋体" w:cs="宋体"/>
          <w:spacing w:val="8"/>
          <w:sz w:val="24"/>
          <w:szCs w:val="24"/>
        </w:rPr>
        <w:t>1.11.2</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中标人不得向他人转让中标项目，接受分包的人不得再次分包。中标人应当就分包项目向招标人负责，接受分包的人就分包项目承担连带责任。</w:t>
      </w:r>
    </w:p>
    <w:p>
      <w:pPr>
        <w:spacing w:before="128" w:line="360" w:lineRule="auto"/>
        <w:ind w:left="20"/>
        <w:outlineLvl w:val="2"/>
        <w:rPr>
          <w:rFonts w:hint="eastAsia" w:ascii="宋体" w:hAnsi="宋体" w:eastAsia="宋体" w:cs="宋体"/>
          <w:spacing w:val="-8"/>
          <w:sz w:val="24"/>
          <w:szCs w:val="24"/>
          <w:lang w:val="en-US" w:eastAsia="zh-CN"/>
        </w:rPr>
      </w:pPr>
      <w:bookmarkStart w:id="28" w:name="_Toc1009"/>
      <w:r>
        <w:rPr>
          <w:rFonts w:hint="eastAsia" w:ascii="宋体" w:hAnsi="宋体" w:eastAsia="宋体" w:cs="宋体"/>
          <w:spacing w:val="-8"/>
          <w:sz w:val="24"/>
          <w:szCs w:val="24"/>
          <w:lang w:val="en-US" w:eastAsia="zh-CN"/>
        </w:rPr>
        <w:t>1.12   偏离</w:t>
      </w:r>
      <w:bookmarkEnd w:id="28"/>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12" w:firstLineChars="200"/>
        <w:textAlignment w:val="baseline"/>
        <w:rPr>
          <w:rFonts w:hint="default"/>
          <w:lang w:val="en-US" w:eastAsia="zh-CN"/>
        </w:rPr>
      </w:pPr>
      <w:r>
        <w:rPr>
          <w:rFonts w:hint="eastAsia" w:ascii="宋体" w:hAnsi="宋体" w:eastAsia="宋体" w:cs="宋体"/>
          <w:snapToGrid w:val="0"/>
          <w:color w:val="000000"/>
          <w:spacing w:val="8"/>
          <w:kern w:val="0"/>
          <w:sz w:val="24"/>
          <w:szCs w:val="24"/>
          <w:lang w:val="en-US" w:eastAsia="zh-CN" w:bidi="ar-SA"/>
        </w:rPr>
        <w:t>投标人须知前附表允许投标文件偏离招标文件某些要求的，偏离应当符合招标文件规定的偏离范围和幅度。</w:t>
      </w:r>
    </w:p>
    <w:p>
      <w:pPr>
        <w:pStyle w:val="2"/>
        <w:rPr>
          <w:rFonts w:hint="eastAsia" w:ascii="宋体" w:hAnsi="宋体" w:eastAsia="宋体" w:cs="宋体"/>
          <w:spacing w:val="-8"/>
          <w:sz w:val="24"/>
          <w:szCs w:val="24"/>
          <w:lang w:val="en-US" w:eastAsia="zh-CN"/>
        </w:rPr>
      </w:pPr>
    </w:p>
    <w:p>
      <w:pPr>
        <w:spacing w:before="133" w:line="360" w:lineRule="auto"/>
        <w:outlineLvl w:val="1"/>
        <w:rPr>
          <w:rFonts w:hint="eastAsia" w:ascii="宋体" w:hAnsi="宋体" w:eastAsia="宋体" w:cs="宋体"/>
          <w:b/>
          <w:bCs/>
          <w:sz w:val="24"/>
          <w:szCs w:val="24"/>
        </w:rPr>
      </w:pPr>
      <w:bookmarkStart w:id="29" w:name="_Toc12805"/>
      <w:r>
        <w:rPr>
          <w:rFonts w:hint="eastAsia" w:ascii="宋体" w:hAnsi="宋体" w:eastAsia="宋体" w:cs="宋体"/>
          <w:b/>
          <w:bCs/>
          <w:spacing w:val="-1"/>
          <w:sz w:val="24"/>
          <w:szCs w:val="24"/>
        </w:rPr>
        <w:t>2.  招标文件</w:t>
      </w:r>
      <w:bookmarkEnd w:id="29"/>
    </w:p>
    <w:p>
      <w:pPr>
        <w:spacing w:before="102" w:line="360" w:lineRule="auto"/>
        <w:outlineLvl w:val="2"/>
        <w:rPr>
          <w:rFonts w:hint="eastAsia" w:ascii="宋体" w:hAnsi="宋体" w:eastAsia="宋体" w:cs="宋体"/>
          <w:sz w:val="24"/>
          <w:szCs w:val="24"/>
        </w:rPr>
      </w:pPr>
      <w:bookmarkStart w:id="30" w:name="_Toc14077"/>
      <w:r>
        <w:rPr>
          <w:rFonts w:hint="eastAsia" w:ascii="宋体" w:hAnsi="宋体" w:eastAsia="宋体" w:cs="宋体"/>
          <w:spacing w:val="-1"/>
          <w:sz w:val="24"/>
          <w:szCs w:val="24"/>
        </w:rPr>
        <w:t>2.1  招标文件的组成</w:t>
      </w:r>
      <w:bookmarkEnd w:id="30"/>
    </w:p>
    <w:p>
      <w:pPr>
        <w:spacing w:before="139" w:line="360" w:lineRule="auto"/>
        <w:ind w:left="423"/>
        <w:rPr>
          <w:rFonts w:hint="eastAsia" w:ascii="宋体" w:hAnsi="宋体" w:eastAsia="宋体" w:cs="宋体"/>
          <w:sz w:val="24"/>
          <w:szCs w:val="24"/>
        </w:rPr>
      </w:pPr>
      <w:r>
        <w:rPr>
          <w:rFonts w:hint="eastAsia" w:ascii="宋体" w:hAnsi="宋体" w:eastAsia="宋体" w:cs="宋体"/>
          <w:spacing w:val="7"/>
          <w:sz w:val="24"/>
          <w:szCs w:val="24"/>
        </w:rPr>
        <w:t>本招标文件包括：</w:t>
      </w:r>
    </w:p>
    <w:p>
      <w:pPr>
        <w:spacing w:before="155" w:line="360" w:lineRule="auto"/>
        <w:ind w:left="370"/>
        <w:rPr>
          <w:rFonts w:hint="eastAsia" w:ascii="宋体" w:hAnsi="宋体" w:eastAsia="宋体" w:cs="宋体"/>
          <w:sz w:val="24"/>
          <w:szCs w:val="24"/>
        </w:rPr>
      </w:pPr>
      <w:r>
        <w:rPr>
          <w:rFonts w:hint="eastAsia" w:ascii="宋体" w:hAnsi="宋体" w:eastAsia="宋体" w:cs="宋体"/>
          <w:spacing w:val="8"/>
          <w:sz w:val="24"/>
          <w:szCs w:val="24"/>
        </w:rPr>
        <w:t>（1）招标公告（或投标邀请书</w:t>
      </w:r>
      <w:r>
        <w:rPr>
          <w:rFonts w:hint="eastAsia" w:ascii="宋体" w:hAnsi="宋体" w:eastAsia="宋体" w:cs="宋体"/>
          <w:spacing w:val="1"/>
          <w:sz w:val="24"/>
          <w:szCs w:val="24"/>
        </w:rPr>
        <w:t>）；</w:t>
      </w:r>
    </w:p>
    <w:p>
      <w:pPr>
        <w:spacing w:before="156" w:line="360" w:lineRule="auto"/>
        <w:ind w:left="370"/>
        <w:rPr>
          <w:rFonts w:hint="eastAsia" w:ascii="宋体" w:hAnsi="宋体" w:eastAsia="宋体" w:cs="宋体"/>
          <w:sz w:val="24"/>
          <w:szCs w:val="24"/>
        </w:rPr>
      </w:pPr>
      <w:r>
        <w:rPr>
          <w:rFonts w:hint="eastAsia" w:ascii="宋体" w:hAnsi="宋体" w:eastAsia="宋体" w:cs="宋体"/>
          <w:spacing w:val="6"/>
          <w:sz w:val="24"/>
          <w:szCs w:val="24"/>
        </w:rPr>
        <w:t>（2）投标人须知；</w:t>
      </w:r>
    </w:p>
    <w:p>
      <w:pPr>
        <w:spacing w:before="150" w:line="360" w:lineRule="auto"/>
        <w:ind w:left="370"/>
        <w:rPr>
          <w:rFonts w:hint="eastAsia" w:ascii="宋体" w:hAnsi="宋体" w:eastAsia="宋体" w:cs="宋体"/>
          <w:sz w:val="24"/>
          <w:szCs w:val="24"/>
        </w:rPr>
      </w:pPr>
      <w:r>
        <w:rPr>
          <w:rFonts w:hint="eastAsia" w:ascii="宋体" w:hAnsi="宋体" w:eastAsia="宋体" w:cs="宋体"/>
          <w:spacing w:val="5"/>
          <w:sz w:val="24"/>
          <w:szCs w:val="24"/>
        </w:rPr>
        <w:t>（3）评标办法；</w:t>
      </w:r>
    </w:p>
    <w:p>
      <w:pPr>
        <w:spacing w:before="154" w:line="360" w:lineRule="auto"/>
        <w:ind w:left="370"/>
        <w:rPr>
          <w:rFonts w:hint="eastAsia" w:ascii="宋体" w:hAnsi="宋体" w:eastAsia="宋体" w:cs="宋体"/>
          <w:sz w:val="24"/>
          <w:szCs w:val="24"/>
        </w:rPr>
      </w:pPr>
      <w:r>
        <w:rPr>
          <w:rFonts w:hint="eastAsia" w:ascii="宋体" w:hAnsi="宋体" w:eastAsia="宋体" w:cs="宋体"/>
          <w:spacing w:val="6"/>
          <w:sz w:val="24"/>
          <w:szCs w:val="24"/>
        </w:rPr>
        <w:t>（4）合同条款及格式；</w:t>
      </w:r>
    </w:p>
    <w:p>
      <w:pPr>
        <w:spacing w:before="154" w:line="360" w:lineRule="auto"/>
        <w:ind w:left="370"/>
        <w:rPr>
          <w:rFonts w:hint="eastAsia" w:ascii="宋体" w:hAnsi="宋体" w:eastAsia="宋体" w:cs="宋体"/>
          <w:sz w:val="24"/>
          <w:szCs w:val="24"/>
        </w:rPr>
      </w:pPr>
      <w:r>
        <w:rPr>
          <w:rFonts w:hint="eastAsia" w:ascii="宋体" w:hAnsi="宋体" w:eastAsia="宋体" w:cs="宋体"/>
          <w:spacing w:val="6"/>
          <w:sz w:val="24"/>
          <w:szCs w:val="24"/>
        </w:rPr>
        <w:t>（5）</w:t>
      </w:r>
      <w:r>
        <w:rPr>
          <w:rFonts w:hint="eastAsia" w:ascii="宋体" w:hAnsi="宋体" w:eastAsia="宋体" w:cs="宋体"/>
          <w:spacing w:val="6"/>
          <w:sz w:val="24"/>
          <w:szCs w:val="24"/>
          <w:lang w:val="en-US" w:eastAsia="zh-CN"/>
        </w:rPr>
        <w:t>技术标准和</w:t>
      </w:r>
      <w:r>
        <w:rPr>
          <w:rFonts w:hint="eastAsia" w:ascii="宋体" w:hAnsi="宋体" w:eastAsia="宋体" w:cs="宋体"/>
          <w:spacing w:val="6"/>
          <w:sz w:val="24"/>
          <w:szCs w:val="24"/>
        </w:rPr>
        <w:t>要求；</w:t>
      </w:r>
    </w:p>
    <w:p>
      <w:pPr>
        <w:spacing w:before="150" w:line="360" w:lineRule="auto"/>
        <w:ind w:left="370"/>
        <w:rPr>
          <w:rFonts w:hint="eastAsia" w:ascii="宋体" w:hAnsi="宋体" w:eastAsia="宋体" w:cs="宋体"/>
          <w:sz w:val="24"/>
          <w:szCs w:val="24"/>
        </w:rPr>
      </w:pPr>
      <w:r>
        <w:rPr>
          <w:rFonts w:hint="eastAsia" w:ascii="宋体" w:hAnsi="宋体" w:eastAsia="宋体" w:cs="宋体"/>
          <w:spacing w:val="6"/>
          <w:sz w:val="24"/>
          <w:szCs w:val="24"/>
        </w:rPr>
        <w:t>（6）投标文件格式；</w:t>
      </w:r>
    </w:p>
    <w:p>
      <w:pPr>
        <w:spacing w:before="154" w:line="360" w:lineRule="auto"/>
        <w:ind w:left="370"/>
        <w:rPr>
          <w:rFonts w:hint="eastAsia" w:ascii="宋体" w:hAnsi="宋体" w:eastAsia="宋体" w:cs="宋体"/>
          <w:sz w:val="24"/>
          <w:szCs w:val="24"/>
        </w:rPr>
      </w:pPr>
      <w:r>
        <w:rPr>
          <w:rFonts w:hint="eastAsia" w:ascii="宋体" w:hAnsi="宋体" w:eastAsia="宋体" w:cs="宋体"/>
          <w:spacing w:val="8"/>
          <w:sz w:val="24"/>
          <w:szCs w:val="24"/>
        </w:rPr>
        <w:t>（7）其他材料。</w:t>
      </w:r>
    </w:p>
    <w:p>
      <w:pPr>
        <w:spacing w:before="155" w:line="360" w:lineRule="auto"/>
        <w:ind w:left="5" w:right="133" w:firstLine="417"/>
        <w:rPr>
          <w:rFonts w:hint="eastAsia" w:ascii="宋体" w:hAnsi="宋体" w:eastAsia="宋体" w:cs="宋体"/>
          <w:sz w:val="24"/>
          <w:szCs w:val="24"/>
        </w:rPr>
      </w:pPr>
      <w:r>
        <w:rPr>
          <w:rFonts w:hint="eastAsia" w:ascii="宋体" w:hAnsi="宋体" w:eastAsia="宋体" w:cs="宋体"/>
          <w:spacing w:val="9"/>
          <w:sz w:val="24"/>
          <w:szCs w:val="24"/>
        </w:rPr>
        <w:t>根据本章第</w:t>
      </w:r>
      <w:r>
        <w:rPr>
          <w:rFonts w:hint="eastAsia" w:ascii="宋体" w:hAnsi="宋体" w:eastAsia="宋体" w:cs="宋体"/>
          <w:spacing w:val="-20"/>
          <w:sz w:val="24"/>
          <w:szCs w:val="24"/>
        </w:rPr>
        <w:t xml:space="preserve"> </w:t>
      </w:r>
      <w:r>
        <w:rPr>
          <w:rFonts w:hint="eastAsia" w:ascii="宋体" w:hAnsi="宋体" w:eastAsia="宋体" w:cs="宋体"/>
          <w:spacing w:val="9"/>
          <w:sz w:val="24"/>
          <w:szCs w:val="24"/>
        </w:rPr>
        <w:t>1.10 款、第</w:t>
      </w:r>
      <w:r>
        <w:rPr>
          <w:rFonts w:hint="eastAsia" w:ascii="宋体" w:hAnsi="宋体" w:eastAsia="宋体" w:cs="宋体"/>
          <w:spacing w:val="-41"/>
          <w:sz w:val="24"/>
          <w:szCs w:val="24"/>
        </w:rPr>
        <w:t xml:space="preserve"> </w:t>
      </w:r>
      <w:r>
        <w:rPr>
          <w:rFonts w:hint="eastAsia" w:ascii="宋体" w:hAnsi="宋体" w:eastAsia="宋体" w:cs="宋体"/>
          <w:spacing w:val="9"/>
          <w:sz w:val="24"/>
          <w:szCs w:val="24"/>
        </w:rPr>
        <w:t>2.2 款和第</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2.3 款对招标文件所做的澄清、修</w:t>
      </w:r>
      <w:r>
        <w:rPr>
          <w:rFonts w:hint="eastAsia" w:ascii="宋体" w:hAnsi="宋体" w:eastAsia="宋体" w:cs="宋体"/>
          <w:spacing w:val="8"/>
          <w:sz w:val="24"/>
          <w:szCs w:val="24"/>
        </w:rPr>
        <w:t>改，构成招标文件的组成</w:t>
      </w:r>
      <w:r>
        <w:rPr>
          <w:rFonts w:hint="eastAsia" w:ascii="宋体" w:hAnsi="宋体" w:eastAsia="宋体" w:cs="宋体"/>
          <w:spacing w:val="2"/>
          <w:sz w:val="24"/>
          <w:szCs w:val="24"/>
        </w:rPr>
        <w:t>部分。</w:t>
      </w:r>
    </w:p>
    <w:p>
      <w:pPr>
        <w:spacing w:before="8" w:line="360" w:lineRule="auto"/>
        <w:outlineLvl w:val="2"/>
        <w:rPr>
          <w:rFonts w:hint="eastAsia" w:ascii="宋体" w:hAnsi="宋体" w:eastAsia="宋体" w:cs="宋体"/>
          <w:sz w:val="24"/>
          <w:szCs w:val="24"/>
        </w:rPr>
      </w:pPr>
      <w:bookmarkStart w:id="31" w:name="_Toc1645"/>
      <w:r>
        <w:rPr>
          <w:rFonts w:hint="eastAsia" w:ascii="宋体" w:hAnsi="宋体" w:eastAsia="宋体" w:cs="宋体"/>
          <w:spacing w:val="-1"/>
          <w:sz w:val="24"/>
          <w:szCs w:val="24"/>
        </w:rPr>
        <w:t>2.2  招标文件的澄清</w:t>
      </w:r>
      <w:bookmarkEnd w:id="31"/>
    </w:p>
    <w:p>
      <w:pPr>
        <w:spacing w:before="66" w:line="360" w:lineRule="auto"/>
        <w:ind w:left="1" w:right="100" w:firstLine="415"/>
        <w:rPr>
          <w:rFonts w:hint="eastAsia" w:ascii="宋体" w:hAnsi="宋体" w:eastAsia="宋体" w:cs="宋体"/>
          <w:sz w:val="24"/>
          <w:szCs w:val="24"/>
        </w:rPr>
      </w:pPr>
      <w:r>
        <w:rPr>
          <w:rFonts w:hint="eastAsia" w:ascii="宋体" w:hAnsi="宋体" w:eastAsia="宋体" w:cs="宋体"/>
          <w:spacing w:val="9"/>
          <w:sz w:val="24"/>
          <w:szCs w:val="24"/>
        </w:rPr>
        <w:t>2.2.1  投标人应仔细阅读和检查招标文件的全部内容。如有疑问，</w:t>
      </w:r>
      <w:r>
        <w:rPr>
          <w:rFonts w:hint="eastAsia" w:ascii="宋体" w:hAnsi="宋体" w:eastAsia="宋体" w:cs="宋体"/>
          <w:spacing w:val="8"/>
          <w:sz w:val="24"/>
          <w:szCs w:val="24"/>
        </w:rPr>
        <w:t>应按投标人须知前附表</w:t>
      </w:r>
      <w:r>
        <w:rPr>
          <w:rFonts w:hint="eastAsia" w:ascii="宋体" w:hAnsi="宋体" w:eastAsia="宋体" w:cs="宋体"/>
          <w:spacing w:val="7"/>
          <w:sz w:val="24"/>
          <w:szCs w:val="24"/>
        </w:rPr>
        <w:t>规定的时间通过“</w:t>
      </w:r>
      <w:r>
        <w:rPr>
          <w:rFonts w:hint="eastAsia" w:ascii="宋体" w:hAnsi="宋体" w:eastAsia="宋体" w:cs="宋体"/>
          <w:spacing w:val="-54"/>
          <w:sz w:val="24"/>
          <w:szCs w:val="24"/>
        </w:rPr>
        <w:t xml:space="preserve"> </w:t>
      </w:r>
      <w:r>
        <w:rPr>
          <w:rFonts w:hint="eastAsia" w:ascii="宋体" w:hAnsi="宋体" w:eastAsia="宋体" w:cs="宋体"/>
          <w:spacing w:val="7"/>
          <w:sz w:val="24"/>
          <w:szCs w:val="24"/>
        </w:rPr>
        <w:t>电子交易平台</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”提出，要求招标人对招标文件予以澄清。</w:t>
      </w:r>
    </w:p>
    <w:p>
      <w:pPr>
        <w:spacing w:before="153" w:line="360" w:lineRule="auto"/>
        <w:ind w:left="5" w:right="46" w:firstLine="411"/>
        <w:jc w:val="both"/>
        <w:rPr>
          <w:rFonts w:hint="eastAsia" w:ascii="宋体" w:hAnsi="宋体" w:eastAsia="宋体" w:cs="宋体"/>
          <w:sz w:val="24"/>
          <w:szCs w:val="24"/>
        </w:rPr>
      </w:pPr>
      <w:r>
        <w:rPr>
          <w:rFonts w:hint="eastAsia" w:ascii="宋体" w:hAnsi="宋体" w:eastAsia="宋体" w:cs="宋体"/>
          <w:spacing w:val="9"/>
          <w:sz w:val="24"/>
          <w:szCs w:val="24"/>
        </w:rPr>
        <w:t>2.2.2 招标文件的澄清通过“</w:t>
      </w:r>
      <w:r>
        <w:rPr>
          <w:rFonts w:hint="eastAsia" w:ascii="宋体" w:hAnsi="宋体" w:eastAsia="宋体" w:cs="宋体"/>
          <w:spacing w:val="-65"/>
          <w:sz w:val="24"/>
          <w:szCs w:val="24"/>
        </w:rPr>
        <w:t xml:space="preserve"> </w:t>
      </w:r>
      <w:r>
        <w:rPr>
          <w:rFonts w:hint="eastAsia" w:ascii="宋体" w:hAnsi="宋体" w:eastAsia="宋体" w:cs="宋体"/>
          <w:spacing w:val="9"/>
          <w:sz w:val="24"/>
          <w:szCs w:val="24"/>
        </w:rPr>
        <w:t>电子交易平台</w:t>
      </w:r>
      <w:r>
        <w:rPr>
          <w:rFonts w:hint="eastAsia" w:ascii="宋体" w:hAnsi="宋体" w:eastAsia="宋体" w:cs="宋体"/>
          <w:spacing w:val="-70"/>
          <w:sz w:val="24"/>
          <w:szCs w:val="24"/>
        </w:rPr>
        <w:t xml:space="preserve"> </w:t>
      </w:r>
      <w:r>
        <w:rPr>
          <w:rFonts w:hint="eastAsia" w:ascii="宋体" w:hAnsi="宋体" w:eastAsia="宋体" w:cs="宋体"/>
          <w:spacing w:val="9"/>
          <w:sz w:val="24"/>
          <w:szCs w:val="24"/>
        </w:rPr>
        <w:t>”发送至</w:t>
      </w:r>
      <w:r>
        <w:rPr>
          <w:rFonts w:hint="eastAsia" w:ascii="宋体" w:hAnsi="宋体" w:eastAsia="宋体" w:cs="宋体"/>
          <w:spacing w:val="8"/>
          <w:sz w:val="24"/>
          <w:szCs w:val="24"/>
        </w:rPr>
        <w:t>所有下载招标文件的投标人，但不指</w:t>
      </w:r>
      <w:r>
        <w:rPr>
          <w:rFonts w:hint="eastAsia" w:ascii="宋体" w:hAnsi="宋体" w:eastAsia="宋体" w:cs="宋体"/>
          <w:spacing w:val="5"/>
          <w:sz w:val="24"/>
          <w:szCs w:val="24"/>
        </w:rPr>
        <w:t>明澄清问题的来源。如果澄清发出的时间距投标人须知前附表规定</w:t>
      </w:r>
      <w:r>
        <w:rPr>
          <w:rFonts w:hint="eastAsia" w:ascii="宋体" w:hAnsi="宋体" w:eastAsia="宋体" w:cs="宋体"/>
          <w:spacing w:val="4"/>
          <w:sz w:val="24"/>
          <w:szCs w:val="24"/>
        </w:rPr>
        <w:t>的投标截止时间不足</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15</w:t>
      </w:r>
      <w:r>
        <w:rPr>
          <w:rFonts w:hint="eastAsia" w:ascii="宋体" w:hAnsi="宋体" w:eastAsia="宋体" w:cs="宋体"/>
          <w:spacing w:val="16"/>
          <w:w w:val="101"/>
          <w:sz w:val="24"/>
          <w:szCs w:val="24"/>
        </w:rPr>
        <w:t xml:space="preserve"> </w:t>
      </w:r>
      <w:r>
        <w:rPr>
          <w:rFonts w:hint="eastAsia" w:ascii="宋体" w:hAnsi="宋体" w:eastAsia="宋体" w:cs="宋体"/>
          <w:spacing w:val="4"/>
          <w:sz w:val="24"/>
          <w:szCs w:val="24"/>
        </w:rPr>
        <w:t>天，</w:t>
      </w:r>
      <w:r>
        <w:rPr>
          <w:rFonts w:hint="eastAsia" w:ascii="宋体" w:hAnsi="宋体" w:eastAsia="宋体" w:cs="宋体"/>
          <w:spacing w:val="9"/>
          <w:sz w:val="24"/>
          <w:szCs w:val="24"/>
        </w:rPr>
        <w:t>并且澄清内容影响投标文件编制的，将相应延长投标截止时间。</w:t>
      </w:r>
    </w:p>
    <w:p>
      <w:pPr>
        <w:spacing w:before="34" w:line="360" w:lineRule="auto"/>
        <w:ind w:firstLine="416"/>
        <w:rPr>
          <w:rFonts w:hint="eastAsia" w:ascii="宋体" w:hAnsi="宋体" w:eastAsia="宋体" w:cs="宋体"/>
          <w:sz w:val="24"/>
          <w:szCs w:val="24"/>
        </w:rPr>
      </w:pPr>
      <w:r>
        <w:rPr>
          <w:rFonts w:hint="eastAsia" w:ascii="宋体" w:hAnsi="宋体" w:eastAsia="宋体" w:cs="宋体"/>
          <w:spacing w:val="10"/>
          <w:sz w:val="24"/>
          <w:szCs w:val="24"/>
        </w:rPr>
        <w:t>2.2.3  投标人</w:t>
      </w:r>
      <w:r>
        <w:rPr>
          <w:rFonts w:hint="eastAsia" w:ascii="宋体" w:hAnsi="宋体" w:eastAsia="宋体" w:cs="宋体"/>
          <w:spacing w:val="10"/>
          <w:sz w:val="24"/>
          <w:szCs w:val="24"/>
          <w:lang w:val="en-US" w:eastAsia="zh-CN"/>
        </w:rPr>
        <w:t>应在投标人须知前附表规定的时间内查看招标文件澄清内容，上传投标文件时，即视为已收到招标人发出的全部澄清文件</w:t>
      </w:r>
      <w:r>
        <w:rPr>
          <w:rFonts w:hint="eastAsia" w:ascii="宋体" w:hAnsi="宋体" w:eastAsia="宋体" w:cs="宋体"/>
          <w:spacing w:val="8"/>
          <w:sz w:val="24"/>
          <w:szCs w:val="24"/>
        </w:rPr>
        <w:t>。</w:t>
      </w:r>
    </w:p>
    <w:p>
      <w:pPr>
        <w:spacing w:before="151" w:line="360" w:lineRule="auto"/>
        <w:ind w:left="3" w:right="98" w:firstLine="412"/>
        <w:rPr>
          <w:rFonts w:hint="eastAsia" w:ascii="宋体" w:hAnsi="宋体" w:eastAsia="宋体" w:cs="宋体"/>
          <w:sz w:val="24"/>
          <w:szCs w:val="24"/>
        </w:rPr>
      </w:pPr>
      <w:r>
        <w:rPr>
          <w:rFonts w:hint="eastAsia" w:ascii="宋体" w:hAnsi="宋体" w:eastAsia="宋体" w:cs="宋体"/>
          <w:spacing w:val="10"/>
          <w:sz w:val="24"/>
          <w:szCs w:val="24"/>
        </w:rPr>
        <w:t>2.2.4  除非招标人认为确有必要答复，否则，招标人有权拒绝回复投标人在本章第</w:t>
      </w:r>
      <w:r>
        <w:rPr>
          <w:rFonts w:hint="eastAsia" w:ascii="宋体" w:hAnsi="宋体" w:eastAsia="宋体" w:cs="宋体"/>
          <w:spacing w:val="9"/>
          <w:sz w:val="24"/>
          <w:szCs w:val="24"/>
        </w:rPr>
        <w:t xml:space="preserve"> 2.2.1</w:t>
      </w:r>
      <w:r>
        <w:rPr>
          <w:rFonts w:hint="eastAsia" w:ascii="宋体" w:hAnsi="宋体" w:eastAsia="宋体" w:cs="宋体"/>
          <w:spacing w:val="8"/>
          <w:sz w:val="24"/>
          <w:szCs w:val="24"/>
        </w:rPr>
        <w:t>项规定的时间后的任何澄清要求。</w:t>
      </w:r>
    </w:p>
    <w:p>
      <w:pPr>
        <w:spacing w:before="127" w:line="360" w:lineRule="auto"/>
        <w:outlineLvl w:val="2"/>
        <w:rPr>
          <w:rFonts w:hint="eastAsia" w:ascii="宋体" w:hAnsi="宋体" w:eastAsia="宋体" w:cs="宋体"/>
          <w:sz w:val="24"/>
          <w:szCs w:val="24"/>
        </w:rPr>
      </w:pPr>
      <w:bookmarkStart w:id="32" w:name="_Toc6464"/>
      <w:r>
        <w:rPr>
          <w:rFonts w:hint="eastAsia" w:ascii="宋体" w:hAnsi="宋体" w:eastAsia="宋体" w:cs="宋体"/>
          <w:spacing w:val="-1"/>
          <w:sz w:val="24"/>
          <w:szCs w:val="24"/>
        </w:rPr>
        <w:t>2.3  招标文件的修改</w:t>
      </w:r>
      <w:bookmarkEnd w:id="32"/>
    </w:p>
    <w:p>
      <w:pPr>
        <w:spacing w:before="65" w:line="360" w:lineRule="auto"/>
        <w:ind w:right="28" w:firstLine="416"/>
        <w:jc w:val="both"/>
        <w:rPr>
          <w:rFonts w:hint="eastAsia" w:ascii="宋体" w:hAnsi="宋体" w:eastAsia="宋体" w:cs="宋体"/>
          <w:sz w:val="24"/>
          <w:szCs w:val="24"/>
        </w:rPr>
      </w:pPr>
      <w:r>
        <w:rPr>
          <w:rFonts w:hint="eastAsia" w:ascii="宋体" w:hAnsi="宋体" w:eastAsia="宋体" w:cs="宋体"/>
          <w:spacing w:val="6"/>
          <w:sz w:val="24"/>
          <w:szCs w:val="24"/>
        </w:rPr>
        <w:t>2.3.1 招标人修改招标文件的，应通过“</w:t>
      </w:r>
      <w:r>
        <w:rPr>
          <w:rFonts w:hint="eastAsia" w:ascii="宋体" w:hAnsi="宋体" w:eastAsia="宋体" w:cs="宋体"/>
          <w:spacing w:val="-68"/>
          <w:sz w:val="24"/>
          <w:szCs w:val="24"/>
        </w:rPr>
        <w:t xml:space="preserve"> </w:t>
      </w:r>
      <w:r>
        <w:rPr>
          <w:rFonts w:hint="eastAsia" w:ascii="宋体" w:hAnsi="宋体" w:eastAsia="宋体" w:cs="宋体"/>
          <w:spacing w:val="6"/>
          <w:sz w:val="24"/>
          <w:szCs w:val="24"/>
        </w:rPr>
        <w:t>电</w:t>
      </w:r>
      <w:r>
        <w:rPr>
          <w:rFonts w:hint="eastAsia" w:ascii="宋体" w:hAnsi="宋体" w:eastAsia="宋体" w:cs="宋体"/>
          <w:spacing w:val="5"/>
          <w:sz w:val="24"/>
          <w:szCs w:val="24"/>
        </w:rPr>
        <w:t>子交易平台</w:t>
      </w:r>
      <w:r>
        <w:rPr>
          <w:rFonts w:hint="eastAsia" w:ascii="宋体" w:hAnsi="宋体" w:eastAsia="宋体" w:cs="宋体"/>
          <w:spacing w:val="-70"/>
          <w:sz w:val="24"/>
          <w:szCs w:val="24"/>
        </w:rPr>
        <w:t xml:space="preserve"> </w:t>
      </w:r>
      <w:r>
        <w:rPr>
          <w:rFonts w:hint="eastAsia" w:ascii="宋体" w:hAnsi="宋体" w:eastAsia="宋体" w:cs="宋体"/>
          <w:spacing w:val="5"/>
          <w:sz w:val="24"/>
          <w:szCs w:val="24"/>
        </w:rPr>
        <w:t>”发给所有下载招标文件的投标人。</w:t>
      </w:r>
      <w:r>
        <w:rPr>
          <w:rFonts w:hint="eastAsia" w:ascii="宋体" w:hAnsi="宋体" w:eastAsia="宋体" w:cs="宋体"/>
          <w:spacing w:val="9"/>
          <w:sz w:val="24"/>
          <w:szCs w:val="24"/>
        </w:rPr>
        <w:t>修改招标文件的时间距投标截止时间不足</w:t>
      </w:r>
      <w:r>
        <w:rPr>
          <w:rFonts w:hint="eastAsia" w:ascii="宋体" w:hAnsi="宋体" w:eastAsia="宋体" w:cs="宋体"/>
          <w:spacing w:val="-23"/>
          <w:sz w:val="24"/>
          <w:szCs w:val="24"/>
        </w:rPr>
        <w:t xml:space="preserve"> </w:t>
      </w:r>
      <w:r>
        <w:rPr>
          <w:rFonts w:hint="eastAsia" w:ascii="宋体" w:hAnsi="宋体" w:eastAsia="宋体" w:cs="宋体"/>
          <w:spacing w:val="9"/>
          <w:sz w:val="24"/>
          <w:szCs w:val="24"/>
        </w:rPr>
        <w:t>15天，并且修改内容影响</w:t>
      </w:r>
      <w:r>
        <w:rPr>
          <w:rFonts w:hint="eastAsia" w:ascii="宋体" w:hAnsi="宋体" w:eastAsia="宋体" w:cs="宋体"/>
          <w:spacing w:val="8"/>
          <w:sz w:val="24"/>
          <w:szCs w:val="24"/>
        </w:rPr>
        <w:t>投标文件编制的，将相应</w:t>
      </w:r>
      <w:r>
        <w:rPr>
          <w:rFonts w:hint="eastAsia" w:ascii="宋体" w:hAnsi="宋体" w:eastAsia="宋体" w:cs="宋体"/>
          <w:spacing w:val="7"/>
          <w:sz w:val="24"/>
          <w:szCs w:val="24"/>
        </w:rPr>
        <w:t>延长投标截止时间。</w:t>
      </w:r>
    </w:p>
    <w:p>
      <w:pPr>
        <w:spacing w:before="34" w:line="360" w:lineRule="auto"/>
        <w:ind w:firstLine="416"/>
        <w:rPr>
          <w:rFonts w:hint="eastAsia" w:ascii="宋体" w:hAnsi="宋体" w:eastAsia="宋体" w:cs="宋体"/>
          <w:sz w:val="24"/>
          <w:szCs w:val="24"/>
        </w:rPr>
      </w:pPr>
      <w:r>
        <w:rPr>
          <w:rFonts w:hint="eastAsia" w:ascii="宋体" w:hAnsi="宋体" w:eastAsia="宋体" w:cs="宋体"/>
          <w:spacing w:val="9"/>
          <w:sz w:val="24"/>
          <w:szCs w:val="24"/>
        </w:rPr>
        <w:t xml:space="preserve">2.3.2 </w:t>
      </w:r>
      <w:r>
        <w:rPr>
          <w:rFonts w:hint="eastAsia" w:ascii="宋体" w:hAnsi="宋体" w:eastAsia="宋体" w:cs="宋体"/>
          <w:spacing w:val="10"/>
          <w:sz w:val="24"/>
          <w:szCs w:val="24"/>
        </w:rPr>
        <w:t>投标人</w:t>
      </w:r>
      <w:r>
        <w:rPr>
          <w:rFonts w:hint="eastAsia" w:ascii="宋体" w:hAnsi="宋体" w:eastAsia="宋体" w:cs="宋体"/>
          <w:spacing w:val="10"/>
          <w:sz w:val="24"/>
          <w:szCs w:val="24"/>
          <w:lang w:val="en-US" w:eastAsia="zh-CN"/>
        </w:rPr>
        <w:t>应在投标人须知前附表规定的时间内查看招标文件修改内容，上传投标文件时，即视为已收到招标人发出的全部修改文件</w:t>
      </w:r>
      <w:r>
        <w:rPr>
          <w:rFonts w:hint="eastAsia" w:ascii="宋体" w:hAnsi="宋体" w:eastAsia="宋体" w:cs="宋体"/>
          <w:spacing w:val="8"/>
          <w:sz w:val="24"/>
          <w:szCs w:val="24"/>
        </w:rPr>
        <w:t>。</w:t>
      </w:r>
    </w:p>
    <w:p>
      <w:pPr>
        <w:spacing w:before="129" w:line="360" w:lineRule="auto"/>
        <w:outlineLvl w:val="2"/>
        <w:rPr>
          <w:rFonts w:hint="eastAsia" w:ascii="宋体" w:hAnsi="宋体" w:eastAsia="宋体" w:cs="宋体"/>
          <w:sz w:val="24"/>
          <w:szCs w:val="24"/>
        </w:rPr>
      </w:pPr>
      <w:bookmarkStart w:id="33" w:name="_Toc18635"/>
      <w:r>
        <w:rPr>
          <w:rFonts w:hint="eastAsia" w:ascii="宋体" w:hAnsi="宋体" w:eastAsia="宋体" w:cs="宋体"/>
          <w:spacing w:val="-1"/>
          <w:sz w:val="24"/>
          <w:szCs w:val="24"/>
        </w:rPr>
        <w:t>2.4  招标文件的异议</w:t>
      </w:r>
      <w:bookmarkEnd w:id="3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20" w:firstLineChars="200"/>
        <w:jc w:val="left"/>
        <w:textAlignment w:val="baseline"/>
        <w:rPr>
          <w:rFonts w:hint="eastAsia" w:ascii="宋体" w:hAnsi="宋体" w:eastAsia="宋体" w:cs="宋体"/>
          <w:sz w:val="24"/>
          <w:szCs w:val="24"/>
        </w:rPr>
      </w:pPr>
      <w:r>
        <w:rPr>
          <w:rFonts w:hint="eastAsia" w:ascii="宋体" w:hAnsi="宋体" w:eastAsia="宋体" w:cs="宋体"/>
          <w:spacing w:val="10"/>
          <w:sz w:val="24"/>
          <w:szCs w:val="24"/>
        </w:rPr>
        <w:t>投标人或者其他利害关系人对招标文件有异议的，应当在投标截止时间10日前</w:t>
      </w:r>
      <w:r>
        <w:rPr>
          <w:rFonts w:hint="eastAsia" w:ascii="宋体" w:hAnsi="宋体" w:eastAsia="宋体" w:cs="宋体"/>
          <w:spacing w:val="1"/>
          <w:sz w:val="24"/>
          <w:szCs w:val="24"/>
        </w:rPr>
        <w:t xml:space="preserve">   </w:t>
      </w:r>
      <w:r>
        <w:rPr>
          <w:rFonts w:hint="eastAsia" w:ascii="宋体" w:hAnsi="宋体" w:eastAsia="宋体" w:cs="宋体"/>
          <w:spacing w:val="10"/>
          <w:sz w:val="24"/>
          <w:szCs w:val="24"/>
        </w:rPr>
        <w:t>以书面</w:t>
      </w:r>
      <w:r>
        <w:rPr>
          <w:rFonts w:hint="eastAsia" w:ascii="宋体" w:hAnsi="宋体" w:eastAsia="宋体" w:cs="宋体"/>
          <w:spacing w:val="5"/>
          <w:sz w:val="24"/>
          <w:szCs w:val="24"/>
        </w:rPr>
        <w:t>形式提出。招标人将在收到异议之日起 3日内作出答复；作</w:t>
      </w:r>
      <w:r>
        <w:rPr>
          <w:rFonts w:hint="eastAsia" w:ascii="宋体" w:hAnsi="宋体" w:eastAsia="宋体" w:cs="宋体"/>
          <w:spacing w:val="4"/>
          <w:sz w:val="24"/>
          <w:szCs w:val="24"/>
        </w:rPr>
        <w:t>出答复前，将暂停招标投标活动。</w:t>
      </w:r>
    </w:p>
    <w:p>
      <w:pPr>
        <w:spacing w:before="71" w:line="360" w:lineRule="auto"/>
        <w:ind w:left="3"/>
        <w:outlineLvl w:val="1"/>
        <w:rPr>
          <w:rFonts w:hint="eastAsia" w:ascii="宋体" w:hAnsi="宋体" w:eastAsia="宋体" w:cs="宋体"/>
          <w:b/>
          <w:bCs/>
          <w:sz w:val="24"/>
          <w:szCs w:val="24"/>
        </w:rPr>
      </w:pPr>
      <w:bookmarkStart w:id="34" w:name="_Toc32720"/>
      <w:r>
        <w:rPr>
          <w:rFonts w:hint="eastAsia" w:ascii="宋体" w:hAnsi="宋体" w:eastAsia="宋体" w:cs="宋体"/>
          <w:b/>
          <w:bCs/>
          <w:spacing w:val="-4"/>
          <w:sz w:val="24"/>
          <w:szCs w:val="24"/>
        </w:rPr>
        <w:t>3.</w:t>
      </w:r>
      <w:r>
        <w:rPr>
          <w:rFonts w:hint="eastAsia" w:ascii="宋体" w:hAnsi="宋体" w:eastAsia="宋体" w:cs="宋体"/>
          <w:b/>
          <w:bCs/>
          <w:spacing w:val="6"/>
          <w:sz w:val="24"/>
          <w:szCs w:val="24"/>
        </w:rPr>
        <w:t xml:space="preserve">  </w:t>
      </w:r>
      <w:r>
        <w:rPr>
          <w:rFonts w:hint="eastAsia" w:ascii="宋体" w:hAnsi="宋体" w:eastAsia="宋体" w:cs="宋体"/>
          <w:b/>
          <w:bCs/>
          <w:spacing w:val="-4"/>
          <w:sz w:val="24"/>
          <w:szCs w:val="24"/>
        </w:rPr>
        <w:t>投标文件</w:t>
      </w:r>
      <w:bookmarkEnd w:id="34"/>
    </w:p>
    <w:p>
      <w:pPr>
        <w:spacing w:before="102" w:line="360" w:lineRule="auto"/>
        <w:ind w:left="1"/>
        <w:outlineLvl w:val="2"/>
        <w:rPr>
          <w:rFonts w:hint="eastAsia" w:ascii="宋体" w:hAnsi="宋体" w:eastAsia="宋体" w:cs="宋体"/>
          <w:sz w:val="24"/>
          <w:szCs w:val="24"/>
        </w:rPr>
      </w:pPr>
      <w:bookmarkStart w:id="35" w:name="_Toc20675"/>
      <w:r>
        <w:rPr>
          <w:rFonts w:hint="eastAsia" w:ascii="宋体" w:hAnsi="宋体" w:eastAsia="宋体" w:cs="宋体"/>
          <w:spacing w:val="-1"/>
          <w:sz w:val="24"/>
          <w:szCs w:val="24"/>
        </w:rPr>
        <w:t>3.1  投标文件的组成</w:t>
      </w:r>
      <w:bookmarkEnd w:id="35"/>
    </w:p>
    <w:p>
      <w:pPr>
        <w:spacing w:before="139" w:line="360" w:lineRule="auto"/>
        <w:ind w:firstLine="492" w:firstLineChars="200"/>
        <w:rPr>
          <w:rFonts w:hint="eastAsia" w:ascii="宋体" w:hAnsi="宋体" w:eastAsia="宋体" w:cs="宋体"/>
          <w:sz w:val="24"/>
          <w:szCs w:val="24"/>
        </w:rPr>
      </w:pPr>
      <w:r>
        <w:rPr>
          <w:rFonts w:hint="eastAsia" w:ascii="宋体" w:hAnsi="宋体" w:eastAsia="宋体" w:cs="宋体"/>
          <w:spacing w:val="3"/>
          <w:sz w:val="24"/>
          <w:szCs w:val="24"/>
        </w:rPr>
        <w:t>3.1.1 投标文件应包括下列内容：</w:t>
      </w:r>
    </w:p>
    <w:p>
      <w:pPr>
        <w:spacing w:before="154" w:line="360" w:lineRule="auto"/>
        <w:ind w:left="367"/>
        <w:rPr>
          <w:rFonts w:hint="eastAsia" w:ascii="宋体" w:hAnsi="宋体" w:eastAsia="宋体" w:cs="宋体"/>
          <w:sz w:val="24"/>
          <w:szCs w:val="24"/>
        </w:rPr>
      </w:pPr>
      <w:r>
        <w:rPr>
          <w:rFonts w:hint="eastAsia" w:ascii="宋体" w:hAnsi="宋体" w:eastAsia="宋体" w:cs="宋体"/>
          <w:spacing w:val="5"/>
          <w:sz w:val="24"/>
          <w:szCs w:val="24"/>
        </w:rPr>
        <w:t>（1）投标函；</w:t>
      </w:r>
    </w:p>
    <w:p>
      <w:pPr>
        <w:spacing w:before="151" w:line="360" w:lineRule="auto"/>
        <w:ind w:left="367"/>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6"/>
          <w:sz w:val="24"/>
          <w:szCs w:val="24"/>
          <w:lang w:val="en-US" w:eastAsia="zh-CN"/>
        </w:rPr>
        <w:t>法定代表人身份证明或</w:t>
      </w:r>
      <w:r>
        <w:rPr>
          <w:rFonts w:hint="eastAsia" w:ascii="宋体" w:hAnsi="宋体" w:eastAsia="宋体" w:cs="宋体"/>
          <w:spacing w:val="6"/>
          <w:sz w:val="24"/>
          <w:szCs w:val="24"/>
        </w:rPr>
        <w:t>授权委托书；</w:t>
      </w:r>
    </w:p>
    <w:p>
      <w:pPr>
        <w:spacing w:before="154" w:line="360" w:lineRule="auto"/>
        <w:ind w:left="367"/>
        <w:rPr>
          <w:rFonts w:hint="eastAsia" w:ascii="宋体" w:hAnsi="宋体" w:eastAsia="宋体" w:cs="宋体"/>
          <w:sz w:val="24"/>
          <w:szCs w:val="24"/>
        </w:rPr>
      </w:pPr>
      <w:r>
        <w:rPr>
          <w:rFonts w:hint="eastAsia" w:ascii="宋体" w:hAnsi="宋体" w:eastAsia="宋体" w:cs="宋体"/>
          <w:spacing w:val="8"/>
          <w:sz w:val="24"/>
          <w:szCs w:val="24"/>
        </w:rPr>
        <w:t>（3）联合体协议书</w:t>
      </w:r>
      <w:r>
        <w:rPr>
          <w:rFonts w:hint="eastAsia" w:ascii="宋体" w:hAnsi="宋体" w:eastAsia="宋体" w:cs="宋体"/>
          <w:sz w:val="24"/>
          <w:szCs w:val="24"/>
        </w:rPr>
        <w:t>；</w:t>
      </w:r>
    </w:p>
    <w:p>
      <w:pPr>
        <w:spacing w:before="156" w:line="360" w:lineRule="auto"/>
        <w:ind w:left="367"/>
        <w:rPr>
          <w:rFonts w:hint="eastAsia" w:ascii="宋体" w:hAnsi="宋体" w:eastAsia="宋体" w:cs="宋体"/>
          <w:sz w:val="24"/>
          <w:szCs w:val="24"/>
        </w:rPr>
      </w:pPr>
      <w:r>
        <w:rPr>
          <w:rFonts w:hint="eastAsia" w:ascii="宋体" w:hAnsi="宋体" w:eastAsia="宋体" w:cs="宋体"/>
          <w:spacing w:val="6"/>
          <w:sz w:val="24"/>
          <w:szCs w:val="24"/>
        </w:rPr>
        <w:t>（4）投标保证金；</w:t>
      </w:r>
    </w:p>
    <w:p>
      <w:pPr>
        <w:spacing w:before="151" w:line="360" w:lineRule="auto"/>
        <w:ind w:left="367"/>
        <w:rPr>
          <w:rFonts w:hint="eastAsia" w:ascii="宋体" w:hAnsi="宋体" w:eastAsia="宋体" w:cs="宋体"/>
          <w:sz w:val="24"/>
          <w:szCs w:val="24"/>
        </w:rPr>
      </w:pPr>
      <w:r>
        <w:rPr>
          <w:rFonts w:hint="eastAsia" w:ascii="宋体" w:hAnsi="宋体" w:eastAsia="宋体" w:cs="宋体"/>
          <w:spacing w:val="5"/>
          <w:sz w:val="24"/>
          <w:szCs w:val="24"/>
        </w:rPr>
        <w:t>（5）报价清单；</w:t>
      </w:r>
    </w:p>
    <w:p>
      <w:pPr>
        <w:spacing w:before="155" w:line="360" w:lineRule="auto"/>
        <w:ind w:left="367"/>
        <w:rPr>
          <w:rFonts w:hint="eastAsia" w:ascii="宋体" w:hAnsi="宋体" w:eastAsia="宋体" w:cs="宋体"/>
          <w:sz w:val="24"/>
          <w:szCs w:val="24"/>
        </w:rPr>
      </w:pPr>
      <w:r>
        <w:rPr>
          <w:rFonts w:hint="eastAsia" w:ascii="宋体" w:hAnsi="宋体" w:eastAsia="宋体" w:cs="宋体"/>
          <w:spacing w:val="6"/>
          <w:sz w:val="24"/>
          <w:szCs w:val="24"/>
        </w:rPr>
        <w:t>（6）资格</w:t>
      </w:r>
      <w:r>
        <w:rPr>
          <w:rFonts w:hint="eastAsia" w:ascii="宋体" w:hAnsi="宋体" w:eastAsia="宋体" w:cs="宋体"/>
          <w:spacing w:val="6"/>
          <w:sz w:val="24"/>
          <w:szCs w:val="24"/>
          <w:lang w:val="en-US" w:eastAsia="zh-CN"/>
        </w:rPr>
        <w:t>评审</w:t>
      </w:r>
      <w:r>
        <w:rPr>
          <w:rFonts w:hint="eastAsia" w:ascii="宋体" w:hAnsi="宋体" w:eastAsia="宋体" w:cs="宋体"/>
          <w:spacing w:val="6"/>
          <w:sz w:val="24"/>
          <w:szCs w:val="24"/>
        </w:rPr>
        <w:t>资料；</w:t>
      </w:r>
    </w:p>
    <w:p>
      <w:pPr>
        <w:spacing w:before="154" w:line="360" w:lineRule="auto"/>
        <w:ind w:left="367"/>
        <w:rPr>
          <w:rFonts w:hint="eastAsia" w:ascii="宋体" w:hAnsi="宋体" w:eastAsia="宋体" w:cs="宋体"/>
          <w:sz w:val="24"/>
          <w:szCs w:val="24"/>
        </w:rPr>
      </w:pPr>
      <w:r>
        <w:rPr>
          <w:rFonts w:hint="eastAsia" w:ascii="宋体" w:hAnsi="宋体" w:eastAsia="宋体" w:cs="宋体"/>
          <w:spacing w:val="8"/>
          <w:sz w:val="24"/>
          <w:szCs w:val="24"/>
        </w:rPr>
        <w:t>（7）技术文件</w:t>
      </w:r>
      <w:r>
        <w:rPr>
          <w:rFonts w:hint="eastAsia" w:ascii="宋体" w:hAnsi="宋体" w:eastAsia="宋体" w:cs="宋体"/>
          <w:sz w:val="24"/>
          <w:szCs w:val="24"/>
        </w:rPr>
        <w:t>；</w:t>
      </w:r>
    </w:p>
    <w:p>
      <w:pPr>
        <w:spacing w:before="153" w:line="360" w:lineRule="auto"/>
        <w:ind w:left="367"/>
        <w:rPr>
          <w:rFonts w:hint="eastAsia" w:ascii="宋体" w:hAnsi="宋体" w:eastAsia="宋体" w:cs="宋体"/>
          <w:sz w:val="24"/>
          <w:szCs w:val="24"/>
        </w:rPr>
      </w:pPr>
      <w:r>
        <w:rPr>
          <w:rFonts w:hint="eastAsia" w:ascii="宋体" w:hAnsi="宋体" w:eastAsia="宋体" w:cs="宋体"/>
          <w:spacing w:val="8"/>
          <w:sz w:val="24"/>
          <w:szCs w:val="24"/>
        </w:rPr>
        <w:t>（8）其他材料。</w:t>
      </w:r>
    </w:p>
    <w:p>
      <w:pPr>
        <w:spacing w:before="154" w:line="360" w:lineRule="auto"/>
        <w:ind w:right="68" w:firstLine="528" w:firstLineChars="200"/>
        <w:rPr>
          <w:rFonts w:hint="eastAsia" w:ascii="宋体" w:hAnsi="宋体" w:eastAsia="宋体" w:cs="宋体"/>
          <w:sz w:val="24"/>
          <w:szCs w:val="24"/>
        </w:rPr>
      </w:pPr>
      <w:r>
        <w:rPr>
          <w:rFonts w:hint="eastAsia" w:ascii="宋体" w:hAnsi="宋体" w:eastAsia="宋体" w:cs="宋体"/>
          <w:spacing w:val="12"/>
          <w:sz w:val="24"/>
          <w:szCs w:val="24"/>
        </w:rPr>
        <w:t>投标人在评标过程中作出的符合法律法规和招标文件规定的澄清确认，构成投标文件的组成部</w:t>
      </w:r>
      <w:r>
        <w:rPr>
          <w:rFonts w:hint="eastAsia" w:ascii="宋体" w:hAnsi="宋体" w:eastAsia="宋体" w:cs="宋体"/>
          <w:spacing w:val="-1"/>
          <w:sz w:val="24"/>
          <w:szCs w:val="24"/>
        </w:rPr>
        <w:t>分。</w:t>
      </w:r>
    </w:p>
    <w:p>
      <w:pPr>
        <w:spacing w:before="30" w:line="360" w:lineRule="auto"/>
        <w:ind w:right="66" w:firstLine="520" w:firstLineChars="200"/>
        <w:rPr>
          <w:rFonts w:hint="eastAsia" w:ascii="宋体" w:hAnsi="宋体" w:eastAsia="宋体" w:cs="宋体"/>
          <w:sz w:val="24"/>
          <w:szCs w:val="24"/>
        </w:rPr>
      </w:pPr>
      <w:r>
        <w:rPr>
          <w:rFonts w:hint="eastAsia" w:ascii="宋体" w:hAnsi="宋体" w:eastAsia="宋体" w:cs="宋体"/>
          <w:spacing w:val="10"/>
          <w:sz w:val="24"/>
          <w:szCs w:val="24"/>
        </w:rPr>
        <w:t>3.1.2  投标人须知前附表规定不接受联合体投标的，或投标人没有组成联合体的，投标文件不</w:t>
      </w:r>
      <w:r>
        <w:rPr>
          <w:rFonts w:hint="eastAsia" w:ascii="宋体" w:hAnsi="宋体" w:eastAsia="宋体" w:cs="宋体"/>
          <w:sz w:val="24"/>
          <w:szCs w:val="24"/>
        </w:rPr>
        <w:t xml:space="preserve"> </w:t>
      </w:r>
      <w:r>
        <w:rPr>
          <w:rFonts w:hint="eastAsia" w:ascii="宋体" w:hAnsi="宋体" w:eastAsia="宋体" w:cs="宋体"/>
          <w:spacing w:val="2"/>
          <w:sz w:val="24"/>
          <w:szCs w:val="24"/>
        </w:rPr>
        <w:t>包括本章第</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25"/>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25"/>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目所指的联合体协议书。</w:t>
      </w:r>
    </w:p>
    <w:p>
      <w:pPr>
        <w:spacing w:before="155" w:line="360" w:lineRule="auto"/>
        <w:ind w:right="66" w:firstLine="504" w:firstLineChars="200"/>
        <w:rPr>
          <w:rFonts w:hint="eastAsia" w:ascii="宋体" w:hAnsi="宋体" w:eastAsia="宋体" w:cs="宋体"/>
          <w:sz w:val="24"/>
          <w:szCs w:val="24"/>
        </w:rPr>
      </w:pPr>
      <w:r>
        <w:rPr>
          <w:rFonts w:hint="eastAsia" w:ascii="宋体" w:hAnsi="宋体" w:eastAsia="宋体" w:cs="宋体"/>
          <w:spacing w:val="6"/>
          <w:sz w:val="24"/>
          <w:szCs w:val="24"/>
        </w:rPr>
        <w:t>3.1.3  投标人须知前附表未要求提交投标保证金的，投标文件不包括本章第</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1（4）</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目所指的投标保证金。</w:t>
      </w:r>
    </w:p>
    <w:p>
      <w:pPr>
        <w:spacing w:before="126" w:line="360" w:lineRule="auto"/>
        <w:ind w:left="1"/>
        <w:outlineLvl w:val="2"/>
        <w:rPr>
          <w:rFonts w:hint="eastAsia" w:ascii="宋体" w:hAnsi="宋体" w:eastAsia="宋体" w:cs="宋体"/>
          <w:sz w:val="24"/>
          <w:szCs w:val="24"/>
        </w:rPr>
      </w:pPr>
      <w:bookmarkStart w:id="36" w:name="_Toc26390"/>
      <w:r>
        <w:rPr>
          <w:rFonts w:hint="eastAsia" w:ascii="宋体" w:hAnsi="宋体" w:eastAsia="宋体" w:cs="宋体"/>
          <w:spacing w:val="-4"/>
          <w:sz w:val="24"/>
          <w:szCs w:val="24"/>
        </w:rPr>
        <w:t>3.2</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rPr>
        <w:t>投标报价</w:t>
      </w:r>
      <w:bookmarkEnd w:id="36"/>
    </w:p>
    <w:p>
      <w:pPr>
        <w:spacing w:before="145" w:line="360" w:lineRule="auto"/>
        <w:ind w:left="2" w:right="66" w:firstLine="417"/>
        <w:rPr>
          <w:rFonts w:hint="eastAsia" w:ascii="宋体" w:hAnsi="宋体" w:eastAsia="宋体" w:cs="宋体"/>
          <w:sz w:val="24"/>
          <w:szCs w:val="24"/>
        </w:rPr>
      </w:pPr>
      <w:r>
        <w:rPr>
          <w:rFonts w:hint="eastAsia" w:ascii="宋体" w:hAnsi="宋体" w:eastAsia="宋体" w:cs="宋体"/>
          <w:spacing w:val="7"/>
          <w:sz w:val="24"/>
          <w:szCs w:val="24"/>
        </w:rPr>
        <w:t>3.2.1  投标报价应是包括国家规定税费的综合报价。投标人应按“投标文件格式”的要求在</w:t>
      </w:r>
      <w:r>
        <w:rPr>
          <w:rFonts w:hint="eastAsia" w:ascii="宋体" w:hAnsi="宋体" w:eastAsia="宋体" w:cs="宋体"/>
          <w:spacing w:val="8"/>
          <w:sz w:val="24"/>
          <w:szCs w:val="24"/>
        </w:rPr>
        <w:t>投标函中进行报价，并填写报价清单。</w:t>
      </w:r>
    </w:p>
    <w:p>
      <w:pPr>
        <w:spacing w:before="156" w:line="360" w:lineRule="auto"/>
        <w:ind w:left="420"/>
        <w:rPr>
          <w:rFonts w:hint="eastAsia" w:ascii="宋体" w:hAnsi="宋体" w:eastAsia="宋体" w:cs="宋体"/>
          <w:sz w:val="24"/>
          <w:szCs w:val="24"/>
        </w:rPr>
      </w:pPr>
      <w:r>
        <w:rPr>
          <w:rFonts w:hint="eastAsia" w:ascii="宋体" w:hAnsi="宋体" w:eastAsia="宋体" w:cs="宋体"/>
          <w:spacing w:val="8"/>
          <w:sz w:val="24"/>
          <w:szCs w:val="24"/>
        </w:rPr>
        <w:t>3.2.2  投标人应充分了解该项目的总体情况以及影响投标报价的其他要素。</w:t>
      </w:r>
    </w:p>
    <w:p>
      <w:pPr>
        <w:spacing w:before="155" w:line="360" w:lineRule="auto"/>
        <w:ind w:left="19" w:right="68" w:firstLine="400"/>
        <w:rPr>
          <w:rFonts w:hint="eastAsia" w:ascii="宋体" w:hAnsi="宋体" w:eastAsia="宋体" w:cs="宋体"/>
          <w:sz w:val="24"/>
          <w:szCs w:val="24"/>
        </w:rPr>
      </w:pPr>
      <w:r>
        <w:rPr>
          <w:rFonts w:hint="eastAsia" w:ascii="宋体" w:hAnsi="宋体" w:eastAsia="宋体" w:cs="宋体"/>
          <w:spacing w:val="7"/>
          <w:sz w:val="24"/>
          <w:szCs w:val="24"/>
        </w:rPr>
        <w:t>3.2.3  本项目的报价方式见投标人须知前附表。投标人在投标截止时间前上传的加密的投标文件</w:t>
      </w:r>
      <w:r>
        <w:rPr>
          <w:rFonts w:hint="eastAsia" w:ascii="宋体" w:hAnsi="宋体" w:eastAsia="宋体" w:cs="宋体"/>
          <w:spacing w:val="8"/>
          <w:sz w:val="24"/>
          <w:szCs w:val="24"/>
        </w:rPr>
        <w:t>中只能提供一套报价清单，允许投标人递交备选投标方案的除外。</w:t>
      </w:r>
    </w:p>
    <w:p>
      <w:pPr>
        <w:spacing w:before="156" w:line="360" w:lineRule="auto"/>
        <w:ind w:left="2" w:right="66" w:firstLine="417"/>
        <w:rPr>
          <w:rFonts w:hint="eastAsia" w:ascii="宋体" w:hAnsi="宋体" w:eastAsia="宋体" w:cs="宋体"/>
          <w:sz w:val="24"/>
          <w:szCs w:val="24"/>
        </w:rPr>
      </w:pPr>
      <w:r>
        <w:rPr>
          <w:rFonts w:hint="eastAsia" w:ascii="宋体" w:hAnsi="宋体" w:eastAsia="宋体" w:cs="宋体"/>
          <w:spacing w:val="7"/>
          <w:sz w:val="24"/>
          <w:szCs w:val="24"/>
        </w:rPr>
        <w:t>3.2.4  招标人设有最高投标限价的，投标人的投标报价不得超过最高投标限价，最高投标限价在</w:t>
      </w:r>
      <w:r>
        <w:rPr>
          <w:rFonts w:hint="eastAsia" w:ascii="宋体" w:hAnsi="宋体" w:eastAsia="宋体" w:cs="宋体"/>
          <w:spacing w:val="9"/>
          <w:sz w:val="24"/>
          <w:szCs w:val="24"/>
        </w:rPr>
        <w:t>投标人须知前附表中明确。投标人不得以低于成本的报价竞标。</w:t>
      </w:r>
    </w:p>
    <w:p>
      <w:pPr>
        <w:spacing w:before="129" w:line="360" w:lineRule="auto"/>
        <w:ind w:left="1"/>
        <w:outlineLvl w:val="2"/>
        <w:rPr>
          <w:rFonts w:hint="eastAsia" w:ascii="宋体" w:hAnsi="宋体" w:eastAsia="宋体" w:cs="宋体"/>
          <w:sz w:val="24"/>
          <w:szCs w:val="24"/>
        </w:rPr>
      </w:pPr>
      <w:bookmarkStart w:id="37" w:name="_Toc1799"/>
      <w:r>
        <w:rPr>
          <w:rFonts w:hint="eastAsia" w:ascii="宋体" w:hAnsi="宋体" w:eastAsia="宋体" w:cs="宋体"/>
          <w:spacing w:val="-1"/>
          <w:sz w:val="24"/>
          <w:szCs w:val="24"/>
        </w:rPr>
        <w:t>3.3  投标有效期</w:t>
      </w:r>
      <w:bookmarkEnd w:id="37"/>
    </w:p>
    <w:p>
      <w:pPr>
        <w:spacing w:before="141" w:line="360" w:lineRule="auto"/>
        <w:ind w:left="1" w:right="66" w:firstLine="418"/>
        <w:rPr>
          <w:rFonts w:hint="eastAsia" w:ascii="宋体" w:hAnsi="宋体" w:eastAsia="宋体" w:cs="宋体"/>
          <w:sz w:val="24"/>
          <w:szCs w:val="24"/>
        </w:rPr>
      </w:pPr>
      <w:r>
        <w:rPr>
          <w:rFonts w:hint="eastAsia" w:ascii="宋体" w:hAnsi="宋体" w:eastAsia="宋体" w:cs="宋体"/>
          <w:spacing w:val="6"/>
          <w:sz w:val="24"/>
          <w:szCs w:val="24"/>
        </w:rPr>
        <w:t>3.3.1  除投标人须知前附表另有规定外，投标有效期为</w:t>
      </w:r>
      <w:r>
        <w:rPr>
          <w:rFonts w:hint="eastAsia" w:ascii="宋体" w:hAnsi="宋体" w:eastAsia="宋体" w:cs="宋体"/>
          <w:spacing w:val="-23"/>
          <w:sz w:val="24"/>
          <w:szCs w:val="24"/>
          <w:lang w:val="en-US" w:eastAsia="zh-CN"/>
        </w:rPr>
        <w:t>9</w:t>
      </w:r>
      <w:r>
        <w:rPr>
          <w:rFonts w:hint="eastAsia" w:ascii="宋体" w:hAnsi="宋体" w:eastAsia="宋体" w:cs="宋体"/>
          <w:spacing w:val="6"/>
          <w:sz w:val="24"/>
          <w:szCs w:val="24"/>
        </w:rPr>
        <w:t>0天。在投标有效期内投标人撤销投标</w:t>
      </w:r>
      <w:r>
        <w:rPr>
          <w:rFonts w:hint="eastAsia" w:ascii="宋体" w:hAnsi="宋体" w:eastAsia="宋体" w:cs="宋体"/>
          <w:spacing w:val="8"/>
          <w:sz w:val="24"/>
          <w:szCs w:val="24"/>
        </w:rPr>
        <w:t>文件的应承担招标文件和法律规定的责任。</w:t>
      </w:r>
    </w:p>
    <w:p>
      <w:pPr>
        <w:spacing w:before="154" w:line="360" w:lineRule="auto"/>
        <w:ind w:left="3" w:right="97" w:firstLine="420"/>
        <w:rPr>
          <w:rFonts w:hint="eastAsia" w:ascii="宋体" w:hAnsi="宋体" w:eastAsia="宋体" w:cs="宋体"/>
          <w:sz w:val="24"/>
          <w:szCs w:val="24"/>
        </w:rPr>
      </w:pPr>
      <w:r>
        <w:rPr>
          <w:rFonts w:hint="eastAsia" w:ascii="宋体" w:hAnsi="宋体" w:eastAsia="宋体" w:cs="宋体"/>
          <w:spacing w:val="9"/>
          <w:sz w:val="24"/>
          <w:szCs w:val="24"/>
        </w:rPr>
        <w:t>3.3.2</w:t>
      </w:r>
      <w:r>
        <w:rPr>
          <w:rFonts w:hint="eastAsia" w:ascii="宋体" w:hAnsi="宋体" w:eastAsia="宋体" w:cs="宋体"/>
          <w:spacing w:val="28"/>
          <w:sz w:val="24"/>
          <w:szCs w:val="24"/>
        </w:rPr>
        <w:t xml:space="preserve"> </w:t>
      </w:r>
      <w:r>
        <w:rPr>
          <w:rFonts w:hint="eastAsia" w:ascii="宋体" w:hAnsi="宋体" w:eastAsia="宋体" w:cs="宋体"/>
          <w:spacing w:val="8"/>
          <w:sz w:val="24"/>
          <w:szCs w:val="24"/>
        </w:rPr>
        <w:t>出现特殊情况需要延长投标有效期的，招标人通过“</w:t>
      </w:r>
      <w:r>
        <w:rPr>
          <w:rFonts w:hint="eastAsia" w:ascii="宋体" w:hAnsi="宋体" w:eastAsia="宋体" w:cs="宋体"/>
          <w:spacing w:val="-68"/>
          <w:sz w:val="24"/>
          <w:szCs w:val="24"/>
        </w:rPr>
        <w:t xml:space="preserve"> </w:t>
      </w:r>
      <w:r>
        <w:rPr>
          <w:rFonts w:hint="eastAsia" w:ascii="宋体" w:hAnsi="宋体" w:eastAsia="宋体" w:cs="宋体"/>
          <w:spacing w:val="8"/>
          <w:sz w:val="24"/>
          <w:szCs w:val="24"/>
        </w:rPr>
        <w:t>电子交易平台</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”通知所有投标</w:t>
      </w:r>
      <w:r>
        <w:rPr>
          <w:rFonts w:hint="eastAsia" w:ascii="宋体" w:hAnsi="宋体" w:eastAsia="宋体" w:cs="宋体"/>
          <w:spacing w:val="12"/>
          <w:sz w:val="24"/>
          <w:szCs w:val="24"/>
        </w:rPr>
        <w:t>人延长投标有效期。投标人同意延长的，应相应延长其投标保证金的有效期，但不得要求或被允许修改或撤销其投标文件；投标人拒绝延长的，其投标失效，但投标人有权收回其投标</w:t>
      </w:r>
      <w:r>
        <w:rPr>
          <w:rFonts w:hint="eastAsia" w:ascii="宋体" w:hAnsi="宋体" w:eastAsia="宋体" w:cs="宋体"/>
          <w:spacing w:val="5"/>
          <w:sz w:val="24"/>
          <w:szCs w:val="24"/>
        </w:rPr>
        <w:t>保证金。</w:t>
      </w:r>
    </w:p>
    <w:p>
      <w:pPr>
        <w:spacing w:before="5" w:line="360" w:lineRule="auto"/>
        <w:ind w:left="2"/>
        <w:outlineLvl w:val="2"/>
        <w:rPr>
          <w:rFonts w:hint="eastAsia" w:ascii="宋体" w:hAnsi="宋体" w:eastAsia="宋体" w:cs="宋体"/>
          <w:spacing w:val="-1"/>
          <w:sz w:val="24"/>
          <w:szCs w:val="24"/>
        </w:rPr>
      </w:pPr>
      <w:bookmarkStart w:id="38" w:name="_Toc17193"/>
      <w:r>
        <w:rPr>
          <w:rFonts w:hint="eastAsia" w:ascii="宋体" w:hAnsi="宋体" w:eastAsia="宋体" w:cs="宋体"/>
          <w:spacing w:val="-1"/>
          <w:sz w:val="24"/>
          <w:szCs w:val="24"/>
        </w:rPr>
        <w:t>3.4  投标保证金</w:t>
      </w:r>
      <w:bookmarkEnd w:id="38"/>
    </w:p>
    <w:p>
      <w:pPr>
        <w:keepNext w:val="0"/>
        <w:keepLines w:val="0"/>
        <w:pageBreakBefore w:val="0"/>
        <w:widowControl/>
        <w:kinsoku w:val="0"/>
        <w:wordWrap/>
        <w:overflowPunct/>
        <w:topLinePunct w:val="0"/>
        <w:autoSpaceDE w:val="0"/>
        <w:autoSpaceDN w:val="0"/>
        <w:bidi w:val="0"/>
        <w:adjustRightInd w:val="0"/>
        <w:snapToGrid w:val="0"/>
        <w:spacing w:before="5" w:line="360" w:lineRule="auto"/>
        <w:ind w:firstLine="516" w:firstLineChars="200"/>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3.4.1  投标人在递交投标文件的同时，应按投标人须知前附表规定的金额、形式和“投标</w:t>
      </w:r>
      <w:r>
        <w:rPr>
          <w:rFonts w:hint="eastAsia" w:ascii="宋体" w:hAnsi="宋体" w:eastAsia="宋体" w:cs="宋体"/>
          <w:spacing w:val="8"/>
          <w:sz w:val="24"/>
          <w:szCs w:val="24"/>
        </w:rPr>
        <w:t>文件格式”规定的投标保证金格式递交投标保证金，并作为其投标文件的组成部分。投标人以现</w:t>
      </w:r>
      <w:r>
        <w:rPr>
          <w:rFonts w:hint="eastAsia" w:ascii="宋体" w:hAnsi="宋体" w:eastAsia="宋体" w:cs="宋体"/>
          <w:spacing w:val="11"/>
          <w:sz w:val="24"/>
          <w:szCs w:val="24"/>
        </w:rPr>
        <w:t>金或者支票形式提交的投标保证金，应当从其基本账户转出</w:t>
      </w:r>
      <w:r>
        <w:rPr>
          <w:rFonts w:hint="eastAsia" w:ascii="宋体" w:hAnsi="宋体" w:eastAsia="宋体" w:cs="宋体"/>
          <w:spacing w:val="9"/>
          <w:sz w:val="24"/>
          <w:szCs w:val="24"/>
        </w:rPr>
        <w:t>；以电子保函方式提交的投标保证金应通过“交易平台”申请开立；</w:t>
      </w:r>
      <w:r>
        <w:rPr>
          <w:rFonts w:hint="eastAsia" w:ascii="宋体" w:hAnsi="宋体" w:eastAsia="宋体" w:cs="宋体"/>
          <w:spacing w:val="10"/>
          <w:sz w:val="24"/>
          <w:szCs w:val="24"/>
        </w:rPr>
        <w:t>联</w:t>
      </w:r>
      <w:r>
        <w:rPr>
          <w:rFonts w:hint="eastAsia" w:ascii="宋体" w:hAnsi="宋体" w:eastAsia="宋体" w:cs="宋体"/>
          <w:spacing w:val="11"/>
          <w:sz w:val="24"/>
          <w:szCs w:val="24"/>
        </w:rPr>
        <w:t>合体投标的，其投标保证金由牵头人递交，并应符合投标人须</w:t>
      </w:r>
      <w:r>
        <w:rPr>
          <w:rFonts w:hint="eastAsia" w:ascii="宋体" w:hAnsi="宋体" w:eastAsia="宋体" w:cs="宋体"/>
          <w:spacing w:val="10"/>
          <w:sz w:val="24"/>
          <w:szCs w:val="24"/>
        </w:rPr>
        <w:t>知前附表的规定。以联合体中牵头人</w:t>
      </w:r>
      <w:r>
        <w:rPr>
          <w:rFonts w:hint="eastAsia" w:ascii="宋体" w:hAnsi="宋体" w:eastAsia="宋体" w:cs="宋体"/>
          <w:spacing w:val="9"/>
          <w:sz w:val="24"/>
          <w:szCs w:val="24"/>
        </w:rPr>
        <w:t>名义提交的投标保证金，对联合体各成员具有约束力。</w:t>
      </w:r>
    </w:p>
    <w:p>
      <w:pPr>
        <w:spacing w:before="155" w:line="360" w:lineRule="auto"/>
        <w:ind w:firstLine="508" w:firstLineChars="200"/>
        <w:rPr>
          <w:rFonts w:hint="eastAsia" w:ascii="宋体" w:hAnsi="宋体" w:eastAsia="宋体" w:cs="宋体"/>
          <w:spacing w:val="6"/>
          <w:sz w:val="24"/>
          <w:szCs w:val="24"/>
        </w:rPr>
      </w:pPr>
      <w:r>
        <w:rPr>
          <w:rFonts w:hint="eastAsia" w:ascii="宋体" w:hAnsi="宋体" w:eastAsia="宋体" w:cs="宋体"/>
          <w:spacing w:val="7"/>
          <w:sz w:val="24"/>
          <w:szCs w:val="24"/>
        </w:rPr>
        <w:t>3.4.2  投标人不按本章第</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3.4.1项要求提交投标保证金的，评标委员会将否决</w:t>
      </w:r>
      <w:r>
        <w:rPr>
          <w:rFonts w:hint="eastAsia" w:ascii="宋体" w:hAnsi="宋体" w:eastAsia="宋体" w:cs="宋体"/>
          <w:spacing w:val="6"/>
          <w:sz w:val="24"/>
          <w:szCs w:val="24"/>
        </w:rPr>
        <w:t>其投标。</w:t>
      </w:r>
    </w:p>
    <w:p>
      <w:pPr>
        <w:spacing w:before="155" w:line="360" w:lineRule="auto"/>
        <w:ind w:firstLine="508" w:firstLineChars="200"/>
        <w:rPr>
          <w:rFonts w:hint="eastAsia" w:ascii="宋体" w:hAnsi="宋体" w:eastAsia="宋体" w:cs="宋体"/>
          <w:sz w:val="24"/>
          <w:szCs w:val="24"/>
        </w:rPr>
      </w:pPr>
      <w:r>
        <w:rPr>
          <w:rFonts w:hint="eastAsia" w:ascii="宋体" w:hAnsi="宋体" w:eastAsia="宋体" w:cs="宋体"/>
          <w:spacing w:val="7"/>
          <w:sz w:val="24"/>
          <w:szCs w:val="24"/>
        </w:rPr>
        <w:t>3.4.3  招标人与中标人签订合同后</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5日内，向未</w:t>
      </w:r>
      <w:r>
        <w:rPr>
          <w:rFonts w:hint="eastAsia" w:ascii="宋体" w:hAnsi="宋体" w:eastAsia="宋体" w:cs="宋体"/>
          <w:spacing w:val="6"/>
          <w:sz w:val="24"/>
          <w:szCs w:val="24"/>
        </w:rPr>
        <w:t>中标的投标人和中标人退还投标保证金</w:t>
      </w:r>
      <w:r>
        <w:rPr>
          <w:rFonts w:hint="eastAsia" w:ascii="宋体" w:hAnsi="宋体" w:eastAsia="宋体" w:cs="宋体"/>
          <w:spacing w:val="6"/>
          <w:sz w:val="24"/>
          <w:szCs w:val="24"/>
          <w:lang w:val="en-US" w:eastAsia="zh-CN"/>
        </w:rPr>
        <w:t>及银行同期存款利息</w:t>
      </w:r>
      <w:r>
        <w:rPr>
          <w:rFonts w:hint="eastAsia" w:ascii="宋体" w:hAnsi="宋体" w:eastAsia="宋体" w:cs="宋体"/>
          <w:spacing w:val="6"/>
          <w:sz w:val="24"/>
          <w:szCs w:val="24"/>
        </w:rPr>
        <w:t>。</w:t>
      </w:r>
    </w:p>
    <w:p>
      <w:pPr>
        <w:spacing w:before="153" w:line="360" w:lineRule="auto"/>
        <w:ind w:left="423"/>
        <w:rPr>
          <w:rFonts w:hint="eastAsia" w:ascii="宋体" w:hAnsi="宋体" w:eastAsia="宋体" w:cs="宋体"/>
          <w:sz w:val="24"/>
          <w:szCs w:val="24"/>
        </w:rPr>
      </w:pPr>
      <w:r>
        <w:rPr>
          <w:rFonts w:hint="eastAsia" w:ascii="宋体" w:hAnsi="宋体" w:eastAsia="宋体" w:cs="宋体"/>
          <w:spacing w:val="7"/>
          <w:sz w:val="24"/>
          <w:szCs w:val="24"/>
        </w:rPr>
        <w:t>3.4.4  有下列情形之一的，投标保证金将不予退还：</w:t>
      </w:r>
    </w:p>
    <w:p>
      <w:pPr>
        <w:spacing w:before="152" w:line="360" w:lineRule="auto"/>
        <w:ind w:left="730"/>
        <w:rPr>
          <w:rFonts w:hint="eastAsia" w:ascii="宋体" w:hAnsi="宋体" w:eastAsia="宋体" w:cs="宋体"/>
          <w:sz w:val="24"/>
          <w:szCs w:val="24"/>
        </w:rPr>
      </w:pPr>
      <w:r>
        <w:rPr>
          <w:rFonts w:hint="eastAsia" w:ascii="宋体" w:hAnsi="宋体" w:eastAsia="宋体" w:cs="宋体"/>
          <w:spacing w:val="8"/>
          <w:sz w:val="24"/>
          <w:szCs w:val="24"/>
        </w:rPr>
        <w:t>（1）投标人在规定的投标有效期内撤销或修改其投标文件；</w:t>
      </w:r>
    </w:p>
    <w:p>
      <w:pPr>
        <w:spacing w:before="152" w:line="360" w:lineRule="auto"/>
        <w:ind w:left="7" w:right="100" w:firstLine="723"/>
        <w:rPr>
          <w:rFonts w:hint="eastAsia" w:ascii="宋体" w:hAnsi="宋体" w:eastAsia="宋体" w:cs="宋体"/>
          <w:sz w:val="24"/>
          <w:szCs w:val="24"/>
        </w:rPr>
      </w:pPr>
      <w:r>
        <w:rPr>
          <w:rFonts w:hint="eastAsia" w:ascii="宋体" w:hAnsi="宋体" w:eastAsia="宋体" w:cs="宋体"/>
          <w:spacing w:val="7"/>
          <w:sz w:val="24"/>
          <w:szCs w:val="24"/>
        </w:rPr>
        <w:t>（2）中标人在收到中标通知书后，无正当理由拒签合同协议书或未按招标文件规定提</w:t>
      </w:r>
      <w:r>
        <w:rPr>
          <w:rFonts w:hint="eastAsia" w:ascii="宋体" w:hAnsi="宋体" w:eastAsia="宋体" w:cs="宋体"/>
          <w:spacing w:val="6"/>
          <w:sz w:val="24"/>
          <w:szCs w:val="24"/>
        </w:rPr>
        <w:t>交履约保证金。</w:t>
      </w:r>
    </w:p>
    <w:p>
      <w:pPr>
        <w:spacing w:before="129" w:line="360" w:lineRule="auto"/>
        <w:ind w:left="2"/>
        <w:outlineLvl w:val="2"/>
        <w:rPr>
          <w:rFonts w:hint="eastAsia" w:ascii="宋体" w:hAnsi="宋体" w:eastAsia="宋体" w:cs="宋体"/>
          <w:sz w:val="24"/>
          <w:szCs w:val="24"/>
        </w:rPr>
      </w:pPr>
      <w:bookmarkStart w:id="39" w:name="_Toc11479"/>
      <w:r>
        <w:rPr>
          <w:rFonts w:hint="eastAsia" w:ascii="宋体" w:hAnsi="宋体" w:eastAsia="宋体" w:cs="宋体"/>
          <w:spacing w:val="-4"/>
          <w:sz w:val="24"/>
          <w:szCs w:val="24"/>
        </w:rPr>
        <w:t>3.5</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资格审查</w:t>
      </w:r>
      <w:r>
        <w:rPr>
          <w:rFonts w:hint="eastAsia" w:ascii="宋体" w:hAnsi="宋体" w:eastAsia="宋体" w:cs="宋体"/>
          <w:spacing w:val="-4"/>
          <w:sz w:val="24"/>
          <w:szCs w:val="24"/>
          <w:lang w:val="en-US" w:eastAsia="zh-CN"/>
        </w:rPr>
        <w:t>参考</w:t>
      </w:r>
      <w:r>
        <w:rPr>
          <w:rFonts w:hint="eastAsia" w:ascii="宋体" w:hAnsi="宋体" w:eastAsia="宋体" w:cs="宋体"/>
          <w:spacing w:val="-4"/>
          <w:sz w:val="24"/>
          <w:szCs w:val="24"/>
        </w:rPr>
        <w:t>资料</w:t>
      </w:r>
      <w:bookmarkEnd w:id="39"/>
    </w:p>
    <w:p>
      <w:pPr>
        <w:spacing w:before="143" w:line="360" w:lineRule="auto"/>
        <w:ind w:left="1" w:right="54" w:firstLine="419"/>
        <w:rPr>
          <w:rFonts w:hint="eastAsia" w:ascii="宋体" w:hAnsi="宋体" w:eastAsia="宋体" w:cs="宋体"/>
          <w:sz w:val="24"/>
          <w:szCs w:val="24"/>
        </w:rPr>
      </w:pPr>
      <w:r>
        <w:rPr>
          <w:rFonts w:hint="eastAsia" w:ascii="宋体" w:hAnsi="宋体" w:eastAsia="宋体" w:cs="宋体"/>
          <w:spacing w:val="8"/>
          <w:sz w:val="24"/>
          <w:szCs w:val="24"/>
        </w:rPr>
        <w:t>3.5.1 “投标人基本情况表”应附投标人营业执照副本及</w:t>
      </w:r>
      <w:r>
        <w:rPr>
          <w:rFonts w:hint="eastAsia" w:ascii="宋体" w:hAnsi="宋体" w:eastAsia="宋体" w:cs="宋体"/>
          <w:spacing w:val="7"/>
          <w:sz w:val="24"/>
          <w:szCs w:val="24"/>
        </w:rPr>
        <w:t>投标人须知前附表投标人资格要求中</w:t>
      </w:r>
      <w:r>
        <w:rPr>
          <w:rFonts w:hint="eastAsia" w:ascii="宋体" w:hAnsi="宋体" w:eastAsia="宋体" w:cs="宋体"/>
          <w:spacing w:val="8"/>
          <w:sz w:val="24"/>
          <w:szCs w:val="24"/>
        </w:rPr>
        <w:t>要求的资质证书等材料的扫描件。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85" w:firstLine="420"/>
        <w:jc w:val="both"/>
        <w:textAlignment w:val="baseline"/>
        <w:rPr>
          <w:rFonts w:hint="eastAsia" w:ascii="宋体" w:hAnsi="宋体" w:eastAsia="宋体" w:cs="宋体"/>
          <w:sz w:val="24"/>
          <w:szCs w:val="24"/>
        </w:rPr>
      </w:pPr>
      <w:r>
        <w:rPr>
          <w:rFonts w:hint="eastAsia" w:ascii="宋体" w:hAnsi="宋体" w:eastAsia="宋体" w:cs="宋体"/>
          <w:spacing w:val="9"/>
          <w:sz w:val="24"/>
          <w:szCs w:val="24"/>
        </w:rPr>
        <w:t xml:space="preserve">3.5.2 </w:t>
      </w:r>
      <w:r>
        <w:rPr>
          <w:rFonts w:hint="eastAsia" w:ascii="宋体" w:hAnsi="宋体" w:eastAsia="宋体" w:cs="宋体"/>
          <w:spacing w:val="8"/>
          <w:sz w:val="24"/>
          <w:szCs w:val="24"/>
        </w:rPr>
        <w:t>“近年完成的类似项目情况表”应附中标通知书或合同协议书彩色扫描件，具体年份要求见投标人须知前附表。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57" w:firstLine="420"/>
        <w:textAlignment w:val="baseline"/>
        <w:rPr>
          <w:rFonts w:hint="eastAsia" w:ascii="宋体" w:hAnsi="宋体" w:eastAsia="宋体" w:cs="宋体"/>
          <w:sz w:val="24"/>
          <w:szCs w:val="24"/>
        </w:rPr>
      </w:pPr>
      <w:r>
        <w:rPr>
          <w:rFonts w:hint="eastAsia" w:ascii="宋体" w:hAnsi="宋体" w:eastAsia="宋体" w:cs="宋体"/>
          <w:spacing w:val="9"/>
          <w:sz w:val="24"/>
          <w:szCs w:val="24"/>
        </w:rPr>
        <w:t>3.5.3 “主要人员简历表”应填报拟投入本</w:t>
      </w:r>
      <w:r>
        <w:rPr>
          <w:rFonts w:hint="eastAsia" w:ascii="宋体" w:hAnsi="宋体" w:eastAsia="宋体" w:cs="宋体"/>
          <w:spacing w:val="8"/>
          <w:sz w:val="24"/>
          <w:szCs w:val="24"/>
        </w:rPr>
        <w:t>项目的项目负责人和其他</w:t>
      </w:r>
      <w:r>
        <w:rPr>
          <w:rFonts w:hint="eastAsia" w:ascii="宋体" w:hAnsi="宋体" w:eastAsia="宋体" w:cs="宋体"/>
          <w:spacing w:val="11"/>
          <w:sz w:val="24"/>
          <w:szCs w:val="24"/>
        </w:rPr>
        <w:t>主要人员的相关信息，并附相关证明材</w:t>
      </w:r>
      <w:r>
        <w:rPr>
          <w:rFonts w:hint="eastAsia" w:ascii="宋体" w:hAnsi="宋体" w:eastAsia="宋体" w:cs="宋体"/>
          <w:spacing w:val="10"/>
          <w:sz w:val="24"/>
          <w:szCs w:val="24"/>
        </w:rPr>
        <w:t>料。</w:t>
      </w:r>
    </w:p>
    <w:p>
      <w:pPr>
        <w:spacing w:before="154" w:line="360" w:lineRule="auto"/>
        <w:ind w:left="0" w:leftChars="0" w:firstLine="419" w:firstLineChars="165"/>
        <w:rPr>
          <w:rFonts w:hint="eastAsia" w:ascii="宋体" w:hAnsi="宋体" w:eastAsia="宋体" w:cs="宋体"/>
          <w:spacing w:val="7"/>
          <w:sz w:val="24"/>
          <w:szCs w:val="24"/>
        </w:rPr>
      </w:pPr>
      <w:r>
        <w:rPr>
          <w:rFonts w:hint="eastAsia" w:ascii="宋体" w:hAnsi="宋体" w:eastAsia="宋体" w:cs="宋体"/>
          <w:spacing w:val="7"/>
          <w:sz w:val="24"/>
          <w:szCs w:val="24"/>
          <w:lang w:val="en-US" w:eastAsia="zh-CN"/>
        </w:rPr>
        <w:t>3.5.4</w:t>
      </w:r>
      <w:r>
        <w:rPr>
          <w:rFonts w:hint="eastAsia" w:ascii="宋体" w:hAnsi="宋体" w:eastAsia="宋体" w:cs="宋体"/>
          <w:spacing w:val="7"/>
          <w:sz w:val="24"/>
          <w:szCs w:val="24"/>
        </w:rPr>
        <w:t>“近年财务状况表 ”应附经会计师事务所或审计机构审计的财务会计报表，包括资产负债表、损益表、现金流量表、利润表和财务情况说明书等彩色扫描件，具体年份要求见投标人须知前附表。投标人的成立时间少于投标人须知前附表规定年份的，应提供成立以来的财务状况表。</w:t>
      </w:r>
    </w:p>
    <w:p>
      <w:pPr>
        <w:spacing w:before="155" w:line="360" w:lineRule="auto"/>
        <w:ind w:left="1" w:right="52" w:firstLine="419"/>
        <w:rPr>
          <w:rFonts w:hint="eastAsia" w:ascii="宋体" w:hAnsi="宋体" w:eastAsia="宋体" w:cs="宋体"/>
          <w:sz w:val="24"/>
          <w:szCs w:val="24"/>
        </w:rPr>
      </w:pPr>
      <w:r>
        <w:rPr>
          <w:rFonts w:hint="eastAsia" w:ascii="宋体" w:hAnsi="宋体" w:eastAsia="宋体" w:cs="宋体"/>
          <w:spacing w:val="6"/>
          <w:sz w:val="24"/>
          <w:szCs w:val="24"/>
        </w:rPr>
        <w:t>3.5.</w:t>
      </w: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rPr>
        <w:t xml:space="preserve">  本招标文件规定接受联合体投标的，本章第</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5"/>
          <w:sz w:val="24"/>
          <w:szCs w:val="24"/>
        </w:rPr>
        <w:t>.5.1项至第</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3.5.</w:t>
      </w:r>
      <w:r>
        <w:rPr>
          <w:rFonts w:hint="eastAsia" w:ascii="宋体" w:hAnsi="宋体" w:eastAsia="宋体" w:cs="宋体"/>
          <w:spacing w:val="5"/>
          <w:sz w:val="24"/>
          <w:szCs w:val="24"/>
          <w:lang w:val="en-US" w:eastAsia="zh-CN"/>
        </w:rPr>
        <w:t>5</w:t>
      </w:r>
      <w:r>
        <w:rPr>
          <w:rFonts w:hint="eastAsia" w:ascii="宋体" w:hAnsi="宋体" w:eastAsia="宋体" w:cs="宋体"/>
          <w:spacing w:val="5"/>
          <w:sz w:val="24"/>
          <w:szCs w:val="24"/>
        </w:rPr>
        <w:t>项规定的表格和资料应包括</w:t>
      </w:r>
      <w:r>
        <w:rPr>
          <w:rFonts w:hint="eastAsia" w:ascii="宋体" w:hAnsi="宋体" w:eastAsia="宋体" w:cs="宋体"/>
          <w:spacing w:val="7"/>
          <w:sz w:val="24"/>
          <w:szCs w:val="24"/>
        </w:rPr>
        <w:t>联合体各方相关情况。</w:t>
      </w:r>
    </w:p>
    <w:p>
      <w:pPr>
        <w:spacing w:before="127" w:line="360" w:lineRule="auto"/>
        <w:ind w:left="2"/>
        <w:outlineLvl w:val="2"/>
        <w:rPr>
          <w:rFonts w:hint="eastAsia" w:ascii="宋体" w:hAnsi="宋体" w:eastAsia="宋体" w:cs="宋体"/>
          <w:sz w:val="24"/>
          <w:szCs w:val="24"/>
        </w:rPr>
      </w:pPr>
      <w:bookmarkStart w:id="40" w:name="_Toc32701"/>
      <w:r>
        <w:rPr>
          <w:rFonts w:hint="eastAsia" w:ascii="宋体" w:hAnsi="宋体" w:eastAsia="宋体" w:cs="宋体"/>
          <w:spacing w:val="-1"/>
          <w:sz w:val="24"/>
          <w:szCs w:val="24"/>
        </w:rPr>
        <w:t>3.6  备选投标方案</w:t>
      </w:r>
      <w:bookmarkEnd w:id="40"/>
    </w:p>
    <w:p>
      <w:pPr>
        <w:keepNext w:val="0"/>
        <w:keepLines w:val="0"/>
        <w:pageBreakBefore w:val="0"/>
        <w:widowControl/>
        <w:kinsoku w:val="0"/>
        <w:wordWrap/>
        <w:overflowPunct/>
        <w:topLinePunct w:val="0"/>
        <w:autoSpaceDE w:val="0"/>
        <w:autoSpaceDN w:val="0"/>
        <w:bidi w:val="0"/>
        <w:adjustRightInd w:val="0"/>
        <w:snapToGrid w:val="0"/>
        <w:spacing w:line="360" w:lineRule="auto"/>
        <w:ind w:left="6" w:right="34" w:firstLine="42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3.6.1  除投标人须知前附表规定允许外，投标人不得递交备选投标方案，否则其投标将被否决。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 w:right="34" w:firstLine="420"/>
        <w:jc w:val="both"/>
        <w:textAlignment w:val="baseline"/>
        <w:rPr>
          <w:rFonts w:hint="eastAsia" w:ascii="宋体" w:hAnsi="宋体" w:eastAsia="宋体" w:cs="宋体"/>
          <w:sz w:val="24"/>
          <w:szCs w:val="24"/>
        </w:rPr>
      </w:pPr>
      <w:r>
        <w:rPr>
          <w:rFonts w:hint="eastAsia" w:ascii="宋体" w:hAnsi="宋体" w:eastAsia="宋体" w:cs="宋体"/>
          <w:spacing w:val="7"/>
          <w:sz w:val="24"/>
          <w:szCs w:val="24"/>
        </w:rPr>
        <w:t>3.6.2  允许投标人递交备选投标方案的，只有中标人所递交的备选投标方案方可予以考虑。评标</w:t>
      </w:r>
      <w:r>
        <w:rPr>
          <w:rFonts w:hint="eastAsia" w:ascii="宋体" w:hAnsi="宋体" w:eastAsia="宋体" w:cs="宋体"/>
          <w:spacing w:val="11"/>
          <w:sz w:val="24"/>
          <w:szCs w:val="24"/>
        </w:rPr>
        <w:t>委员会认为中标人的备选投标方案优于其按照招标文件要求编制的投标</w:t>
      </w:r>
      <w:r>
        <w:rPr>
          <w:rFonts w:hint="eastAsia" w:ascii="宋体" w:hAnsi="宋体" w:eastAsia="宋体" w:cs="宋体"/>
          <w:spacing w:val="10"/>
          <w:sz w:val="24"/>
          <w:szCs w:val="24"/>
        </w:rPr>
        <w:t>方案的，招标人可以接受该</w:t>
      </w:r>
      <w:r>
        <w:rPr>
          <w:rFonts w:hint="eastAsia" w:ascii="宋体" w:hAnsi="宋体" w:eastAsia="宋体" w:cs="宋体"/>
          <w:spacing w:val="7"/>
          <w:sz w:val="24"/>
          <w:szCs w:val="24"/>
        </w:rPr>
        <w:t>备选投标方案。</w:t>
      </w:r>
    </w:p>
    <w:p>
      <w:pPr>
        <w:spacing w:line="360" w:lineRule="auto"/>
        <w:rPr>
          <w:rFonts w:hint="eastAsia" w:ascii="宋体" w:hAnsi="宋体" w:eastAsia="宋体" w:cs="宋体"/>
          <w:sz w:val="24"/>
          <w:szCs w:val="24"/>
        </w:rPr>
      </w:pPr>
    </w:p>
    <w:p>
      <w:pPr>
        <w:spacing w:before="6" w:line="360" w:lineRule="auto"/>
        <w:outlineLvl w:val="2"/>
        <w:rPr>
          <w:rFonts w:hint="eastAsia" w:ascii="宋体" w:hAnsi="宋体" w:eastAsia="宋体" w:cs="宋体"/>
          <w:sz w:val="24"/>
          <w:szCs w:val="24"/>
        </w:rPr>
      </w:pPr>
      <w:bookmarkStart w:id="41" w:name="_Toc22696"/>
      <w:r>
        <w:rPr>
          <w:rFonts w:hint="eastAsia" w:ascii="宋体" w:hAnsi="宋体" w:eastAsia="宋体" w:cs="宋体"/>
          <w:spacing w:val="-1"/>
          <w:sz w:val="24"/>
          <w:szCs w:val="24"/>
        </w:rPr>
        <w:t>3.7  投标文件的编制</w:t>
      </w:r>
      <w:bookmarkEnd w:id="41"/>
    </w:p>
    <w:p>
      <w:pPr>
        <w:spacing w:before="142" w:line="360" w:lineRule="auto"/>
        <w:ind w:firstLine="512" w:firstLineChars="200"/>
        <w:rPr>
          <w:rFonts w:hint="eastAsia" w:ascii="宋体" w:hAnsi="宋体" w:eastAsia="宋体" w:cs="宋体"/>
          <w:sz w:val="24"/>
          <w:szCs w:val="24"/>
        </w:rPr>
      </w:pPr>
      <w:r>
        <w:rPr>
          <w:rFonts w:hint="eastAsia" w:ascii="宋体" w:hAnsi="宋体" w:eastAsia="宋体" w:cs="宋体"/>
          <w:spacing w:val="8"/>
          <w:sz w:val="24"/>
          <w:szCs w:val="24"/>
        </w:rPr>
        <w:t>3.7.1 投标文件应当对招标文件的标的、价格、期限、质量要求</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投标有效期</w:t>
      </w:r>
      <w:r>
        <w:rPr>
          <w:rFonts w:hint="eastAsia" w:ascii="宋体" w:hAnsi="宋体" w:eastAsia="宋体" w:cs="宋体"/>
          <w:spacing w:val="8"/>
          <w:sz w:val="24"/>
          <w:szCs w:val="24"/>
        </w:rPr>
        <w:t>等实质性内容作出响应。</w:t>
      </w:r>
    </w:p>
    <w:p>
      <w:pPr>
        <w:spacing w:before="152" w:line="360" w:lineRule="auto"/>
        <w:ind w:left="5" w:right="33" w:firstLine="419"/>
        <w:rPr>
          <w:rFonts w:hint="eastAsia" w:ascii="宋体" w:hAnsi="宋体" w:eastAsia="宋体" w:cs="宋体"/>
          <w:sz w:val="24"/>
          <w:szCs w:val="24"/>
        </w:rPr>
      </w:pPr>
      <w:r>
        <w:rPr>
          <w:rFonts w:hint="eastAsia" w:ascii="宋体" w:hAnsi="宋体" w:eastAsia="宋体" w:cs="宋体"/>
          <w:spacing w:val="9"/>
          <w:sz w:val="24"/>
          <w:szCs w:val="24"/>
        </w:rPr>
        <w:t>3.7.2 投标文件应按“投标文件格式”的要求进行编写，如有必要，可以增加附页，作</w:t>
      </w:r>
      <w:r>
        <w:rPr>
          <w:rFonts w:hint="eastAsia" w:ascii="宋体" w:hAnsi="宋体" w:eastAsia="宋体" w:cs="宋体"/>
          <w:spacing w:val="8"/>
          <w:sz w:val="24"/>
          <w:szCs w:val="24"/>
        </w:rPr>
        <w:t>为投</w:t>
      </w:r>
      <w:r>
        <w:rPr>
          <w:rFonts w:hint="eastAsia" w:ascii="宋体" w:hAnsi="宋体" w:eastAsia="宋体" w:cs="宋体"/>
          <w:spacing w:val="7"/>
          <w:sz w:val="24"/>
          <w:szCs w:val="24"/>
        </w:rPr>
        <w:t>标文件的组成部分。</w:t>
      </w:r>
    </w:p>
    <w:p>
      <w:pPr>
        <w:spacing w:before="66" w:line="360" w:lineRule="auto"/>
        <w:ind w:left="3" w:right="33" w:firstLine="421"/>
        <w:rPr>
          <w:rFonts w:hint="eastAsia" w:ascii="宋体" w:hAnsi="宋体" w:eastAsia="宋体" w:cs="宋体"/>
          <w:sz w:val="24"/>
          <w:szCs w:val="24"/>
        </w:rPr>
      </w:pPr>
      <w:r>
        <w:rPr>
          <w:rFonts w:hint="eastAsia" w:ascii="宋体" w:hAnsi="宋体" w:eastAsia="宋体" w:cs="宋体"/>
          <w:spacing w:val="9"/>
          <w:sz w:val="24"/>
          <w:szCs w:val="24"/>
        </w:rPr>
        <w:t>3.7.3 投标人应委托本单位人员办理相关投标事宜，并按“投标文件格式”提</w:t>
      </w:r>
      <w:r>
        <w:rPr>
          <w:rFonts w:hint="eastAsia" w:ascii="宋体" w:hAnsi="宋体" w:eastAsia="宋体" w:cs="宋体"/>
          <w:spacing w:val="8"/>
          <w:sz w:val="24"/>
          <w:szCs w:val="24"/>
        </w:rPr>
        <w:t>供授</w:t>
      </w:r>
      <w:r>
        <w:rPr>
          <w:rFonts w:hint="eastAsia" w:ascii="宋体" w:hAnsi="宋体" w:eastAsia="宋体" w:cs="宋体"/>
          <w:spacing w:val="6"/>
          <w:sz w:val="24"/>
          <w:szCs w:val="24"/>
        </w:rPr>
        <w:t>权委托书。</w:t>
      </w:r>
    </w:p>
    <w:p>
      <w:pPr>
        <w:spacing w:before="173" w:line="360" w:lineRule="auto"/>
        <w:ind w:left="424"/>
        <w:rPr>
          <w:rFonts w:hint="eastAsia" w:ascii="宋体" w:hAnsi="宋体" w:eastAsia="宋体" w:cs="宋体"/>
          <w:sz w:val="24"/>
          <w:szCs w:val="24"/>
        </w:rPr>
      </w:pPr>
      <w:r>
        <w:rPr>
          <w:rFonts w:hint="eastAsia" w:ascii="宋体" w:hAnsi="宋体" w:eastAsia="宋体" w:cs="宋体"/>
          <w:spacing w:val="7"/>
          <w:sz w:val="24"/>
          <w:szCs w:val="24"/>
        </w:rPr>
        <w:t>3.7.4  投标文件的制作应满足以下规定：</w:t>
      </w:r>
    </w:p>
    <w:p>
      <w:pPr>
        <w:spacing w:before="152" w:line="360" w:lineRule="auto"/>
        <w:ind w:left="5" w:right="35" w:firstLine="429"/>
        <w:rPr>
          <w:rFonts w:hint="eastAsia" w:ascii="宋体" w:hAnsi="宋体" w:eastAsia="宋体" w:cs="宋体"/>
          <w:sz w:val="24"/>
          <w:szCs w:val="24"/>
        </w:rPr>
      </w:pPr>
      <w:r>
        <w:rPr>
          <w:rFonts w:hint="eastAsia" w:ascii="宋体" w:hAnsi="宋体" w:eastAsia="宋体" w:cs="宋体"/>
          <w:spacing w:val="7"/>
          <w:sz w:val="24"/>
          <w:szCs w:val="24"/>
        </w:rPr>
        <w:t>（1）投标文件由投标人使用“</w:t>
      </w:r>
      <w:r>
        <w:rPr>
          <w:rFonts w:hint="eastAsia" w:ascii="宋体" w:hAnsi="宋体" w:eastAsia="宋体" w:cs="宋体"/>
          <w:spacing w:val="7"/>
          <w:sz w:val="24"/>
          <w:szCs w:val="24"/>
          <w:lang w:val="en-US" w:eastAsia="zh-CN"/>
        </w:rPr>
        <w:t>电子交易</w:t>
      </w:r>
      <w:r>
        <w:rPr>
          <w:rFonts w:hint="eastAsia" w:ascii="宋体" w:hAnsi="宋体" w:eastAsia="宋体" w:cs="宋体"/>
          <w:spacing w:val="7"/>
          <w:sz w:val="24"/>
          <w:szCs w:val="24"/>
        </w:rPr>
        <w:t>平台</w:t>
      </w:r>
      <w:r>
        <w:rPr>
          <w:rFonts w:hint="eastAsia" w:ascii="宋体" w:hAnsi="宋体" w:eastAsia="宋体" w:cs="宋体"/>
          <w:spacing w:val="-72"/>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可接受的</w:t>
      </w:r>
      <w:r>
        <w:rPr>
          <w:rFonts w:hint="eastAsia" w:ascii="宋体" w:hAnsi="宋体" w:eastAsia="宋体" w:cs="宋体"/>
          <w:spacing w:val="6"/>
          <w:sz w:val="24"/>
          <w:szCs w:val="24"/>
        </w:rPr>
        <w:t>“投标文件制作工具</w:t>
      </w:r>
      <w:r>
        <w:rPr>
          <w:rFonts w:hint="eastAsia" w:ascii="宋体" w:hAnsi="宋体" w:eastAsia="宋体" w:cs="宋体"/>
          <w:spacing w:val="-72"/>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进行编制</w:t>
      </w:r>
      <w:r>
        <w:rPr>
          <w:rFonts w:hint="eastAsia" w:ascii="宋体" w:hAnsi="宋体" w:eastAsia="宋体" w:cs="宋体"/>
          <w:spacing w:val="8"/>
          <w:sz w:val="24"/>
          <w:szCs w:val="24"/>
        </w:rPr>
        <w:t>。</w:t>
      </w:r>
    </w:p>
    <w:p>
      <w:pPr>
        <w:spacing w:before="153" w:line="360" w:lineRule="auto"/>
        <w:ind w:firstLine="516" w:firstLineChars="200"/>
        <w:rPr>
          <w:rFonts w:hint="eastAsia" w:ascii="宋体" w:hAnsi="宋体" w:eastAsia="宋体" w:cs="宋体"/>
          <w:sz w:val="24"/>
          <w:szCs w:val="24"/>
        </w:rPr>
      </w:pPr>
      <w:r>
        <w:rPr>
          <w:rFonts w:hint="eastAsia" w:ascii="宋体" w:hAnsi="宋体" w:eastAsia="宋体" w:cs="宋体"/>
          <w:spacing w:val="9"/>
          <w:sz w:val="24"/>
          <w:szCs w:val="24"/>
        </w:rPr>
        <w:t>（2）投标人在编制投标文件时应建立分级目录，并按照标签提示导入相关内容。</w:t>
      </w:r>
    </w:p>
    <w:p>
      <w:pPr>
        <w:spacing w:before="153" w:line="360" w:lineRule="auto"/>
        <w:ind w:left="5" w:right="67" w:firstLine="429"/>
        <w:rPr>
          <w:rFonts w:hint="eastAsia" w:ascii="宋体" w:hAnsi="宋体" w:eastAsia="宋体" w:cs="宋体"/>
          <w:sz w:val="24"/>
          <w:szCs w:val="24"/>
        </w:rPr>
      </w:pPr>
      <w:r>
        <w:rPr>
          <w:rFonts w:hint="eastAsia" w:ascii="宋体" w:hAnsi="宋体" w:eastAsia="宋体" w:cs="宋体"/>
          <w:spacing w:val="8"/>
          <w:sz w:val="24"/>
          <w:szCs w:val="24"/>
        </w:rPr>
        <w:t>（3）除投标人须知前附表另有规定外，投标文件中证明资料的“复印件”</w:t>
      </w:r>
      <w:r>
        <w:rPr>
          <w:rFonts w:hint="eastAsia" w:ascii="宋体" w:hAnsi="宋体" w:eastAsia="宋体" w:cs="宋体"/>
          <w:spacing w:val="7"/>
          <w:sz w:val="24"/>
          <w:szCs w:val="24"/>
        </w:rPr>
        <w:t>均为“原件的扫描件”，</w:t>
      </w:r>
      <w:r>
        <w:rPr>
          <w:rFonts w:hint="eastAsia" w:ascii="宋体" w:hAnsi="宋体" w:eastAsia="宋体" w:cs="宋体"/>
          <w:spacing w:val="9"/>
          <w:sz w:val="24"/>
          <w:szCs w:val="24"/>
        </w:rPr>
        <w:t>联合体协议书为联合体成员各方盖单位章原件的扫描件。</w:t>
      </w:r>
    </w:p>
    <w:p>
      <w:pPr>
        <w:spacing w:before="29" w:line="360" w:lineRule="auto"/>
        <w:ind w:left="5" w:firstLine="421"/>
        <w:jc w:val="both"/>
        <w:rPr>
          <w:rFonts w:hint="eastAsia" w:ascii="宋体" w:hAnsi="宋体" w:eastAsia="宋体" w:cs="宋体"/>
          <w:sz w:val="24"/>
          <w:szCs w:val="24"/>
        </w:rPr>
      </w:pPr>
      <w:r>
        <w:rPr>
          <w:rFonts w:hint="eastAsia" w:ascii="宋体" w:hAnsi="宋体" w:eastAsia="宋体" w:cs="宋体"/>
          <w:b w:val="0"/>
          <w:bCs w:val="0"/>
          <w:spacing w:val="6"/>
          <w:sz w:val="24"/>
          <w:szCs w:val="24"/>
        </w:rPr>
        <w:t>（</w:t>
      </w:r>
      <w:r>
        <w:rPr>
          <w:rFonts w:hint="eastAsia" w:ascii="宋体" w:hAnsi="宋体" w:eastAsia="宋体" w:cs="宋体"/>
          <w:b w:val="0"/>
          <w:bCs w:val="0"/>
          <w:spacing w:val="6"/>
          <w:sz w:val="24"/>
          <w:szCs w:val="24"/>
          <w:lang w:val="en-US" w:eastAsia="zh-CN"/>
        </w:rPr>
        <w:t>4</w:t>
      </w:r>
      <w:r>
        <w:rPr>
          <w:rFonts w:hint="eastAsia" w:ascii="宋体" w:hAnsi="宋体" w:eastAsia="宋体" w:cs="宋体"/>
          <w:b w:val="0"/>
          <w:bCs w:val="0"/>
          <w:spacing w:val="6"/>
          <w:sz w:val="24"/>
          <w:szCs w:val="24"/>
        </w:rPr>
        <w:t>）</w:t>
      </w:r>
      <w:r>
        <w:rPr>
          <w:rFonts w:hint="eastAsia" w:ascii="宋体" w:hAnsi="宋体" w:eastAsia="宋体" w:cs="宋体"/>
          <w:spacing w:val="6"/>
          <w:sz w:val="24"/>
          <w:szCs w:val="24"/>
        </w:rPr>
        <w:t>投标人的法定代表人（单位负责人）签字或</w:t>
      </w:r>
      <w:r>
        <w:rPr>
          <w:rFonts w:hint="eastAsia" w:ascii="宋体" w:hAnsi="宋体" w:eastAsia="宋体" w:cs="宋体"/>
          <w:spacing w:val="6"/>
          <w:sz w:val="24"/>
          <w:szCs w:val="24"/>
          <w:lang w:val="en-US" w:eastAsia="zh-CN"/>
        </w:rPr>
        <w:t>签章</w:t>
      </w:r>
      <w:r>
        <w:rPr>
          <w:rFonts w:hint="eastAsia" w:ascii="宋体" w:hAnsi="宋体" w:eastAsia="宋体" w:cs="宋体"/>
          <w:spacing w:val="6"/>
          <w:sz w:val="24"/>
          <w:szCs w:val="24"/>
        </w:rPr>
        <w:t>的，应附法定代表人（单位负</w:t>
      </w:r>
      <w:r>
        <w:rPr>
          <w:rFonts w:hint="eastAsia" w:ascii="宋体" w:hAnsi="宋体" w:eastAsia="宋体" w:cs="宋体"/>
          <w:spacing w:val="5"/>
          <w:sz w:val="24"/>
          <w:szCs w:val="24"/>
        </w:rPr>
        <w:t>责人）</w:t>
      </w:r>
      <w:r>
        <w:rPr>
          <w:rFonts w:hint="eastAsia" w:ascii="宋体" w:hAnsi="宋体" w:eastAsia="宋体" w:cs="宋体"/>
          <w:spacing w:val="12"/>
          <w:sz w:val="24"/>
          <w:szCs w:val="24"/>
        </w:rPr>
        <w:t>身份证明，</w:t>
      </w:r>
      <w:r>
        <w:rPr>
          <w:rFonts w:hint="eastAsia" w:ascii="宋体" w:hAnsi="宋体" w:eastAsia="宋体" w:cs="宋体"/>
          <w:spacing w:val="-57"/>
          <w:sz w:val="24"/>
          <w:szCs w:val="24"/>
        </w:rPr>
        <w:t xml:space="preserve"> </w:t>
      </w:r>
      <w:r>
        <w:rPr>
          <w:rFonts w:hint="eastAsia" w:ascii="宋体" w:hAnsi="宋体" w:eastAsia="宋体" w:cs="宋体"/>
          <w:spacing w:val="12"/>
          <w:sz w:val="24"/>
          <w:szCs w:val="24"/>
        </w:rPr>
        <w:t>由代理人签字或</w:t>
      </w:r>
      <w:r>
        <w:rPr>
          <w:rFonts w:hint="eastAsia" w:ascii="宋体" w:hAnsi="宋体" w:eastAsia="宋体" w:cs="宋体"/>
          <w:spacing w:val="12"/>
          <w:sz w:val="24"/>
          <w:szCs w:val="24"/>
          <w:lang w:val="en-US" w:eastAsia="zh-CN"/>
        </w:rPr>
        <w:t>签章</w:t>
      </w:r>
      <w:r>
        <w:rPr>
          <w:rFonts w:hint="eastAsia" w:ascii="宋体" w:hAnsi="宋体" w:eastAsia="宋体" w:cs="宋体"/>
          <w:spacing w:val="12"/>
          <w:sz w:val="24"/>
          <w:szCs w:val="24"/>
        </w:rPr>
        <w:t>的，应附由法定代表人（单位负责人</w:t>
      </w:r>
      <w:r>
        <w:rPr>
          <w:rFonts w:hint="eastAsia" w:ascii="宋体" w:hAnsi="宋体" w:eastAsia="宋体" w:cs="宋体"/>
          <w:spacing w:val="11"/>
          <w:sz w:val="24"/>
          <w:szCs w:val="24"/>
        </w:rPr>
        <w:t>）签署的授权委托书。</w:t>
      </w:r>
      <w:r>
        <w:rPr>
          <w:rFonts w:hint="eastAsia" w:ascii="宋体" w:hAnsi="宋体" w:eastAsia="宋体" w:cs="宋体"/>
          <w:spacing w:val="9"/>
          <w:sz w:val="24"/>
          <w:szCs w:val="24"/>
        </w:rPr>
        <w:t>签字或</w:t>
      </w:r>
      <w:r>
        <w:rPr>
          <w:rFonts w:hint="eastAsia" w:ascii="宋体" w:hAnsi="宋体" w:eastAsia="宋体" w:cs="宋体"/>
          <w:spacing w:val="9"/>
          <w:sz w:val="24"/>
          <w:szCs w:val="24"/>
          <w:lang w:val="en-US" w:eastAsia="zh-CN"/>
        </w:rPr>
        <w:t>签章</w:t>
      </w:r>
      <w:r>
        <w:rPr>
          <w:rFonts w:hint="eastAsia" w:ascii="宋体" w:hAnsi="宋体" w:eastAsia="宋体" w:cs="宋体"/>
          <w:spacing w:val="9"/>
          <w:sz w:val="24"/>
          <w:szCs w:val="24"/>
        </w:rPr>
        <w:t>的具体要求见投标人须知前附表。</w:t>
      </w:r>
    </w:p>
    <w:p>
      <w:pPr>
        <w:spacing w:before="52" w:line="360" w:lineRule="auto"/>
        <w:outlineLvl w:val="1"/>
        <w:rPr>
          <w:rFonts w:hint="eastAsia" w:ascii="宋体" w:hAnsi="宋体" w:eastAsia="宋体" w:cs="宋体"/>
          <w:b/>
          <w:bCs/>
          <w:sz w:val="24"/>
          <w:szCs w:val="24"/>
        </w:rPr>
      </w:pPr>
      <w:bookmarkStart w:id="42" w:name="_Toc5318"/>
      <w:r>
        <w:rPr>
          <w:rFonts w:hint="eastAsia" w:ascii="宋体" w:hAnsi="宋体" w:eastAsia="宋体" w:cs="宋体"/>
          <w:b/>
          <w:bCs/>
          <w:spacing w:val="-4"/>
          <w:sz w:val="24"/>
          <w:szCs w:val="24"/>
        </w:rPr>
        <w:t>4.</w:t>
      </w:r>
      <w:r>
        <w:rPr>
          <w:rFonts w:hint="eastAsia" w:ascii="宋体" w:hAnsi="宋体" w:eastAsia="宋体" w:cs="宋体"/>
          <w:b/>
          <w:bCs/>
          <w:spacing w:val="6"/>
          <w:sz w:val="24"/>
          <w:szCs w:val="24"/>
        </w:rPr>
        <w:t xml:space="preserve">  </w:t>
      </w:r>
      <w:r>
        <w:rPr>
          <w:rFonts w:hint="eastAsia" w:ascii="宋体" w:hAnsi="宋体" w:eastAsia="宋体" w:cs="宋体"/>
          <w:b/>
          <w:bCs/>
          <w:spacing w:val="-4"/>
          <w:sz w:val="24"/>
          <w:szCs w:val="24"/>
        </w:rPr>
        <w:t>投标</w:t>
      </w:r>
      <w:bookmarkEnd w:id="42"/>
    </w:p>
    <w:p>
      <w:pPr>
        <w:keepNext w:val="0"/>
        <w:keepLines w:val="0"/>
        <w:pageBreakBefore w:val="0"/>
        <w:widowControl/>
        <w:kinsoku w:val="0"/>
        <w:wordWrap/>
        <w:overflowPunct/>
        <w:topLinePunct w:val="0"/>
        <w:autoSpaceDE w:val="0"/>
        <w:autoSpaceDN w:val="0"/>
        <w:bidi w:val="0"/>
        <w:adjustRightInd w:val="0"/>
        <w:snapToGrid w:val="0"/>
        <w:spacing w:before="102" w:line="360" w:lineRule="auto"/>
        <w:textAlignment w:val="baseline"/>
        <w:outlineLvl w:val="2"/>
        <w:rPr>
          <w:rFonts w:hint="eastAsia" w:ascii="宋体" w:hAnsi="宋体" w:eastAsia="宋体" w:cs="宋体"/>
          <w:sz w:val="24"/>
          <w:szCs w:val="24"/>
        </w:rPr>
      </w:pPr>
      <w:bookmarkStart w:id="43" w:name="_Toc6336"/>
      <w:r>
        <w:rPr>
          <w:rFonts w:hint="eastAsia" w:ascii="宋体" w:hAnsi="宋体" w:eastAsia="宋体" w:cs="宋体"/>
          <w:spacing w:val="-1"/>
          <w:sz w:val="24"/>
          <w:szCs w:val="24"/>
        </w:rPr>
        <w:t>4.1  投标文件的加密</w:t>
      </w:r>
      <w:bookmarkEnd w:id="43"/>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523"/>
        <w:textAlignment w:val="baseline"/>
        <w:rPr>
          <w:rFonts w:hint="eastAsia" w:ascii="宋体" w:hAnsi="宋体" w:eastAsia="宋体" w:cs="宋体"/>
          <w:sz w:val="24"/>
          <w:szCs w:val="24"/>
        </w:rPr>
      </w:pPr>
      <w:r>
        <w:rPr>
          <w:rFonts w:hint="eastAsia" w:ascii="宋体" w:hAnsi="宋体" w:eastAsia="宋体" w:cs="宋体"/>
          <w:spacing w:val="8"/>
          <w:sz w:val="24"/>
          <w:szCs w:val="24"/>
        </w:rPr>
        <w:t>投标文件加密要求见投标人须知前附表。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sz w:val="24"/>
          <w:szCs w:val="24"/>
        </w:rPr>
      </w:pPr>
      <w:bookmarkStart w:id="44" w:name="_Toc32003"/>
      <w:r>
        <w:rPr>
          <w:rFonts w:hint="eastAsia" w:ascii="宋体" w:hAnsi="宋体" w:eastAsia="宋体" w:cs="宋体"/>
          <w:spacing w:val="-1"/>
          <w:sz w:val="24"/>
          <w:szCs w:val="24"/>
        </w:rPr>
        <w:t>4.2  投标文件的递交</w:t>
      </w:r>
      <w:bookmarkEnd w:id="44"/>
    </w:p>
    <w:p>
      <w:pPr>
        <w:spacing w:before="65" w:line="360" w:lineRule="auto"/>
        <w:ind w:left="415"/>
        <w:rPr>
          <w:rFonts w:hint="eastAsia" w:ascii="宋体" w:hAnsi="宋体" w:eastAsia="宋体" w:cs="宋体"/>
          <w:sz w:val="24"/>
          <w:szCs w:val="24"/>
        </w:rPr>
      </w:pPr>
      <w:r>
        <w:rPr>
          <w:rFonts w:hint="eastAsia" w:ascii="宋体" w:hAnsi="宋体" w:eastAsia="宋体" w:cs="宋体"/>
          <w:spacing w:val="8"/>
          <w:sz w:val="24"/>
          <w:szCs w:val="24"/>
        </w:rPr>
        <w:t>4.2.1  投标人应在投标人须知前附表规定的投标截止时间前递交投标文件。</w:t>
      </w:r>
    </w:p>
    <w:p>
      <w:pPr>
        <w:spacing w:before="151" w:line="360" w:lineRule="auto"/>
        <w:ind w:firstLine="415"/>
        <w:rPr>
          <w:rFonts w:hint="eastAsia" w:ascii="宋体" w:hAnsi="宋体" w:eastAsia="宋体" w:cs="宋体"/>
          <w:sz w:val="24"/>
          <w:szCs w:val="24"/>
        </w:rPr>
      </w:pPr>
      <w:r>
        <w:rPr>
          <w:rFonts w:hint="eastAsia" w:ascii="宋体" w:hAnsi="宋体" w:eastAsia="宋体" w:cs="宋体"/>
          <w:spacing w:val="8"/>
          <w:sz w:val="24"/>
          <w:szCs w:val="24"/>
        </w:rPr>
        <w:t>4.2.</w:t>
      </w: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 xml:space="preserve">  投标人完成电子投标文件的上</w:t>
      </w:r>
      <w:r>
        <w:rPr>
          <w:rFonts w:hint="eastAsia" w:ascii="宋体" w:hAnsi="宋体" w:eastAsia="宋体" w:cs="宋体"/>
          <w:spacing w:val="7"/>
          <w:sz w:val="24"/>
          <w:szCs w:val="24"/>
        </w:rPr>
        <w:t>传后，“</w:t>
      </w:r>
      <w:r>
        <w:rPr>
          <w:rFonts w:hint="eastAsia" w:ascii="宋体" w:hAnsi="宋体" w:eastAsia="宋体" w:cs="宋体"/>
          <w:spacing w:val="-68"/>
          <w:sz w:val="24"/>
          <w:szCs w:val="24"/>
        </w:rPr>
        <w:t xml:space="preserve"> </w:t>
      </w:r>
      <w:r>
        <w:rPr>
          <w:rFonts w:hint="eastAsia" w:ascii="宋体" w:hAnsi="宋体" w:eastAsia="宋体" w:cs="宋体"/>
          <w:spacing w:val="7"/>
          <w:sz w:val="24"/>
          <w:szCs w:val="24"/>
        </w:rPr>
        <w:t>电子交易平台</w:t>
      </w:r>
      <w:r>
        <w:rPr>
          <w:rFonts w:hint="eastAsia" w:ascii="宋体" w:hAnsi="宋体" w:eastAsia="宋体" w:cs="宋体"/>
          <w:spacing w:val="-72"/>
          <w:sz w:val="24"/>
          <w:szCs w:val="24"/>
        </w:rPr>
        <w:t xml:space="preserve"> </w:t>
      </w:r>
      <w:r>
        <w:rPr>
          <w:rFonts w:hint="eastAsia" w:ascii="宋体" w:hAnsi="宋体" w:eastAsia="宋体" w:cs="宋体"/>
          <w:spacing w:val="7"/>
          <w:sz w:val="24"/>
          <w:szCs w:val="24"/>
        </w:rPr>
        <w:t>”即时向投标人发出递交回执</w:t>
      </w:r>
      <w:r>
        <w:rPr>
          <w:rFonts w:hint="eastAsia" w:ascii="宋体" w:hAnsi="宋体" w:eastAsia="宋体" w:cs="宋体"/>
          <w:spacing w:val="9"/>
          <w:sz w:val="24"/>
          <w:szCs w:val="24"/>
        </w:rPr>
        <w:t>通知。递交时间以递交回执通知载明的传输完成时间为准。</w:t>
      </w:r>
    </w:p>
    <w:p>
      <w:pPr>
        <w:spacing w:before="154" w:line="360" w:lineRule="auto"/>
        <w:ind w:left="415"/>
        <w:rPr>
          <w:rFonts w:hint="eastAsia" w:ascii="宋体" w:hAnsi="宋体" w:eastAsia="宋体" w:cs="宋体"/>
          <w:sz w:val="24"/>
          <w:szCs w:val="24"/>
        </w:rPr>
      </w:pPr>
      <w:r>
        <w:rPr>
          <w:rFonts w:hint="eastAsia" w:ascii="宋体" w:hAnsi="宋体" w:eastAsia="宋体" w:cs="宋体"/>
          <w:spacing w:val="8"/>
          <w:sz w:val="24"/>
          <w:szCs w:val="24"/>
        </w:rPr>
        <w:t>4.2.4  逾期送达的投标文件，电子招标投标交易平台将予以拒收。</w:t>
      </w:r>
    </w:p>
    <w:p>
      <w:pPr>
        <w:spacing w:before="128" w:line="360" w:lineRule="auto"/>
        <w:outlineLvl w:val="2"/>
        <w:rPr>
          <w:rFonts w:hint="eastAsia" w:ascii="宋体" w:hAnsi="宋体" w:eastAsia="宋体" w:cs="宋体"/>
          <w:sz w:val="24"/>
          <w:szCs w:val="24"/>
        </w:rPr>
      </w:pPr>
      <w:bookmarkStart w:id="45" w:name="_Toc29714"/>
      <w:r>
        <w:rPr>
          <w:rFonts w:hint="eastAsia" w:ascii="宋体" w:hAnsi="宋体" w:eastAsia="宋体" w:cs="宋体"/>
          <w:spacing w:val="-1"/>
          <w:sz w:val="24"/>
          <w:szCs w:val="24"/>
        </w:rPr>
        <w:t>4.3  投标文件的撤回</w:t>
      </w:r>
      <w:bookmarkEnd w:id="45"/>
    </w:p>
    <w:p>
      <w:pPr>
        <w:spacing w:before="66" w:line="360" w:lineRule="auto"/>
        <w:ind w:firstLine="415"/>
        <w:rPr>
          <w:rFonts w:hint="eastAsia" w:ascii="宋体" w:hAnsi="宋体" w:eastAsia="宋体" w:cs="宋体"/>
          <w:sz w:val="24"/>
          <w:szCs w:val="24"/>
        </w:rPr>
      </w:pPr>
      <w:r>
        <w:rPr>
          <w:rFonts w:hint="eastAsia" w:ascii="宋体" w:hAnsi="宋体" w:eastAsia="宋体" w:cs="宋体"/>
          <w:spacing w:val="10"/>
          <w:sz w:val="24"/>
          <w:szCs w:val="24"/>
        </w:rPr>
        <w:t>4.3.1  在本章第</w:t>
      </w:r>
      <w:r>
        <w:rPr>
          <w:rFonts w:hint="eastAsia" w:ascii="宋体" w:hAnsi="宋体" w:eastAsia="宋体" w:cs="宋体"/>
          <w:spacing w:val="-39"/>
          <w:sz w:val="24"/>
          <w:szCs w:val="24"/>
        </w:rPr>
        <w:t xml:space="preserve"> </w:t>
      </w:r>
      <w:r>
        <w:rPr>
          <w:rFonts w:hint="eastAsia" w:ascii="宋体" w:hAnsi="宋体" w:eastAsia="宋体" w:cs="宋体"/>
          <w:spacing w:val="10"/>
          <w:sz w:val="24"/>
          <w:szCs w:val="24"/>
        </w:rPr>
        <w:t>4.2.1项规定的投标截止时间前，投标</w:t>
      </w:r>
      <w:r>
        <w:rPr>
          <w:rFonts w:hint="eastAsia" w:ascii="宋体" w:hAnsi="宋体" w:eastAsia="宋体" w:cs="宋体"/>
          <w:spacing w:val="9"/>
          <w:sz w:val="24"/>
          <w:szCs w:val="24"/>
        </w:rPr>
        <w:t>人可以撤回已递交的投标文件，或</w:t>
      </w:r>
      <w:r>
        <w:rPr>
          <w:rFonts w:hint="eastAsia" w:ascii="宋体" w:hAnsi="宋体" w:eastAsia="宋体" w:cs="宋体"/>
          <w:spacing w:val="7"/>
          <w:sz w:val="24"/>
          <w:szCs w:val="24"/>
        </w:rPr>
        <w:t>修改后重新递交。</w:t>
      </w:r>
    </w:p>
    <w:p>
      <w:pPr>
        <w:spacing w:before="101" w:line="360" w:lineRule="auto"/>
        <w:ind w:left="2"/>
        <w:outlineLvl w:val="1"/>
        <w:rPr>
          <w:rFonts w:hint="eastAsia" w:ascii="宋体" w:hAnsi="宋体" w:eastAsia="宋体" w:cs="宋体"/>
          <w:b/>
          <w:bCs/>
          <w:spacing w:val="-6"/>
          <w:sz w:val="24"/>
          <w:szCs w:val="24"/>
        </w:rPr>
      </w:pPr>
      <w:bookmarkStart w:id="46" w:name="_Toc1547"/>
      <w:r>
        <w:rPr>
          <w:rFonts w:hint="eastAsia" w:ascii="宋体" w:hAnsi="宋体" w:eastAsia="宋体" w:cs="宋体"/>
          <w:b/>
          <w:bCs/>
          <w:spacing w:val="-6"/>
          <w:sz w:val="24"/>
          <w:szCs w:val="24"/>
        </w:rPr>
        <w:t>5.开标</w:t>
      </w:r>
      <w:bookmarkEnd w:id="46"/>
    </w:p>
    <w:p>
      <w:pPr>
        <w:spacing w:before="66" w:line="360" w:lineRule="auto"/>
        <w:ind w:firstLine="415"/>
        <w:outlineLvl w:val="2"/>
        <w:rPr>
          <w:rFonts w:hint="eastAsia" w:ascii="宋体" w:hAnsi="宋体" w:eastAsia="宋体" w:cs="宋体"/>
          <w:sz w:val="24"/>
          <w:szCs w:val="24"/>
        </w:rPr>
      </w:pPr>
      <w:bookmarkStart w:id="47" w:name="_Toc672"/>
      <w:r>
        <w:rPr>
          <w:rFonts w:hint="eastAsia" w:ascii="宋体" w:hAnsi="宋体" w:eastAsia="宋体" w:cs="宋体"/>
          <w:spacing w:val="10"/>
          <w:sz w:val="24"/>
          <w:szCs w:val="24"/>
        </w:rPr>
        <w:t>5.1开标时间和地点</w:t>
      </w:r>
      <w:bookmarkEnd w:id="47"/>
    </w:p>
    <w:p>
      <w:pPr>
        <w:spacing w:before="66" w:line="360" w:lineRule="auto"/>
        <w:ind w:left="5" w:firstLine="415"/>
        <w:rPr>
          <w:rFonts w:hint="eastAsia" w:ascii="宋体" w:hAnsi="宋体" w:eastAsia="宋体" w:cs="宋体"/>
          <w:sz w:val="24"/>
          <w:szCs w:val="24"/>
        </w:rPr>
      </w:pPr>
      <w:r>
        <w:rPr>
          <w:rFonts w:hint="eastAsia" w:ascii="宋体" w:hAnsi="宋体" w:eastAsia="宋体" w:cs="宋体"/>
          <w:spacing w:val="7"/>
          <w:sz w:val="24"/>
          <w:szCs w:val="24"/>
        </w:rPr>
        <w:t>招标人在本章第</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4.2.1项规定的投标截止时间（开标时间）通</w:t>
      </w:r>
      <w:r>
        <w:rPr>
          <w:rFonts w:hint="eastAsia" w:ascii="宋体" w:hAnsi="宋体" w:eastAsia="宋体" w:cs="宋体"/>
          <w:spacing w:val="6"/>
          <w:sz w:val="24"/>
          <w:szCs w:val="24"/>
        </w:rPr>
        <w:t>过“</w:t>
      </w:r>
      <w:r>
        <w:rPr>
          <w:rFonts w:hint="eastAsia" w:ascii="宋体" w:hAnsi="宋体" w:eastAsia="宋体" w:cs="宋体"/>
          <w:spacing w:val="-68"/>
          <w:sz w:val="24"/>
          <w:szCs w:val="24"/>
        </w:rPr>
        <w:t xml:space="preserve"> </w:t>
      </w:r>
      <w:r>
        <w:rPr>
          <w:rFonts w:hint="eastAsia" w:ascii="宋体" w:hAnsi="宋体" w:eastAsia="宋体" w:cs="宋体"/>
          <w:spacing w:val="6"/>
          <w:sz w:val="24"/>
          <w:szCs w:val="24"/>
        </w:rPr>
        <w:t>电子交易平台</w:t>
      </w:r>
      <w:r>
        <w:rPr>
          <w:rFonts w:hint="eastAsia" w:ascii="宋体" w:hAnsi="宋体" w:eastAsia="宋体" w:cs="宋体"/>
          <w:spacing w:val="-70"/>
          <w:sz w:val="24"/>
          <w:szCs w:val="24"/>
        </w:rPr>
        <w:t xml:space="preserve"> </w:t>
      </w:r>
      <w:r>
        <w:rPr>
          <w:rFonts w:hint="eastAsia" w:ascii="宋体" w:hAnsi="宋体" w:eastAsia="宋体" w:cs="宋体"/>
          <w:spacing w:val="6"/>
          <w:sz w:val="24"/>
          <w:szCs w:val="24"/>
        </w:rPr>
        <w:t>”开标系</w:t>
      </w:r>
      <w:r>
        <w:rPr>
          <w:rFonts w:hint="eastAsia" w:ascii="宋体" w:hAnsi="宋体" w:eastAsia="宋体" w:cs="宋体"/>
          <w:spacing w:val="9"/>
          <w:sz w:val="24"/>
          <w:szCs w:val="24"/>
        </w:rPr>
        <w:t>统公开开标，所有投标人的法定代表人或其委托代理人应当准时参加。</w:t>
      </w:r>
    </w:p>
    <w:p>
      <w:pPr>
        <w:spacing w:before="66" w:line="360" w:lineRule="auto"/>
        <w:ind w:firstLine="415"/>
        <w:outlineLvl w:val="2"/>
        <w:rPr>
          <w:rFonts w:hint="eastAsia" w:ascii="宋体" w:hAnsi="宋体" w:eastAsia="宋体" w:cs="宋体"/>
          <w:sz w:val="24"/>
          <w:szCs w:val="24"/>
        </w:rPr>
      </w:pPr>
      <w:bookmarkStart w:id="48" w:name="_Toc28049"/>
      <w:r>
        <w:rPr>
          <w:rFonts w:hint="eastAsia" w:ascii="宋体" w:hAnsi="宋体" w:eastAsia="宋体" w:cs="宋体"/>
          <w:spacing w:val="10"/>
          <w:sz w:val="24"/>
          <w:szCs w:val="24"/>
        </w:rPr>
        <w:t>5.2  开标程序</w:t>
      </w:r>
      <w:bookmarkEnd w:id="48"/>
    </w:p>
    <w:p>
      <w:pPr>
        <w:spacing w:before="65" w:line="360" w:lineRule="auto"/>
        <w:ind w:left="421"/>
        <w:rPr>
          <w:rFonts w:hint="eastAsia" w:ascii="宋体" w:hAnsi="宋体" w:eastAsia="宋体" w:cs="宋体"/>
          <w:sz w:val="24"/>
          <w:szCs w:val="24"/>
        </w:rPr>
      </w:pPr>
      <w:r>
        <w:rPr>
          <w:rFonts w:hint="eastAsia" w:ascii="宋体" w:hAnsi="宋体" w:eastAsia="宋体" w:cs="宋体"/>
          <w:spacing w:val="5"/>
          <w:sz w:val="24"/>
          <w:szCs w:val="24"/>
        </w:rPr>
        <w:t>按“</w:t>
      </w:r>
      <w:r>
        <w:rPr>
          <w:rFonts w:hint="eastAsia" w:ascii="宋体" w:hAnsi="宋体" w:eastAsia="宋体" w:cs="宋体"/>
          <w:spacing w:val="-55"/>
          <w:sz w:val="24"/>
          <w:szCs w:val="24"/>
        </w:rPr>
        <w:t xml:space="preserve"> </w:t>
      </w:r>
      <w:r>
        <w:rPr>
          <w:rFonts w:hint="eastAsia" w:ascii="宋体" w:hAnsi="宋体" w:eastAsia="宋体" w:cs="宋体"/>
          <w:spacing w:val="5"/>
          <w:sz w:val="24"/>
          <w:szCs w:val="24"/>
        </w:rPr>
        <w:t>电子交易平台</w:t>
      </w:r>
      <w:r>
        <w:rPr>
          <w:rFonts w:hint="eastAsia" w:ascii="宋体" w:hAnsi="宋体" w:eastAsia="宋体" w:cs="宋体"/>
          <w:spacing w:val="-70"/>
          <w:sz w:val="24"/>
          <w:szCs w:val="24"/>
        </w:rPr>
        <w:t xml:space="preserve"> </w:t>
      </w:r>
      <w:r>
        <w:rPr>
          <w:rFonts w:hint="eastAsia" w:ascii="宋体" w:hAnsi="宋体" w:eastAsia="宋体" w:cs="宋体"/>
          <w:spacing w:val="5"/>
          <w:sz w:val="24"/>
          <w:szCs w:val="24"/>
        </w:rPr>
        <w:t>”开标系统程序进行开标。</w:t>
      </w:r>
    </w:p>
    <w:p>
      <w:pPr>
        <w:spacing w:before="66" w:line="360" w:lineRule="auto"/>
        <w:ind w:firstLine="415"/>
        <w:outlineLvl w:val="2"/>
        <w:rPr>
          <w:rFonts w:hint="eastAsia" w:ascii="宋体" w:hAnsi="宋体" w:eastAsia="宋体" w:cs="宋体"/>
          <w:sz w:val="24"/>
          <w:szCs w:val="24"/>
        </w:rPr>
      </w:pPr>
      <w:bookmarkStart w:id="49" w:name="_Toc25121"/>
      <w:r>
        <w:rPr>
          <w:rFonts w:hint="eastAsia" w:ascii="宋体" w:hAnsi="宋体" w:eastAsia="宋体" w:cs="宋体"/>
          <w:spacing w:val="10"/>
          <w:sz w:val="24"/>
          <w:szCs w:val="24"/>
        </w:rPr>
        <w:t>5.3  开标异议</w:t>
      </w:r>
      <w:bookmarkEnd w:id="49"/>
    </w:p>
    <w:p>
      <w:pPr>
        <w:spacing w:before="66" w:line="360" w:lineRule="auto"/>
        <w:ind w:left="18" w:right="2" w:firstLine="404"/>
        <w:rPr>
          <w:rFonts w:hint="eastAsia" w:ascii="宋体" w:hAnsi="宋体" w:eastAsia="宋体" w:cs="宋体"/>
          <w:sz w:val="24"/>
          <w:szCs w:val="24"/>
        </w:rPr>
      </w:pPr>
      <w:r>
        <w:rPr>
          <w:rFonts w:hint="eastAsia" w:ascii="宋体" w:hAnsi="宋体" w:eastAsia="宋体" w:cs="宋体"/>
          <w:spacing w:val="11"/>
          <w:sz w:val="24"/>
          <w:szCs w:val="24"/>
        </w:rPr>
        <w:t>异议与答复通过“</w:t>
      </w:r>
      <w:r>
        <w:rPr>
          <w:rFonts w:hint="eastAsia" w:ascii="宋体" w:hAnsi="宋体" w:eastAsia="宋体" w:cs="宋体"/>
          <w:spacing w:val="-62"/>
          <w:sz w:val="24"/>
          <w:szCs w:val="24"/>
        </w:rPr>
        <w:t xml:space="preserve"> </w:t>
      </w:r>
      <w:r>
        <w:rPr>
          <w:rFonts w:hint="eastAsia" w:ascii="宋体" w:hAnsi="宋体" w:eastAsia="宋体" w:cs="宋体"/>
          <w:spacing w:val="11"/>
          <w:sz w:val="24"/>
          <w:szCs w:val="24"/>
        </w:rPr>
        <w:t>电子交易平台</w:t>
      </w:r>
      <w:r>
        <w:rPr>
          <w:rFonts w:hint="eastAsia" w:ascii="宋体" w:hAnsi="宋体" w:eastAsia="宋体" w:cs="宋体"/>
          <w:spacing w:val="-68"/>
          <w:sz w:val="24"/>
          <w:szCs w:val="24"/>
        </w:rPr>
        <w:t xml:space="preserve"> </w:t>
      </w:r>
      <w:r>
        <w:rPr>
          <w:rFonts w:hint="eastAsia" w:ascii="宋体" w:hAnsi="宋体" w:eastAsia="宋体" w:cs="宋体"/>
          <w:spacing w:val="11"/>
          <w:sz w:val="24"/>
          <w:szCs w:val="24"/>
        </w:rPr>
        <w:t>”进行。投标人</w:t>
      </w:r>
      <w:r>
        <w:rPr>
          <w:rFonts w:hint="eastAsia" w:ascii="宋体" w:hAnsi="宋体" w:eastAsia="宋体" w:cs="宋体"/>
          <w:spacing w:val="10"/>
          <w:sz w:val="24"/>
          <w:szCs w:val="24"/>
        </w:rPr>
        <w:t>对开标有异议的，应当在开标过程中提</w:t>
      </w:r>
      <w:r>
        <w:rPr>
          <w:rFonts w:hint="eastAsia" w:ascii="宋体" w:hAnsi="宋体" w:eastAsia="宋体" w:cs="宋体"/>
          <w:spacing w:val="7"/>
          <w:sz w:val="24"/>
          <w:szCs w:val="24"/>
        </w:rPr>
        <w:t>出</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招标人当场作出答复，并记录。</w:t>
      </w:r>
    </w:p>
    <w:p>
      <w:pPr>
        <w:spacing w:before="193" w:line="360" w:lineRule="auto"/>
        <w:ind w:left="49"/>
        <w:outlineLvl w:val="1"/>
        <w:rPr>
          <w:rFonts w:hint="eastAsia" w:ascii="宋体" w:hAnsi="宋体" w:eastAsia="宋体" w:cs="宋体"/>
          <w:b/>
          <w:bCs/>
          <w:sz w:val="24"/>
          <w:szCs w:val="24"/>
        </w:rPr>
      </w:pPr>
      <w:bookmarkStart w:id="50" w:name="_Toc7672"/>
      <w:r>
        <w:rPr>
          <w:rFonts w:hint="eastAsia" w:ascii="宋体" w:hAnsi="宋体" w:eastAsia="宋体" w:cs="宋体"/>
          <w:b/>
          <w:bCs/>
          <w:spacing w:val="-5"/>
          <w:sz w:val="24"/>
          <w:szCs w:val="24"/>
        </w:rPr>
        <w:t>6.</w:t>
      </w:r>
      <w:r>
        <w:rPr>
          <w:rFonts w:hint="eastAsia" w:ascii="宋体" w:hAnsi="宋体" w:eastAsia="宋体" w:cs="宋体"/>
          <w:b/>
          <w:bCs/>
          <w:spacing w:val="4"/>
          <w:sz w:val="24"/>
          <w:szCs w:val="24"/>
        </w:rPr>
        <w:t xml:space="preserve">  </w:t>
      </w:r>
      <w:r>
        <w:rPr>
          <w:rFonts w:hint="eastAsia" w:ascii="宋体" w:hAnsi="宋体" w:eastAsia="宋体" w:cs="宋体"/>
          <w:b/>
          <w:bCs/>
          <w:spacing w:val="-5"/>
          <w:sz w:val="24"/>
          <w:szCs w:val="24"/>
        </w:rPr>
        <w:t>评标</w:t>
      </w:r>
      <w:bookmarkEnd w:id="50"/>
    </w:p>
    <w:p>
      <w:pPr>
        <w:spacing w:before="101" w:line="360" w:lineRule="auto"/>
        <w:ind w:left="47"/>
        <w:outlineLvl w:val="2"/>
        <w:rPr>
          <w:rFonts w:hint="eastAsia" w:ascii="宋体" w:hAnsi="宋体" w:eastAsia="宋体" w:cs="宋体"/>
          <w:sz w:val="24"/>
          <w:szCs w:val="24"/>
        </w:rPr>
      </w:pPr>
      <w:bookmarkStart w:id="51" w:name="_Toc12492"/>
      <w:r>
        <w:rPr>
          <w:rFonts w:hint="eastAsia" w:ascii="宋体" w:hAnsi="宋体" w:eastAsia="宋体" w:cs="宋体"/>
          <w:spacing w:val="-2"/>
          <w:sz w:val="24"/>
          <w:szCs w:val="24"/>
        </w:rPr>
        <w:t>6.1  评标委员会</w:t>
      </w:r>
      <w:bookmarkEnd w:id="51"/>
    </w:p>
    <w:p>
      <w:pPr>
        <w:spacing w:before="65" w:line="360" w:lineRule="auto"/>
        <w:ind w:left="0" w:leftChars="0" w:right="2" w:firstLine="419" w:firstLineChars="164"/>
        <w:jc w:val="left"/>
        <w:rPr>
          <w:rFonts w:hint="eastAsia" w:ascii="宋体" w:hAnsi="宋体" w:eastAsia="宋体" w:cs="宋体"/>
          <w:sz w:val="24"/>
          <w:szCs w:val="24"/>
        </w:rPr>
      </w:pPr>
      <w:r>
        <w:rPr>
          <w:rFonts w:hint="eastAsia" w:ascii="宋体" w:hAnsi="宋体" w:eastAsia="宋体" w:cs="宋体"/>
          <w:spacing w:val="8"/>
          <w:sz w:val="24"/>
          <w:szCs w:val="24"/>
        </w:rPr>
        <w:t>6.1.1  评标由招标人依法组建的评标委员会负责。评标委员会由招标人代表，以及有关技</w:t>
      </w:r>
      <w:r>
        <w:rPr>
          <w:rFonts w:hint="eastAsia" w:ascii="宋体" w:hAnsi="宋体" w:eastAsia="宋体" w:cs="宋体"/>
          <w:spacing w:val="12"/>
          <w:sz w:val="24"/>
          <w:szCs w:val="24"/>
        </w:rPr>
        <w:t>术、经济等方面的专家组成。评标委员会成员人数以及技术、经济等方面专家的确定方式见</w:t>
      </w:r>
      <w:r>
        <w:rPr>
          <w:rFonts w:hint="eastAsia" w:ascii="宋体" w:hAnsi="宋体" w:eastAsia="宋体" w:cs="宋体"/>
          <w:spacing w:val="7"/>
          <w:sz w:val="24"/>
          <w:szCs w:val="24"/>
        </w:rPr>
        <w:t>投标人须知前附表。</w:t>
      </w:r>
    </w:p>
    <w:p>
      <w:pPr>
        <w:spacing w:before="34" w:line="360" w:lineRule="auto"/>
        <w:ind w:left="421"/>
        <w:rPr>
          <w:rFonts w:hint="eastAsia" w:ascii="宋体" w:hAnsi="宋体" w:eastAsia="宋体" w:cs="宋体"/>
          <w:sz w:val="24"/>
          <w:szCs w:val="24"/>
        </w:rPr>
      </w:pPr>
      <w:r>
        <w:rPr>
          <w:rFonts w:hint="eastAsia" w:ascii="宋体" w:hAnsi="宋体" w:eastAsia="宋体" w:cs="宋体"/>
          <w:spacing w:val="6"/>
          <w:sz w:val="24"/>
          <w:szCs w:val="24"/>
        </w:rPr>
        <w:t>6.1.2  评标委员会成员有下列情形之一的，应当回避：</w:t>
      </w:r>
    </w:p>
    <w:p>
      <w:pPr>
        <w:spacing w:before="154" w:line="360" w:lineRule="auto"/>
        <w:ind w:left="368"/>
        <w:rPr>
          <w:rFonts w:hint="eastAsia" w:ascii="宋体" w:hAnsi="宋体" w:eastAsia="宋体" w:cs="宋体"/>
          <w:sz w:val="24"/>
          <w:szCs w:val="24"/>
        </w:rPr>
      </w:pPr>
      <w:r>
        <w:rPr>
          <w:rFonts w:hint="eastAsia" w:ascii="宋体" w:hAnsi="宋体" w:eastAsia="宋体" w:cs="宋体"/>
          <w:spacing w:val="8"/>
          <w:sz w:val="24"/>
          <w:szCs w:val="24"/>
        </w:rPr>
        <w:t>（1）投标人或投标人主要负责人的近亲属；</w:t>
      </w:r>
    </w:p>
    <w:p>
      <w:pPr>
        <w:spacing w:before="151" w:line="360" w:lineRule="auto"/>
        <w:ind w:left="368"/>
        <w:rPr>
          <w:rFonts w:hint="eastAsia" w:ascii="宋体" w:hAnsi="宋体" w:eastAsia="宋体" w:cs="宋体"/>
          <w:sz w:val="24"/>
          <w:szCs w:val="24"/>
        </w:rPr>
      </w:pPr>
      <w:r>
        <w:rPr>
          <w:rFonts w:hint="eastAsia" w:ascii="宋体" w:hAnsi="宋体" w:eastAsia="宋体" w:cs="宋体"/>
          <w:spacing w:val="8"/>
          <w:sz w:val="24"/>
          <w:szCs w:val="24"/>
        </w:rPr>
        <w:t>（2）项目主管部门或者行政监督部门的人员；</w:t>
      </w:r>
    </w:p>
    <w:p>
      <w:pPr>
        <w:spacing w:before="153" w:line="360" w:lineRule="auto"/>
        <w:ind w:left="368"/>
        <w:rPr>
          <w:rFonts w:hint="eastAsia" w:ascii="宋体" w:hAnsi="宋体" w:eastAsia="宋体" w:cs="宋体"/>
          <w:sz w:val="24"/>
          <w:szCs w:val="24"/>
        </w:rPr>
      </w:pPr>
      <w:r>
        <w:rPr>
          <w:rFonts w:hint="eastAsia" w:ascii="宋体" w:hAnsi="宋体" w:eastAsia="宋体" w:cs="宋体"/>
          <w:spacing w:val="9"/>
          <w:sz w:val="24"/>
          <w:szCs w:val="24"/>
        </w:rPr>
        <w:t>（3）与投标人有经济利益关系，可能影响对投标</w:t>
      </w:r>
      <w:r>
        <w:rPr>
          <w:rFonts w:hint="eastAsia" w:ascii="宋体" w:hAnsi="宋体" w:eastAsia="宋体" w:cs="宋体"/>
          <w:spacing w:val="8"/>
          <w:sz w:val="24"/>
          <w:szCs w:val="24"/>
        </w:rPr>
        <w:t>公正评审的；</w:t>
      </w:r>
    </w:p>
    <w:p>
      <w:pPr>
        <w:spacing w:before="154" w:line="360" w:lineRule="auto"/>
        <w:ind w:left="2" w:firstLine="366"/>
        <w:rPr>
          <w:rFonts w:hint="eastAsia" w:ascii="宋体" w:hAnsi="宋体" w:eastAsia="宋体" w:cs="宋体"/>
          <w:sz w:val="24"/>
          <w:szCs w:val="24"/>
        </w:rPr>
      </w:pPr>
      <w:r>
        <w:rPr>
          <w:rFonts w:hint="eastAsia" w:ascii="宋体" w:hAnsi="宋体" w:eastAsia="宋体" w:cs="宋体"/>
          <w:spacing w:val="10"/>
          <w:sz w:val="24"/>
          <w:szCs w:val="24"/>
        </w:rPr>
        <w:t>（4）曾因在招标、评标以及其他与招标投标有关活动</w:t>
      </w:r>
      <w:r>
        <w:rPr>
          <w:rFonts w:hint="eastAsia" w:ascii="宋体" w:hAnsi="宋体" w:eastAsia="宋体" w:cs="宋体"/>
          <w:spacing w:val="9"/>
          <w:sz w:val="24"/>
          <w:szCs w:val="24"/>
        </w:rPr>
        <w:t>中从事违法行为而受过行政处罚或</w:t>
      </w:r>
      <w:r>
        <w:rPr>
          <w:rFonts w:hint="eastAsia" w:ascii="宋体" w:hAnsi="宋体" w:eastAsia="宋体" w:cs="宋体"/>
          <w:spacing w:val="5"/>
          <w:sz w:val="24"/>
          <w:szCs w:val="24"/>
        </w:rPr>
        <w:t>刑事处罚；</w:t>
      </w:r>
    </w:p>
    <w:p>
      <w:pPr>
        <w:spacing w:before="152" w:line="360" w:lineRule="auto"/>
        <w:ind w:left="368"/>
        <w:rPr>
          <w:rFonts w:hint="eastAsia" w:ascii="宋体" w:hAnsi="宋体" w:eastAsia="宋体" w:cs="宋体"/>
          <w:sz w:val="24"/>
          <w:szCs w:val="24"/>
        </w:rPr>
      </w:pPr>
      <w:r>
        <w:rPr>
          <w:rFonts w:hint="eastAsia" w:ascii="宋体" w:hAnsi="宋体" w:eastAsia="宋体" w:cs="宋体"/>
          <w:spacing w:val="9"/>
          <w:sz w:val="24"/>
          <w:szCs w:val="24"/>
        </w:rPr>
        <w:t>（5）被有关行政监督部门禁止参加评标或取消其担任评标委员会成员资格的；</w:t>
      </w:r>
    </w:p>
    <w:p>
      <w:pPr>
        <w:spacing w:before="154" w:line="360" w:lineRule="auto"/>
        <w:ind w:left="368"/>
        <w:rPr>
          <w:rFonts w:hint="eastAsia" w:ascii="宋体" w:hAnsi="宋体" w:eastAsia="宋体" w:cs="宋体"/>
          <w:sz w:val="24"/>
          <w:szCs w:val="24"/>
        </w:rPr>
      </w:pPr>
      <w:r>
        <w:rPr>
          <w:rFonts w:hint="eastAsia" w:ascii="宋体" w:hAnsi="宋体" w:eastAsia="宋体" w:cs="宋体"/>
          <w:spacing w:val="7"/>
          <w:sz w:val="24"/>
          <w:szCs w:val="24"/>
        </w:rPr>
        <w:t>（6）与投标人有其他利害关系。</w:t>
      </w:r>
    </w:p>
    <w:p>
      <w:pPr>
        <w:spacing w:before="193" w:line="360" w:lineRule="auto"/>
        <w:ind w:left="1" w:right="40" w:firstLine="420"/>
        <w:jc w:val="both"/>
        <w:rPr>
          <w:rFonts w:hint="eastAsia" w:ascii="宋体" w:hAnsi="宋体" w:eastAsia="宋体" w:cs="宋体"/>
          <w:spacing w:val="7"/>
          <w:sz w:val="24"/>
          <w:szCs w:val="24"/>
        </w:rPr>
      </w:pPr>
      <w:r>
        <w:rPr>
          <w:rFonts w:hint="eastAsia" w:ascii="宋体" w:hAnsi="宋体" w:eastAsia="宋体" w:cs="宋体"/>
          <w:spacing w:val="7"/>
          <w:sz w:val="24"/>
          <w:szCs w:val="24"/>
        </w:rPr>
        <w:t>6.1.3  评标过程中，评标委员会成员有回避事由、擅离职守或者因健康等原因不能继续评</w:t>
      </w:r>
      <w:r>
        <w:rPr>
          <w:rFonts w:hint="eastAsia" w:ascii="宋体" w:hAnsi="宋体" w:eastAsia="宋体" w:cs="宋体"/>
          <w:spacing w:val="10"/>
          <w:sz w:val="24"/>
          <w:szCs w:val="24"/>
        </w:rPr>
        <w:t>标的，招标人有权更换。被更换的评标委员会成员作出的评审结论无效，</w:t>
      </w:r>
      <w:r>
        <w:rPr>
          <w:rFonts w:hint="eastAsia" w:ascii="宋体" w:hAnsi="宋体" w:eastAsia="宋体" w:cs="宋体"/>
          <w:spacing w:val="-48"/>
          <w:sz w:val="24"/>
          <w:szCs w:val="24"/>
        </w:rPr>
        <w:t xml:space="preserve"> </w:t>
      </w:r>
      <w:r>
        <w:rPr>
          <w:rFonts w:hint="eastAsia" w:ascii="宋体" w:hAnsi="宋体" w:eastAsia="宋体" w:cs="宋体"/>
          <w:spacing w:val="10"/>
          <w:sz w:val="24"/>
          <w:szCs w:val="24"/>
        </w:rPr>
        <w:t>由更换后的评标委</w:t>
      </w:r>
      <w:r>
        <w:rPr>
          <w:rFonts w:hint="eastAsia" w:ascii="宋体" w:hAnsi="宋体" w:eastAsia="宋体" w:cs="宋体"/>
          <w:spacing w:val="7"/>
          <w:sz w:val="24"/>
          <w:szCs w:val="24"/>
        </w:rPr>
        <w:t>员会成员重新进行评审。</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z w:val="24"/>
          <w:szCs w:val="24"/>
        </w:rPr>
      </w:pPr>
      <w:r>
        <w:rPr>
          <w:rFonts w:hint="eastAsia" w:ascii="宋体" w:hAnsi="宋体" w:eastAsia="宋体" w:cs="宋体"/>
          <w:spacing w:val="7"/>
          <w:sz w:val="24"/>
          <w:szCs w:val="24"/>
        </w:rPr>
        <w:t>6.1.</w:t>
      </w:r>
      <w:r>
        <w:rPr>
          <w:rFonts w:hint="eastAsia" w:ascii="宋体" w:hAnsi="宋体" w:eastAsia="宋体" w:cs="宋体"/>
          <w:spacing w:val="7"/>
          <w:sz w:val="24"/>
          <w:szCs w:val="24"/>
          <w:lang w:val="en-US" w:eastAsia="zh-CN"/>
        </w:rPr>
        <w:t xml:space="preserve">4  </w:t>
      </w:r>
      <w:r>
        <w:rPr>
          <w:rFonts w:hint="eastAsia" w:ascii="宋体" w:hAnsi="宋体" w:eastAsia="宋体" w:cs="宋体"/>
          <w:spacing w:val="7"/>
          <w:sz w:val="24"/>
          <w:szCs w:val="24"/>
          <w:lang w:eastAsia="zh-CN"/>
        </w:rPr>
        <w:t>不见面开标</w:t>
      </w:r>
      <w:r>
        <w:rPr>
          <w:rFonts w:hint="eastAsia" w:ascii="宋体" w:hAnsi="宋体" w:eastAsia="宋体" w:cs="宋体"/>
          <w:spacing w:val="7"/>
          <w:sz w:val="24"/>
          <w:szCs w:val="24"/>
        </w:rPr>
        <w:t>：</w:t>
      </w:r>
      <w:r>
        <w:rPr>
          <w:rFonts w:hint="eastAsia" w:ascii="宋体" w:hAnsi="宋体" w:eastAsia="宋体" w:cs="宋体"/>
          <w:spacing w:val="5"/>
          <w:sz w:val="24"/>
          <w:szCs w:val="24"/>
        </w:rPr>
        <w:t>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eastAsia="宋体"/>
          <w:lang w:val="en-US" w:eastAsia="zh-CN"/>
        </w:rPr>
      </w:pPr>
      <w:r>
        <w:rPr>
          <w:rFonts w:hint="eastAsia" w:ascii="宋体" w:hAnsi="宋体" w:eastAsia="宋体" w:cs="宋体"/>
          <w:spacing w:val="7"/>
          <w:sz w:val="24"/>
          <w:szCs w:val="24"/>
        </w:rPr>
        <w:t>6.1.</w:t>
      </w:r>
      <w:r>
        <w:rPr>
          <w:rFonts w:hint="eastAsia" w:ascii="宋体" w:hAnsi="宋体" w:eastAsia="宋体" w:cs="宋体"/>
          <w:spacing w:val="7"/>
          <w:sz w:val="24"/>
          <w:szCs w:val="24"/>
          <w:lang w:val="en-US" w:eastAsia="zh-CN"/>
        </w:rPr>
        <w:t xml:space="preserve">5  </w:t>
      </w:r>
      <w:r>
        <w:rPr>
          <w:rFonts w:hint="eastAsia" w:ascii="宋体" w:hAnsi="宋体" w:eastAsia="宋体" w:cs="宋体"/>
          <w:spacing w:val="7"/>
          <w:sz w:val="24"/>
          <w:szCs w:val="24"/>
          <w:lang w:eastAsia="zh-CN"/>
        </w:rPr>
        <w:t>远程异地评标</w:t>
      </w:r>
      <w:r>
        <w:rPr>
          <w:rFonts w:hint="eastAsia" w:ascii="宋体" w:hAnsi="宋体" w:eastAsia="宋体" w:cs="宋体"/>
          <w:spacing w:val="7"/>
          <w:sz w:val="24"/>
          <w:szCs w:val="24"/>
        </w:rPr>
        <w:t>：</w:t>
      </w:r>
      <w:r>
        <w:rPr>
          <w:rFonts w:hint="eastAsia" w:ascii="宋体" w:hAnsi="宋体" w:eastAsia="宋体" w:cs="宋体"/>
          <w:spacing w:val="5"/>
          <w:sz w:val="24"/>
          <w:szCs w:val="24"/>
        </w:rPr>
        <w:t>见投标人须知前附表。</w:t>
      </w:r>
    </w:p>
    <w:p>
      <w:pPr>
        <w:spacing w:before="126" w:line="360" w:lineRule="auto"/>
        <w:ind w:left="3"/>
        <w:outlineLvl w:val="2"/>
        <w:rPr>
          <w:rFonts w:hint="eastAsia" w:ascii="宋体" w:hAnsi="宋体" w:eastAsia="宋体" w:cs="宋体"/>
          <w:sz w:val="24"/>
          <w:szCs w:val="24"/>
        </w:rPr>
      </w:pPr>
      <w:bookmarkStart w:id="52" w:name="_Toc11384"/>
      <w:r>
        <w:rPr>
          <w:rFonts w:hint="eastAsia" w:ascii="宋体" w:hAnsi="宋体" w:eastAsia="宋体" w:cs="宋体"/>
          <w:spacing w:val="-2"/>
          <w:sz w:val="24"/>
          <w:szCs w:val="24"/>
        </w:rPr>
        <w:t>6.2  评标原则</w:t>
      </w:r>
      <w:bookmarkEnd w:id="52"/>
    </w:p>
    <w:p>
      <w:pPr>
        <w:spacing w:before="139" w:line="360" w:lineRule="auto"/>
        <w:ind w:left="420"/>
        <w:rPr>
          <w:rFonts w:hint="eastAsia" w:ascii="宋体" w:hAnsi="宋体" w:eastAsia="宋体" w:cs="宋体"/>
          <w:spacing w:val="9"/>
          <w:sz w:val="24"/>
          <w:szCs w:val="24"/>
        </w:rPr>
      </w:pPr>
      <w:r>
        <w:rPr>
          <w:rFonts w:hint="eastAsia" w:ascii="宋体" w:hAnsi="宋体" w:eastAsia="宋体" w:cs="宋体"/>
          <w:spacing w:val="9"/>
          <w:sz w:val="24"/>
          <w:szCs w:val="24"/>
        </w:rPr>
        <w:t>评标活动遵循公平、公正、科学和择优的原则。</w:t>
      </w:r>
    </w:p>
    <w:p>
      <w:pPr>
        <w:spacing w:before="129" w:line="360" w:lineRule="auto"/>
        <w:outlineLvl w:val="2"/>
        <w:rPr>
          <w:rFonts w:hint="eastAsia" w:ascii="宋体" w:hAnsi="宋体" w:eastAsia="宋体" w:cs="宋体"/>
          <w:sz w:val="24"/>
          <w:szCs w:val="24"/>
        </w:rPr>
      </w:pPr>
      <w:bookmarkStart w:id="53" w:name="_Toc18283"/>
      <w:r>
        <w:rPr>
          <w:rFonts w:hint="eastAsia" w:ascii="宋体" w:hAnsi="宋体" w:eastAsia="宋体" w:cs="宋体"/>
          <w:spacing w:val="-2"/>
          <w:sz w:val="24"/>
          <w:szCs w:val="24"/>
        </w:rPr>
        <w:t>6.3  评标程序</w:t>
      </w:r>
      <w:bookmarkEnd w:id="53"/>
    </w:p>
    <w:p>
      <w:pPr>
        <w:spacing w:before="65" w:line="360" w:lineRule="auto"/>
        <w:ind w:firstLine="421"/>
        <w:rPr>
          <w:rFonts w:hint="eastAsia" w:ascii="宋体" w:hAnsi="宋体" w:eastAsia="宋体" w:cs="宋体"/>
          <w:sz w:val="24"/>
          <w:szCs w:val="24"/>
        </w:rPr>
      </w:pPr>
      <w:r>
        <w:rPr>
          <w:rFonts w:hint="eastAsia" w:ascii="宋体" w:hAnsi="宋体" w:eastAsia="宋体" w:cs="宋体"/>
          <w:spacing w:val="9"/>
          <w:sz w:val="24"/>
          <w:szCs w:val="24"/>
        </w:rPr>
        <w:t>6.3.1 评标委员会按照“评标办法</w:t>
      </w:r>
      <w:r>
        <w:rPr>
          <w:rFonts w:hint="eastAsia" w:ascii="宋体" w:hAnsi="宋体" w:eastAsia="宋体" w:cs="宋体"/>
          <w:spacing w:val="-55"/>
          <w:sz w:val="24"/>
          <w:szCs w:val="24"/>
        </w:rPr>
        <w:t xml:space="preserve"> </w:t>
      </w:r>
      <w:r>
        <w:rPr>
          <w:rFonts w:hint="eastAsia" w:ascii="宋体" w:hAnsi="宋体" w:eastAsia="宋体" w:cs="宋体"/>
          <w:spacing w:val="9"/>
          <w:sz w:val="24"/>
          <w:szCs w:val="24"/>
        </w:rPr>
        <w:t>”规定的方法、评审因素、标准和程序对投标文件进行评审。“评标办法</w:t>
      </w:r>
      <w:r>
        <w:rPr>
          <w:rFonts w:hint="eastAsia" w:ascii="宋体" w:hAnsi="宋体" w:eastAsia="宋体" w:cs="宋体"/>
          <w:spacing w:val="-70"/>
          <w:sz w:val="24"/>
          <w:szCs w:val="24"/>
        </w:rPr>
        <w:t xml:space="preserve"> </w:t>
      </w:r>
      <w:r>
        <w:rPr>
          <w:rFonts w:hint="eastAsia" w:ascii="宋体" w:hAnsi="宋体" w:eastAsia="宋体" w:cs="宋体"/>
          <w:spacing w:val="9"/>
          <w:sz w:val="24"/>
          <w:szCs w:val="24"/>
        </w:rPr>
        <w:t>”没有规定的方法、评审因素</w:t>
      </w:r>
      <w:r>
        <w:rPr>
          <w:rFonts w:hint="eastAsia" w:ascii="宋体" w:hAnsi="宋体" w:eastAsia="宋体" w:cs="宋体"/>
          <w:spacing w:val="8"/>
          <w:sz w:val="24"/>
          <w:szCs w:val="24"/>
        </w:rPr>
        <w:t>和标准，不作为评标依据。</w:t>
      </w:r>
    </w:p>
    <w:p>
      <w:pPr>
        <w:spacing w:before="153" w:line="360" w:lineRule="auto"/>
        <w:ind w:firstLine="421"/>
        <w:jc w:val="both"/>
        <w:rPr>
          <w:rFonts w:hint="eastAsia" w:ascii="宋体" w:hAnsi="宋体" w:eastAsia="宋体" w:cs="宋体"/>
          <w:sz w:val="24"/>
          <w:szCs w:val="24"/>
        </w:rPr>
      </w:pPr>
      <w:r>
        <w:rPr>
          <w:rFonts w:hint="eastAsia" w:ascii="宋体" w:hAnsi="宋体" w:eastAsia="宋体" w:cs="宋体"/>
          <w:spacing w:val="9"/>
          <w:sz w:val="24"/>
          <w:szCs w:val="24"/>
        </w:rPr>
        <w:t>6.3.2  评标委员会</w:t>
      </w:r>
      <w:r>
        <w:rPr>
          <w:rFonts w:hint="eastAsia" w:ascii="宋体" w:hAnsi="宋体" w:eastAsia="宋体" w:cs="宋体"/>
          <w:spacing w:val="9"/>
          <w:sz w:val="24"/>
          <w:szCs w:val="24"/>
          <w:lang w:eastAsia="zh-CN"/>
        </w:rPr>
        <w:t>对</w:t>
      </w:r>
      <w:r>
        <w:rPr>
          <w:rFonts w:hint="eastAsia" w:ascii="宋体" w:hAnsi="宋体" w:eastAsia="宋体" w:cs="宋体"/>
          <w:spacing w:val="9"/>
          <w:sz w:val="24"/>
          <w:szCs w:val="24"/>
        </w:rPr>
        <w:t>投标文件中含义不明确的内容，认为需</w:t>
      </w:r>
      <w:r>
        <w:rPr>
          <w:rFonts w:hint="eastAsia" w:ascii="宋体" w:hAnsi="宋体" w:eastAsia="宋体" w:cs="宋体"/>
          <w:spacing w:val="8"/>
          <w:sz w:val="24"/>
          <w:szCs w:val="24"/>
        </w:rPr>
        <w:t>要投标人作出必要澄清、说明或</w:t>
      </w:r>
      <w:r>
        <w:rPr>
          <w:rFonts w:hint="eastAsia" w:ascii="宋体" w:hAnsi="宋体" w:eastAsia="宋体" w:cs="宋体"/>
          <w:spacing w:val="11"/>
          <w:sz w:val="24"/>
          <w:szCs w:val="24"/>
        </w:rPr>
        <w:t>者补正的，应当通过“</w:t>
      </w:r>
      <w:r>
        <w:rPr>
          <w:rFonts w:hint="eastAsia" w:ascii="宋体" w:hAnsi="宋体" w:eastAsia="宋体" w:cs="宋体"/>
          <w:spacing w:val="-63"/>
          <w:sz w:val="24"/>
          <w:szCs w:val="24"/>
        </w:rPr>
        <w:t xml:space="preserve"> </w:t>
      </w:r>
      <w:r>
        <w:rPr>
          <w:rFonts w:hint="eastAsia" w:ascii="宋体" w:hAnsi="宋体" w:eastAsia="宋体" w:cs="宋体"/>
          <w:spacing w:val="11"/>
          <w:sz w:val="24"/>
          <w:szCs w:val="24"/>
        </w:rPr>
        <w:t>电子评标系统</w:t>
      </w:r>
      <w:r>
        <w:rPr>
          <w:rFonts w:hint="eastAsia" w:ascii="宋体" w:hAnsi="宋体" w:eastAsia="宋体" w:cs="宋体"/>
          <w:spacing w:val="-70"/>
          <w:sz w:val="24"/>
          <w:szCs w:val="24"/>
        </w:rPr>
        <w:t xml:space="preserve"> </w:t>
      </w:r>
      <w:r>
        <w:rPr>
          <w:rFonts w:hint="eastAsia" w:ascii="宋体" w:hAnsi="宋体" w:eastAsia="宋体" w:cs="宋体"/>
          <w:spacing w:val="11"/>
          <w:sz w:val="24"/>
          <w:szCs w:val="24"/>
        </w:rPr>
        <w:t>”发出，投标人应当</w:t>
      </w:r>
      <w:r>
        <w:rPr>
          <w:rFonts w:hint="eastAsia" w:ascii="宋体" w:hAnsi="宋体" w:eastAsia="宋体" w:cs="宋体"/>
          <w:spacing w:val="10"/>
          <w:sz w:val="24"/>
          <w:szCs w:val="24"/>
        </w:rPr>
        <w:t>在规定时间内回复，回复内容不得</w:t>
      </w:r>
      <w:r>
        <w:rPr>
          <w:rFonts w:hint="eastAsia" w:ascii="宋体" w:hAnsi="宋体" w:eastAsia="宋体" w:cs="宋体"/>
          <w:spacing w:val="12"/>
          <w:sz w:val="24"/>
          <w:szCs w:val="24"/>
        </w:rPr>
        <w:t>超出投标文件的范围或者改变投标文件的实质性内容。投标人拒不按照要求对投标文件进行</w:t>
      </w:r>
      <w:r>
        <w:rPr>
          <w:rFonts w:hint="eastAsia" w:ascii="宋体" w:hAnsi="宋体" w:eastAsia="宋体" w:cs="宋体"/>
          <w:spacing w:val="9"/>
          <w:sz w:val="24"/>
          <w:szCs w:val="24"/>
        </w:rPr>
        <w:t>澄清、说明或者补正的，评标委员会可否决其投标。</w:t>
      </w:r>
    </w:p>
    <w:p>
      <w:pPr>
        <w:spacing w:before="33" w:line="360" w:lineRule="auto"/>
        <w:ind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 xml:space="preserve">6.3.3 </w:t>
      </w:r>
      <w:r>
        <w:rPr>
          <w:rFonts w:hint="eastAsia" w:ascii="宋体" w:hAnsi="宋体" w:eastAsia="宋体" w:cs="宋体"/>
          <w:spacing w:val="7"/>
          <w:sz w:val="24"/>
          <w:szCs w:val="24"/>
          <w:lang w:val="en-US" w:eastAsia="zh-CN"/>
        </w:rPr>
        <w:t>评标委员会推荐的中标候选人人数见投标人须知前附表。</w:t>
      </w:r>
      <w:r>
        <w:rPr>
          <w:rFonts w:hint="eastAsia" w:ascii="宋体" w:hAnsi="宋体" w:eastAsia="宋体" w:cs="宋体"/>
          <w:spacing w:val="7"/>
          <w:sz w:val="24"/>
          <w:szCs w:val="24"/>
        </w:rPr>
        <w:t xml:space="preserve"> </w:t>
      </w:r>
    </w:p>
    <w:p>
      <w:pPr>
        <w:spacing w:before="33" w:line="360" w:lineRule="auto"/>
        <w:ind w:firstLine="508" w:firstLineChars="200"/>
        <w:rPr>
          <w:rFonts w:hint="eastAsia" w:ascii="宋体" w:hAnsi="宋体" w:eastAsia="宋体" w:cs="宋体"/>
          <w:sz w:val="24"/>
          <w:szCs w:val="24"/>
        </w:rPr>
      </w:pPr>
      <w:r>
        <w:rPr>
          <w:rFonts w:hint="eastAsia" w:ascii="宋体" w:hAnsi="宋体" w:eastAsia="宋体" w:cs="宋体"/>
          <w:spacing w:val="7"/>
          <w:sz w:val="24"/>
          <w:szCs w:val="24"/>
          <w:lang w:val="en-US" w:eastAsia="zh-CN"/>
        </w:rPr>
        <w:t xml:space="preserve">6.3.4 </w:t>
      </w:r>
      <w:r>
        <w:rPr>
          <w:rFonts w:hint="eastAsia" w:ascii="宋体" w:hAnsi="宋体" w:eastAsia="宋体" w:cs="宋体"/>
          <w:spacing w:val="7"/>
          <w:sz w:val="24"/>
          <w:szCs w:val="24"/>
        </w:rPr>
        <w:t>被否决的投标人</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评标委员会应通过“</w:t>
      </w:r>
      <w:r>
        <w:rPr>
          <w:rFonts w:hint="eastAsia" w:ascii="宋体" w:hAnsi="宋体" w:eastAsia="宋体" w:cs="宋体"/>
          <w:spacing w:val="-66"/>
          <w:sz w:val="24"/>
          <w:szCs w:val="24"/>
        </w:rPr>
        <w:t xml:space="preserve"> </w:t>
      </w:r>
      <w:r>
        <w:rPr>
          <w:rFonts w:hint="eastAsia" w:ascii="宋体" w:hAnsi="宋体" w:eastAsia="宋体" w:cs="宋体"/>
          <w:spacing w:val="7"/>
          <w:sz w:val="24"/>
          <w:szCs w:val="24"/>
        </w:rPr>
        <w:t>电子</w:t>
      </w:r>
      <w:r>
        <w:rPr>
          <w:rFonts w:hint="eastAsia" w:ascii="宋体" w:hAnsi="宋体" w:eastAsia="宋体" w:cs="宋体"/>
          <w:spacing w:val="6"/>
          <w:sz w:val="24"/>
          <w:szCs w:val="24"/>
        </w:rPr>
        <w:t>评标系统</w:t>
      </w:r>
      <w:r>
        <w:rPr>
          <w:rFonts w:hint="eastAsia" w:ascii="宋体" w:hAnsi="宋体" w:eastAsia="宋体" w:cs="宋体"/>
          <w:spacing w:val="-70"/>
          <w:sz w:val="24"/>
          <w:szCs w:val="24"/>
        </w:rPr>
        <w:t xml:space="preserve"> </w:t>
      </w:r>
      <w:r>
        <w:rPr>
          <w:rFonts w:hint="eastAsia" w:ascii="宋体" w:hAnsi="宋体" w:eastAsia="宋体" w:cs="宋体"/>
          <w:spacing w:val="6"/>
          <w:sz w:val="24"/>
          <w:szCs w:val="24"/>
        </w:rPr>
        <w:t>”写明具体否决原因。</w:t>
      </w:r>
    </w:p>
    <w:p>
      <w:pPr>
        <w:spacing w:before="6" w:line="360" w:lineRule="auto"/>
        <w:ind w:left="3"/>
        <w:outlineLvl w:val="2"/>
        <w:rPr>
          <w:rFonts w:hint="eastAsia" w:ascii="宋体" w:hAnsi="宋体" w:eastAsia="宋体" w:cs="宋体"/>
          <w:sz w:val="24"/>
          <w:szCs w:val="24"/>
        </w:rPr>
      </w:pPr>
      <w:bookmarkStart w:id="54" w:name="_Toc3417"/>
      <w:r>
        <w:rPr>
          <w:rFonts w:hint="eastAsia" w:ascii="宋体" w:hAnsi="宋体" w:eastAsia="宋体" w:cs="宋体"/>
          <w:spacing w:val="-5"/>
          <w:sz w:val="24"/>
          <w:szCs w:val="24"/>
        </w:rPr>
        <w:t>6.4</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中标候选人公示</w:t>
      </w:r>
      <w:bookmarkEnd w:id="54"/>
    </w:p>
    <w:p>
      <w:pPr>
        <w:spacing w:before="140" w:line="360" w:lineRule="auto"/>
        <w:ind w:left="1" w:right="16" w:firstLine="420"/>
        <w:jc w:val="both"/>
        <w:rPr>
          <w:rFonts w:hint="eastAsia" w:ascii="宋体" w:hAnsi="宋体" w:eastAsia="宋体" w:cs="宋体"/>
          <w:sz w:val="24"/>
          <w:szCs w:val="24"/>
          <w:lang w:eastAsia="zh-CN"/>
        </w:rPr>
      </w:pPr>
      <w:r>
        <w:rPr>
          <w:rFonts w:hint="eastAsia" w:ascii="宋体" w:hAnsi="宋体" w:eastAsia="宋体" w:cs="宋体"/>
          <w:spacing w:val="9"/>
          <w:sz w:val="24"/>
          <w:szCs w:val="24"/>
        </w:rPr>
        <w:t>招标人在收到评标报告之日起</w:t>
      </w:r>
      <w:r>
        <w:rPr>
          <w:rFonts w:hint="eastAsia" w:ascii="宋体" w:hAnsi="宋体" w:eastAsia="宋体" w:cs="宋体"/>
          <w:spacing w:val="-17"/>
          <w:sz w:val="24"/>
          <w:szCs w:val="24"/>
        </w:rPr>
        <w:t xml:space="preserve"> </w:t>
      </w:r>
      <w:r>
        <w:rPr>
          <w:rFonts w:hint="eastAsia" w:ascii="宋体" w:hAnsi="宋体" w:eastAsia="宋体" w:cs="宋体"/>
          <w:spacing w:val="9"/>
          <w:sz w:val="24"/>
          <w:szCs w:val="24"/>
        </w:rPr>
        <w:t>3日内，在招标公告发布的媒介或投标邀请书载明的媒介按照投标人须知前附表规定的期限公示中标候选人，公示期不得少于3日</w:t>
      </w:r>
      <w:r>
        <w:rPr>
          <w:rFonts w:hint="eastAsia" w:ascii="宋体" w:hAnsi="宋体" w:eastAsia="宋体" w:cs="宋体"/>
          <w:spacing w:val="9"/>
          <w:sz w:val="24"/>
          <w:szCs w:val="24"/>
          <w:lang w:eastAsia="zh-CN"/>
        </w:rPr>
        <w:t>。</w:t>
      </w:r>
    </w:p>
    <w:p>
      <w:pPr>
        <w:spacing w:before="129" w:line="360" w:lineRule="auto"/>
        <w:ind w:left="3"/>
        <w:outlineLvl w:val="2"/>
        <w:rPr>
          <w:rFonts w:hint="eastAsia" w:ascii="宋体" w:hAnsi="宋体" w:eastAsia="宋体" w:cs="宋体"/>
          <w:sz w:val="24"/>
          <w:szCs w:val="24"/>
        </w:rPr>
      </w:pPr>
      <w:bookmarkStart w:id="55" w:name="_Toc29997"/>
      <w:r>
        <w:rPr>
          <w:rFonts w:hint="eastAsia" w:ascii="宋体" w:hAnsi="宋体" w:eastAsia="宋体" w:cs="宋体"/>
          <w:spacing w:val="-1"/>
          <w:sz w:val="24"/>
          <w:szCs w:val="24"/>
        </w:rPr>
        <w:t>6.5  评标结果异议</w:t>
      </w:r>
      <w:bookmarkEnd w:id="55"/>
    </w:p>
    <w:p>
      <w:pPr>
        <w:spacing w:before="65" w:line="360" w:lineRule="auto"/>
        <w:ind w:right="2" w:firstLine="421"/>
        <w:jc w:val="both"/>
        <w:rPr>
          <w:rFonts w:hint="eastAsia" w:ascii="宋体" w:hAnsi="宋体" w:eastAsia="宋体" w:cs="宋体"/>
          <w:sz w:val="24"/>
          <w:szCs w:val="24"/>
        </w:rPr>
      </w:pPr>
      <w:r>
        <w:rPr>
          <w:rFonts w:hint="eastAsia" w:ascii="宋体" w:hAnsi="宋体" w:eastAsia="宋体" w:cs="宋体"/>
          <w:spacing w:val="11"/>
          <w:sz w:val="24"/>
          <w:szCs w:val="24"/>
        </w:rPr>
        <w:t>投标人或者其他利害关系人对评标结果有异议的，应当在中标候选人公示期间通过“</w:t>
      </w:r>
      <w:r>
        <w:rPr>
          <w:rFonts w:hint="eastAsia" w:ascii="宋体" w:hAnsi="宋体" w:eastAsia="宋体" w:cs="宋体"/>
          <w:spacing w:val="-47"/>
          <w:sz w:val="24"/>
          <w:szCs w:val="24"/>
        </w:rPr>
        <w:t xml:space="preserve"> </w:t>
      </w:r>
      <w:r>
        <w:rPr>
          <w:rFonts w:hint="eastAsia" w:ascii="宋体" w:hAnsi="宋体" w:eastAsia="宋体" w:cs="宋体"/>
          <w:spacing w:val="11"/>
          <w:sz w:val="24"/>
          <w:szCs w:val="24"/>
        </w:rPr>
        <w:t>电</w:t>
      </w:r>
      <w:r>
        <w:rPr>
          <w:rFonts w:hint="eastAsia" w:ascii="宋体" w:hAnsi="宋体" w:eastAsia="宋体" w:cs="宋体"/>
          <w:spacing w:val="10"/>
          <w:sz w:val="24"/>
          <w:szCs w:val="24"/>
        </w:rPr>
        <w:t>子交易平台</w:t>
      </w:r>
      <w:r>
        <w:rPr>
          <w:rFonts w:hint="eastAsia" w:ascii="宋体" w:hAnsi="宋体" w:eastAsia="宋体" w:cs="宋体"/>
          <w:spacing w:val="-67"/>
          <w:sz w:val="24"/>
          <w:szCs w:val="24"/>
        </w:rPr>
        <w:t xml:space="preserve"> </w:t>
      </w:r>
      <w:r>
        <w:rPr>
          <w:rFonts w:hint="eastAsia" w:ascii="宋体" w:hAnsi="宋体" w:eastAsia="宋体" w:cs="宋体"/>
          <w:spacing w:val="10"/>
          <w:sz w:val="24"/>
          <w:szCs w:val="24"/>
        </w:rPr>
        <w:t>”提出。招标人将在收到异议之日起</w:t>
      </w:r>
      <w:r>
        <w:rPr>
          <w:rFonts w:hint="eastAsia" w:ascii="宋体" w:hAnsi="宋体" w:eastAsia="宋体" w:cs="宋体"/>
          <w:spacing w:val="-30"/>
          <w:sz w:val="24"/>
          <w:szCs w:val="24"/>
        </w:rPr>
        <w:t xml:space="preserve"> </w:t>
      </w:r>
      <w:r>
        <w:rPr>
          <w:rFonts w:hint="eastAsia" w:ascii="宋体" w:hAnsi="宋体" w:eastAsia="宋体" w:cs="宋体"/>
          <w:spacing w:val="9"/>
          <w:sz w:val="24"/>
          <w:szCs w:val="24"/>
        </w:rPr>
        <w:t>3 日内作出答复；作出答复前，将暂停招标</w:t>
      </w:r>
      <w:r>
        <w:rPr>
          <w:rFonts w:hint="eastAsia" w:ascii="宋体" w:hAnsi="宋体" w:eastAsia="宋体" w:cs="宋体"/>
          <w:spacing w:val="5"/>
          <w:sz w:val="24"/>
          <w:szCs w:val="24"/>
        </w:rPr>
        <w:t>投标活动。</w:t>
      </w:r>
    </w:p>
    <w:p>
      <w:pPr>
        <w:spacing w:before="168" w:line="360" w:lineRule="auto"/>
        <w:ind w:left="3"/>
        <w:outlineLvl w:val="2"/>
        <w:rPr>
          <w:rFonts w:hint="eastAsia" w:ascii="宋体" w:hAnsi="宋体" w:eastAsia="宋体" w:cs="宋体"/>
          <w:sz w:val="24"/>
          <w:szCs w:val="24"/>
        </w:rPr>
      </w:pPr>
      <w:bookmarkStart w:id="56" w:name="_Toc22285"/>
      <w:r>
        <w:rPr>
          <w:rFonts w:hint="eastAsia" w:ascii="宋体" w:hAnsi="宋体" w:eastAsia="宋体" w:cs="宋体"/>
          <w:spacing w:val="-4"/>
          <w:sz w:val="24"/>
          <w:szCs w:val="24"/>
        </w:rPr>
        <w:t>6.6</w:t>
      </w:r>
      <w:r>
        <w:rPr>
          <w:rFonts w:hint="eastAsia" w:ascii="宋体" w:hAnsi="宋体" w:eastAsia="宋体" w:cs="宋体"/>
          <w:spacing w:val="22"/>
          <w:sz w:val="24"/>
          <w:szCs w:val="24"/>
        </w:rPr>
        <w:t xml:space="preserve">  </w:t>
      </w:r>
      <w:r>
        <w:rPr>
          <w:rFonts w:hint="eastAsia" w:ascii="宋体" w:hAnsi="宋体" w:eastAsia="宋体" w:cs="宋体"/>
          <w:spacing w:val="-4"/>
          <w:sz w:val="24"/>
          <w:szCs w:val="24"/>
        </w:rPr>
        <w:t>中标候选人履约能力审查</w:t>
      </w:r>
      <w:bookmarkEnd w:id="56"/>
    </w:p>
    <w:p>
      <w:pPr>
        <w:spacing w:before="143" w:line="360" w:lineRule="auto"/>
        <w:ind w:left="1" w:right="18" w:firstLine="439"/>
        <w:jc w:val="both"/>
        <w:rPr>
          <w:rFonts w:hint="eastAsia" w:ascii="宋体" w:hAnsi="宋体" w:eastAsia="宋体" w:cs="宋体"/>
          <w:sz w:val="24"/>
          <w:szCs w:val="24"/>
        </w:rPr>
      </w:pPr>
      <w:r>
        <w:rPr>
          <w:rFonts w:hint="eastAsia" w:ascii="宋体" w:hAnsi="宋体" w:eastAsia="宋体" w:cs="宋体"/>
          <w:spacing w:val="10"/>
          <w:sz w:val="24"/>
          <w:szCs w:val="24"/>
        </w:rPr>
        <w:t>中标候选人的经营、财务状况发生较大变化或存在法律法规禁止的情形，招标人认为可能影响</w:t>
      </w:r>
      <w:r>
        <w:rPr>
          <w:rFonts w:hint="eastAsia" w:ascii="宋体" w:hAnsi="宋体" w:eastAsia="宋体" w:cs="宋体"/>
          <w:spacing w:val="11"/>
          <w:sz w:val="24"/>
          <w:szCs w:val="24"/>
        </w:rPr>
        <w:t>其履约能力的，将在发出中标通知书前提请原评标委员会按照招标文</w:t>
      </w:r>
      <w:r>
        <w:rPr>
          <w:rFonts w:hint="eastAsia" w:ascii="宋体" w:hAnsi="宋体" w:eastAsia="宋体" w:cs="宋体"/>
          <w:spacing w:val="10"/>
          <w:sz w:val="24"/>
          <w:szCs w:val="24"/>
        </w:rPr>
        <w:t>件规定的标准和方法进行审查</w:t>
      </w:r>
      <w:r>
        <w:rPr>
          <w:rFonts w:hint="eastAsia" w:ascii="宋体" w:hAnsi="宋体" w:eastAsia="宋体" w:cs="宋体"/>
          <w:spacing w:val="3"/>
          <w:sz w:val="24"/>
          <w:szCs w:val="24"/>
        </w:rPr>
        <w:t>确认。</w:t>
      </w:r>
    </w:p>
    <w:p>
      <w:pPr>
        <w:spacing w:before="70" w:line="360" w:lineRule="auto"/>
        <w:ind w:left="3"/>
        <w:outlineLvl w:val="1"/>
        <w:rPr>
          <w:rFonts w:hint="eastAsia" w:ascii="宋体" w:hAnsi="宋体" w:eastAsia="宋体" w:cs="宋体"/>
          <w:b/>
          <w:bCs/>
          <w:sz w:val="24"/>
          <w:szCs w:val="24"/>
        </w:rPr>
      </w:pPr>
      <w:bookmarkStart w:id="57" w:name="_Toc21190"/>
      <w:r>
        <w:rPr>
          <w:rFonts w:hint="eastAsia" w:ascii="宋体" w:hAnsi="宋体" w:eastAsia="宋体" w:cs="宋体"/>
          <w:b/>
          <w:bCs/>
          <w:spacing w:val="-7"/>
          <w:sz w:val="24"/>
          <w:szCs w:val="24"/>
        </w:rPr>
        <w:t>7.</w:t>
      </w:r>
      <w:r>
        <w:rPr>
          <w:rFonts w:hint="eastAsia" w:ascii="宋体" w:hAnsi="宋体" w:eastAsia="宋体" w:cs="宋体"/>
          <w:b/>
          <w:bCs/>
          <w:spacing w:val="9"/>
          <w:sz w:val="24"/>
          <w:szCs w:val="24"/>
        </w:rPr>
        <w:t xml:space="preserve">  </w:t>
      </w:r>
      <w:r>
        <w:rPr>
          <w:rFonts w:hint="eastAsia" w:ascii="宋体" w:hAnsi="宋体" w:eastAsia="宋体" w:cs="宋体"/>
          <w:b/>
          <w:bCs/>
          <w:spacing w:val="-7"/>
          <w:sz w:val="24"/>
          <w:szCs w:val="24"/>
        </w:rPr>
        <w:t>定标</w:t>
      </w:r>
      <w:bookmarkEnd w:id="57"/>
    </w:p>
    <w:p>
      <w:pPr>
        <w:spacing w:before="98" w:line="360" w:lineRule="auto"/>
        <w:ind w:left="2"/>
        <w:outlineLvl w:val="2"/>
        <w:rPr>
          <w:rFonts w:hint="eastAsia" w:ascii="宋体" w:hAnsi="宋体" w:eastAsia="宋体" w:cs="宋体"/>
          <w:sz w:val="24"/>
          <w:szCs w:val="24"/>
        </w:rPr>
      </w:pPr>
      <w:bookmarkStart w:id="58" w:name="_Toc29500"/>
      <w:r>
        <w:rPr>
          <w:rFonts w:hint="eastAsia" w:ascii="宋体" w:hAnsi="宋体" w:eastAsia="宋体" w:cs="宋体"/>
          <w:spacing w:val="-5"/>
          <w:sz w:val="24"/>
          <w:szCs w:val="24"/>
        </w:rPr>
        <w:t>7.1</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定标</w:t>
      </w:r>
      <w:bookmarkEnd w:id="58"/>
    </w:p>
    <w:p>
      <w:pPr>
        <w:spacing w:before="141" w:line="360" w:lineRule="auto"/>
        <w:ind w:left="2" w:right="18" w:firstLine="420"/>
        <w:rPr>
          <w:rFonts w:hint="eastAsia" w:ascii="宋体" w:hAnsi="宋体" w:eastAsia="宋体" w:cs="宋体"/>
          <w:sz w:val="24"/>
          <w:szCs w:val="24"/>
        </w:rPr>
      </w:pPr>
      <w:r>
        <w:rPr>
          <w:rFonts w:hint="eastAsia" w:ascii="宋体" w:hAnsi="宋体" w:eastAsia="宋体" w:cs="宋体"/>
          <w:spacing w:val="10"/>
          <w:sz w:val="24"/>
          <w:szCs w:val="24"/>
        </w:rPr>
        <w:t>招标人应按投</w:t>
      </w:r>
      <w:r>
        <w:rPr>
          <w:rFonts w:hint="eastAsia" w:ascii="宋体" w:hAnsi="宋体" w:eastAsia="宋体" w:cs="宋体"/>
          <w:spacing w:val="8"/>
          <w:sz w:val="24"/>
          <w:szCs w:val="24"/>
        </w:rPr>
        <w:t>标人须知前附表规定的定标原则确定中标人。</w:t>
      </w:r>
    </w:p>
    <w:p>
      <w:pPr>
        <w:spacing w:before="9" w:line="360" w:lineRule="auto"/>
        <w:ind w:left="2"/>
        <w:outlineLvl w:val="2"/>
        <w:rPr>
          <w:rFonts w:hint="eastAsia" w:ascii="宋体" w:hAnsi="宋体" w:eastAsia="宋体" w:cs="宋体"/>
          <w:sz w:val="24"/>
          <w:szCs w:val="24"/>
          <w:lang w:eastAsia="zh-CN"/>
        </w:rPr>
      </w:pPr>
      <w:bookmarkStart w:id="59" w:name="_Toc12262"/>
      <w:r>
        <w:rPr>
          <w:rFonts w:hint="eastAsia" w:ascii="宋体" w:hAnsi="宋体" w:eastAsia="宋体" w:cs="宋体"/>
          <w:spacing w:val="-5"/>
          <w:sz w:val="24"/>
          <w:szCs w:val="24"/>
        </w:rPr>
        <w:t>7.2</w:t>
      </w:r>
      <w:r>
        <w:rPr>
          <w:rFonts w:hint="eastAsia" w:ascii="宋体" w:hAnsi="宋体" w:eastAsia="宋体" w:cs="宋体"/>
          <w:spacing w:val="17"/>
          <w:sz w:val="24"/>
          <w:szCs w:val="24"/>
        </w:rPr>
        <w:t xml:space="preserve">  </w:t>
      </w:r>
      <w:r>
        <w:rPr>
          <w:rFonts w:hint="eastAsia" w:ascii="宋体" w:hAnsi="宋体" w:eastAsia="宋体" w:cs="宋体"/>
          <w:spacing w:val="-5"/>
          <w:sz w:val="24"/>
          <w:szCs w:val="24"/>
        </w:rPr>
        <w:t>中标结果</w:t>
      </w:r>
      <w:r>
        <w:rPr>
          <w:rFonts w:hint="eastAsia" w:ascii="宋体" w:hAnsi="宋体" w:eastAsia="宋体" w:cs="宋体"/>
          <w:spacing w:val="-5"/>
          <w:sz w:val="24"/>
          <w:szCs w:val="24"/>
          <w:lang w:val="en-US" w:eastAsia="zh-CN"/>
        </w:rPr>
        <w:t>公告</w:t>
      </w:r>
      <w:bookmarkEnd w:id="59"/>
    </w:p>
    <w:p>
      <w:pPr>
        <w:spacing w:before="142" w:line="360" w:lineRule="auto"/>
        <w:ind w:left="3" w:right="18" w:firstLine="419"/>
        <w:rPr>
          <w:rFonts w:hint="eastAsia" w:ascii="宋体" w:hAnsi="宋体" w:eastAsia="宋体" w:cs="宋体"/>
          <w:sz w:val="24"/>
          <w:szCs w:val="24"/>
        </w:rPr>
      </w:pPr>
      <w:r>
        <w:rPr>
          <w:rFonts w:hint="eastAsia" w:ascii="宋体" w:hAnsi="宋体" w:eastAsia="宋体" w:cs="宋体"/>
          <w:spacing w:val="9"/>
          <w:sz w:val="24"/>
          <w:szCs w:val="24"/>
        </w:rPr>
        <w:t>招标人在确定中标人</w:t>
      </w:r>
      <w:r>
        <w:rPr>
          <w:rFonts w:hint="eastAsia" w:ascii="宋体" w:hAnsi="宋体" w:eastAsia="宋体" w:cs="宋体"/>
          <w:spacing w:val="9"/>
          <w:sz w:val="24"/>
          <w:szCs w:val="24"/>
          <w:lang w:val="en-US" w:eastAsia="zh-CN"/>
        </w:rPr>
        <w:t>之后</w:t>
      </w:r>
      <w:r>
        <w:rPr>
          <w:rFonts w:hint="eastAsia" w:ascii="宋体" w:hAnsi="宋体" w:eastAsia="宋体" w:cs="宋体"/>
          <w:spacing w:val="9"/>
          <w:sz w:val="24"/>
          <w:szCs w:val="24"/>
        </w:rPr>
        <w:t>，在招标公告发布的媒介或投标邀请书载明的媒介</w:t>
      </w:r>
      <w:r>
        <w:rPr>
          <w:rFonts w:hint="eastAsia" w:ascii="宋体" w:hAnsi="宋体" w:eastAsia="宋体" w:cs="宋体"/>
          <w:spacing w:val="9"/>
          <w:sz w:val="24"/>
          <w:szCs w:val="24"/>
          <w:lang w:val="en-US" w:eastAsia="zh-CN"/>
        </w:rPr>
        <w:t>公布中标结果</w:t>
      </w:r>
      <w:r>
        <w:rPr>
          <w:rFonts w:hint="eastAsia" w:ascii="宋体" w:hAnsi="宋体" w:eastAsia="宋体" w:cs="宋体"/>
          <w:spacing w:val="9"/>
          <w:sz w:val="24"/>
          <w:szCs w:val="24"/>
        </w:rPr>
        <w:t>。</w:t>
      </w:r>
    </w:p>
    <w:p>
      <w:pPr>
        <w:spacing w:before="8" w:line="360" w:lineRule="auto"/>
        <w:ind w:left="2"/>
        <w:outlineLvl w:val="2"/>
        <w:rPr>
          <w:rFonts w:hint="eastAsia" w:ascii="宋体" w:hAnsi="宋体" w:eastAsia="宋体" w:cs="宋体"/>
          <w:sz w:val="24"/>
          <w:szCs w:val="24"/>
        </w:rPr>
      </w:pPr>
      <w:bookmarkStart w:id="60" w:name="_Toc21751"/>
      <w:r>
        <w:rPr>
          <w:rFonts w:hint="eastAsia" w:ascii="宋体" w:hAnsi="宋体" w:eastAsia="宋体" w:cs="宋体"/>
          <w:spacing w:val="-6"/>
          <w:sz w:val="24"/>
          <w:szCs w:val="24"/>
        </w:rPr>
        <w:t>7.3</w:t>
      </w:r>
      <w:r>
        <w:rPr>
          <w:rFonts w:hint="eastAsia" w:ascii="宋体" w:hAnsi="宋体" w:eastAsia="宋体" w:cs="宋体"/>
          <w:spacing w:val="19"/>
          <w:sz w:val="24"/>
          <w:szCs w:val="24"/>
        </w:rPr>
        <w:t xml:space="preserve">  </w:t>
      </w:r>
      <w:r>
        <w:rPr>
          <w:rFonts w:hint="eastAsia" w:ascii="宋体" w:hAnsi="宋体" w:eastAsia="宋体" w:cs="宋体"/>
          <w:spacing w:val="-6"/>
          <w:sz w:val="24"/>
          <w:szCs w:val="24"/>
        </w:rPr>
        <w:t>中标通知书</w:t>
      </w:r>
      <w:bookmarkEnd w:id="60"/>
    </w:p>
    <w:p>
      <w:pPr>
        <w:spacing w:before="145" w:line="360" w:lineRule="auto"/>
        <w:ind w:right="15" w:firstLine="420"/>
        <w:jc w:val="both"/>
        <w:rPr>
          <w:rFonts w:hint="eastAsia" w:ascii="宋体" w:hAnsi="宋体" w:eastAsia="宋体" w:cs="宋体"/>
          <w:sz w:val="24"/>
          <w:szCs w:val="24"/>
        </w:rPr>
      </w:pPr>
      <w:r>
        <w:rPr>
          <w:rFonts w:hint="eastAsia" w:ascii="宋体" w:hAnsi="宋体" w:eastAsia="宋体" w:cs="宋体"/>
          <w:spacing w:val="7"/>
          <w:sz w:val="24"/>
          <w:szCs w:val="24"/>
        </w:rPr>
        <w:t>在本章第3.3款规定的投标有效期内，且公示期满无异议或投诉的，招标人向中标人发出中标通知书。</w:t>
      </w:r>
    </w:p>
    <w:p>
      <w:pPr>
        <w:spacing w:before="71" w:line="360" w:lineRule="auto"/>
        <w:ind w:left="10"/>
        <w:outlineLvl w:val="1"/>
        <w:rPr>
          <w:rFonts w:hint="eastAsia" w:ascii="宋体" w:hAnsi="宋体" w:eastAsia="宋体" w:cs="宋体"/>
          <w:b/>
          <w:bCs/>
          <w:sz w:val="24"/>
          <w:szCs w:val="24"/>
        </w:rPr>
      </w:pPr>
      <w:bookmarkStart w:id="61" w:name="_Toc29963"/>
      <w:r>
        <w:rPr>
          <w:rFonts w:hint="eastAsia" w:ascii="宋体" w:hAnsi="宋体" w:eastAsia="宋体" w:cs="宋体"/>
          <w:b/>
          <w:bCs/>
          <w:spacing w:val="-5"/>
          <w:sz w:val="24"/>
          <w:szCs w:val="24"/>
        </w:rPr>
        <w:t>8.</w:t>
      </w:r>
      <w:r>
        <w:rPr>
          <w:rFonts w:hint="eastAsia" w:ascii="宋体" w:hAnsi="宋体" w:eastAsia="宋体" w:cs="宋体"/>
          <w:b/>
          <w:bCs/>
          <w:spacing w:val="6"/>
          <w:sz w:val="24"/>
          <w:szCs w:val="24"/>
        </w:rPr>
        <w:t xml:space="preserve">  </w:t>
      </w:r>
      <w:r>
        <w:rPr>
          <w:rFonts w:hint="eastAsia" w:ascii="宋体" w:hAnsi="宋体" w:eastAsia="宋体" w:cs="宋体"/>
          <w:b/>
          <w:bCs/>
          <w:spacing w:val="-5"/>
          <w:sz w:val="24"/>
          <w:szCs w:val="24"/>
        </w:rPr>
        <w:t>合同授予</w:t>
      </w:r>
      <w:bookmarkEnd w:id="61"/>
    </w:p>
    <w:p>
      <w:pPr>
        <w:spacing w:before="98" w:line="360" w:lineRule="auto"/>
        <w:ind w:left="8"/>
        <w:outlineLvl w:val="2"/>
        <w:rPr>
          <w:rFonts w:hint="eastAsia" w:ascii="宋体" w:hAnsi="宋体" w:eastAsia="宋体" w:cs="宋体"/>
          <w:sz w:val="24"/>
          <w:szCs w:val="24"/>
        </w:rPr>
      </w:pPr>
      <w:bookmarkStart w:id="62" w:name="_Toc17832"/>
      <w:r>
        <w:rPr>
          <w:rFonts w:hint="eastAsia" w:ascii="宋体" w:hAnsi="宋体" w:eastAsia="宋体" w:cs="宋体"/>
          <w:spacing w:val="-4"/>
          <w:sz w:val="24"/>
          <w:szCs w:val="24"/>
        </w:rPr>
        <w:t>8.1</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履约担保</w:t>
      </w:r>
      <w:bookmarkEnd w:id="62"/>
    </w:p>
    <w:p>
      <w:pPr>
        <w:spacing w:before="140" w:line="360" w:lineRule="auto"/>
        <w:ind w:left="2" w:firstLine="423"/>
        <w:rPr>
          <w:rFonts w:hint="eastAsia" w:ascii="宋体" w:hAnsi="宋体" w:eastAsia="宋体" w:cs="宋体"/>
          <w:sz w:val="24"/>
          <w:szCs w:val="24"/>
        </w:rPr>
      </w:pPr>
      <w:r>
        <w:rPr>
          <w:rFonts w:hint="eastAsia" w:ascii="宋体" w:hAnsi="宋体" w:eastAsia="宋体" w:cs="宋体"/>
          <w:spacing w:val="9"/>
          <w:sz w:val="24"/>
          <w:szCs w:val="24"/>
        </w:rPr>
        <w:t>8.1.1  在签订合同前，中标人应按投标人须知前附表规定</w:t>
      </w:r>
      <w:r>
        <w:rPr>
          <w:rFonts w:hint="eastAsia" w:ascii="宋体" w:hAnsi="宋体" w:eastAsia="宋体" w:cs="宋体"/>
          <w:spacing w:val="8"/>
          <w:sz w:val="24"/>
          <w:szCs w:val="24"/>
        </w:rPr>
        <w:t>的形式、金额和招标文件“合同</w:t>
      </w:r>
      <w:r>
        <w:rPr>
          <w:rFonts w:hint="eastAsia" w:ascii="宋体" w:hAnsi="宋体" w:eastAsia="宋体" w:cs="宋体"/>
          <w:spacing w:val="9"/>
          <w:sz w:val="24"/>
          <w:szCs w:val="24"/>
        </w:rPr>
        <w:t>条款及格式”规定的或者事先经过招标人数据电文形式认可的履约担保格式向招标人</w:t>
      </w:r>
      <w:r>
        <w:rPr>
          <w:rFonts w:hint="eastAsia" w:ascii="宋体" w:hAnsi="宋体" w:eastAsia="宋体" w:cs="宋体"/>
          <w:spacing w:val="8"/>
          <w:sz w:val="24"/>
          <w:szCs w:val="24"/>
        </w:rPr>
        <w:t>提交履约担保。</w:t>
      </w:r>
      <w:r>
        <w:rPr>
          <w:rFonts w:hint="eastAsia" w:ascii="宋体" w:hAnsi="宋体" w:eastAsia="宋体" w:cs="宋体"/>
          <w:spacing w:val="9"/>
          <w:sz w:val="24"/>
          <w:szCs w:val="24"/>
        </w:rPr>
        <w:t>联合体</w:t>
      </w:r>
      <w:r>
        <w:rPr>
          <w:rFonts w:hint="eastAsia" w:ascii="宋体" w:hAnsi="宋体" w:eastAsia="宋体" w:cs="宋体"/>
          <w:spacing w:val="8"/>
          <w:sz w:val="24"/>
          <w:szCs w:val="24"/>
        </w:rPr>
        <w:t>中标的，其履约担保以联合体各方或者联合体中牵头人的名义提交。</w:t>
      </w:r>
    </w:p>
    <w:p>
      <w:pPr>
        <w:spacing w:before="152" w:line="360" w:lineRule="auto"/>
        <w:ind w:right="18" w:firstLine="425"/>
        <w:rPr>
          <w:rFonts w:hint="eastAsia" w:ascii="宋体" w:hAnsi="宋体" w:eastAsia="宋体" w:cs="宋体"/>
          <w:sz w:val="24"/>
          <w:szCs w:val="24"/>
        </w:rPr>
      </w:pPr>
      <w:r>
        <w:rPr>
          <w:rFonts w:hint="eastAsia" w:ascii="宋体" w:hAnsi="宋体" w:eastAsia="宋体" w:cs="宋体"/>
          <w:spacing w:val="7"/>
          <w:sz w:val="24"/>
          <w:szCs w:val="24"/>
        </w:rPr>
        <w:t>8.1.2</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中标人不能按本章第</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8.1.1项要求提交履约担保的，视为放弃中标，其投标保证金不</w:t>
      </w:r>
      <w:r>
        <w:rPr>
          <w:rFonts w:hint="eastAsia" w:ascii="宋体" w:hAnsi="宋体" w:eastAsia="宋体" w:cs="宋体"/>
          <w:spacing w:val="6"/>
          <w:sz w:val="24"/>
          <w:szCs w:val="24"/>
        </w:rPr>
        <w:t>予退</w:t>
      </w:r>
      <w:r>
        <w:rPr>
          <w:rFonts w:hint="eastAsia" w:ascii="宋体" w:hAnsi="宋体" w:eastAsia="宋体" w:cs="宋体"/>
          <w:spacing w:val="9"/>
          <w:sz w:val="24"/>
          <w:szCs w:val="24"/>
        </w:rPr>
        <w:t>还，给招标人造成的损失超过投标保证金数额的，中标人还应当对超过部分予以赔偿。</w:t>
      </w:r>
    </w:p>
    <w:p>
      <w:pPr>
        <w:spacing w:before="128" w:line="360" w:lineRule="auto"/>
        <w:ind w:left="8"/>
        <w:outlineLvl w:val="2"/>
        <w:rPr>
          <w:rFonts w:hint="eastAsia" w:ascii="宋体" w:hAnsi="宋体" w:eastAsia="宋体" w:cs="宋体"/>
          <w:sz w:val="24"/>
          <w:szCs w:val="24"/>
        </w:rPr>
      </w:pPr>
      <w:bookmarkStart w:id="63" w:name="_Toc25910"/>
      <w:r>
        <w:rPr>
          <w:rFonts w:hint="eastAsia" w:ascii="宋体" w:hAnsi="宋体" w:eastAsia="宋体" w:cs="宋体"/>
          <w:spacing w:val="-2"/>
          <w:sz w:val="24"/>
          <w:szCs w:val="24"/>
        </w:rPr>
        <w:t>8.2  签订合同</w:t>
      </w:r>
      <w:bookmarkEnd w:id="63"/>
    </w:p>
    <w:p>
      <w:pPr>
        <w:spacing w:before="66" w:line="360" w:lineRule="auto"/>
        <w:ind w:left="10" w:firstLine="420"/>
        <w:jc w:val="both"/>
        <w:rPr>
          <w:rFonts w:hint="eastAsia" w:ascii="宋体" w:hAnsi="宋体" w:eastAsia="宋体" w:cs="宋体"/>
          <w:sz w:val="24"/>
          <w:szCs w:val="24"/>
        </w:rPr>
      </w:pPr>
      <w:r>
        <w:rPr>
          <w:rFonts w:hint="eastAsia" w:ascii="宋体" w:hAnsi="宋体" w:eastAsia="宋体" w:cs="宋体"/>
          <w:spacing w:val="7"/>
          <w:sz w:val="24"/>
          <w:szCs w:val="24"/>
          <w:lang w:val="en-US" w:eastAsia="zh-CN"/>
        </w:rPr>
        <w:t>8</w:t>
      </w: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2</w:t>
      </w:r>
      <w:r>
        <w:rPr>
          <w:rFonts w:hint="eastAsia" w:ascii="宋体" w:hAnsi="宋体" w:eastAsia="宋体" w:cs="宋体"/>
          <w:spacing w:val="7"/>
          <w:sz w:val="24"/>
          <w:szCs w:val="24"/>
        </w:rPr>
        <w:t>.1 招标人和中标人应当自中标通知书发出之日起</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30天内，根据招标文件和中标人的投</w:t>
      </w:r>
      <w:r>
        <w:rPr>
          <w:rFonts w:hint="eastAsia" w:ascii="宋体" w:hAnsi="宋体" w:eastAsia="宋体" w:cs="宋体"/>
          <w:spacing w:val="12"/>
          <w:sz w:val="24"/>
          <w:szCs w:val="24"/>
        </w:rPr>
        <w:t>标文件订立书面合同。中标人无正当理由拒签合同的，招标人取消其中标资格，其投标保证金不予退还；给招标人造成的损失超过投标保证金数额的，中标人还应当对超过部分予以赔</w:t>
      </w:r>
      <w:r>
        <w:rPr>
          <w:rFonts w:hint="eastAsia" w:ascii="宋体" w:hAnsi="宋体" w:eastAsia="宋体" w:cs="宋体"/>
          <w:sz w:val="24"/>
          <w:szCs w:val="24"/>
        </w:rPr>
        <w:t>偿。</w:t>
      </w:r>
    </w:p>
    <w:p>
      <w:pPr>
        <w:spacing w:before="30" w:line="360" w:lineRule="auto"/>
        <w:ind w:left="13" w:right="2" w:firstLine="417"/>
        <w:rPr>
          <w:rFonts w:hint="eastAsia" w:ascii="宋体" w:hAnsi="宋体" w:eastAsia="宋体" w:cs="宋体"/>
          <w:sz w:val="24"/>
          <w:szCs w:val="24"/>
        </w:rPr>
      </w:pPr>
      <w:r>
        <w:rPr>
          <w:rFonts w:hint="eastAsia" w:ascii="宋体" w:hAnsi="宋体" w:eastAsia="宋体" w:cs="宋体"/>
          <w:spacing w:val="9"/>
          <w:sz w:val="24"/>
          <w:szCs w:val="24"/>
          <w:lang w:val="en-US" w:eastAsia="zh-CN"/>
        </w:rPr>
        <w:t>8</w:t>
      </w: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2</w:t>
      </w:r>
      <w:r>
        <w:rPr>
          <w:rFonts w:hint="eastAsia" w:ascii="宋体" w:hAnsi="宋体" w:eastAsia="宋体" w:cs="宋体"/>
          <w:spacing w:val="9"/>
          <w:sz w:val="24"/>
          <w:szCs w:val="24"/>
        </w:rPr>
        <w:t>.2  发出中标通知书后，招标人无正当理由拒签合同的，</w:t>
      </w:r>
      <w:r>
        <w:rPr>
          <w:rFonts w:hint="eastAsia" w:ascii="宋体" w:hAnsi="宋体" w:eastAsia="宋体" w:cs="宋体"/>
          <w:spacing w:val="8"/>
          <w:sz w:val="24"/>
          <w:szCs w:val="24"/>
        </w:rPr>
        <w:t>招标人向中标人退还投标保证金；给中标人造成损失的，还应当赔偿损失。</w:t>
      </w:r>
    </w:p>
    <w:p>
      <w:pPr>
        <w:spacing w:before="153" w:line="360" w:lineRule="auto"/>
        <w:ind w:left="12" w:right="2" w:firstLine="418"/>
        <w:rPr>
          <w:rFonts w:hint="eastAsia" w:ascii="宋体" w:hAnsi="宋体" w:eastAsia="宋体" w:cs="宋体"/>
          <w:sz w:val="24"/>
          <w:szCs w:val="24"/>
        </w:rPr>
      </w:pPr>
      <w:r>
        <w:rPr>
          <w:rFonts w:hint="eastAsia" w:ascii="宋体" w:hAnsi="宋体" w:eastAsia="宋体" w:cs="宋体"/>
          <w:spacing w:val="9"/>
          <w:sz w:val="24"/>
          <w:szCs w:val="24"/>
          <w:lang w:val="en-US" w:eastAsia="zh-CN"/>
        </w:rPr>
        <w:t>8</w:t>
      </w: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2</w:t>
      </w:r>
      <w:r>
        <w:rPr>
          <w:rFonts w:hint="eastAsia" w:ascii="宋体" w:hAnsi="宋体" w:eastAsia="宋体" w:cs="宋体"/>
          <w:spacing w:val="9"/>
          <w:sz w:val="24"/>
          <w:szCs w:val="24"/>
        </w:rPr>
        <w:t>.3  联合体中标的，联合体各方应当共同与招标人签订合</w:t>
      </w:r>
      <w:r>
        <w:rPr>
          <w:rFonts w:hint="eastAsia" w:ascii="宋体" w:hAnsi="宋体" w:eastAsia="宋体" w:cs="宋体"/>
          <w:spacing w:val="8"/>
          <w:sz w:val="24"/>
          <w:szCs w:val="24"/>
        </w:rPr>
        <w:t>同，就中标项目向招标人承担</w:t>
      </w:r>
      <w:r>
        <w:rPr>
          <w:rFonts w:hint="eastAsia" w:ascii="宋体" w:hAnsi="宋体" w:eastAsia="宋体" w:cs="宋体"/>
          <w:spacing w:val="5"/>
          <w:sz w:val="24"/>
          <w:szCs w:val="24"/>
        </w:rPr>
        <w:t>连带责任。</w:t>
      </w:r>
    </w:p>
    <w:p>
      <w:pPr>
        <w:spacing w:before="133" w:line="360" w:lineRule="auto"/>
        <w:ind w:left="6"/>
        <w:outlineLvl w:val="1"/>
        <w:rPr>
          <w:rFonts w:hint="eastAsia" w:ascii="宋体" w:hAnsi="宋体" w:eastAsia="宋体" w:cs="宋体"/>
          <w:b/>
          <w:bCs/>
          <w:sz w:val="24"/>
          <w:szCs w:val="24"/>
        </w:rPr>
      </w:pPr>
      <w:bookmarkStart w:id="64" w:name="_Toc9862"/>
      <w:r>
        <w:rPr>
          <w:rFonts w:hint="eastAsia" w:ascii="宋体" w:hAnsi="宋体" w:eastAsia="宋体" w:cs="宋体"/>
          <w:b/>
          <w:bCs/>
          <w:spacing w:val="-4"/>
          <w:sz w:val="24"/>
          <w:szCs w:val="24"/>
        </w:rPr>
        <w:t>9.</w:t>
      </w:r>
      <w:r>
        <w:rPr>
          <w:rFonts w:hint="eastAsia" w:ascii="宋体" w:hAnsi="宋体" w:eastAsia="宋体" w:cs="宋体"/>
          <w:b/>
          <w:bCs/>
          <w:spacing w:val="8"/>
          <w:sz w:val="24"/>
          <w:szCs w:val="24"/>
        </w:rPr>
        <w:t xml:space="preserve">  </w:t>
      </w:r>
      <w:r>
        <w:rPr>
          <w:rFonts w:hint="eastAsia" w:ascii="宋体" w:hAnsi="宋体" w:eastAsia="宋体" w:cs="宋体"/>
          <w:b/>
          <w:bCs/>
          <w:spacing w:val="-4"/>
          <w:sz w:val="24"/>
          <w:szCs w:val="24"/>
        </w:rPr>
        <w:t>纪律和监督</w:t>
      </w:r>
      <w:bookmarkEnd w:id="64"/>
    </w:p>
    <w:p>
      <w:pPr>
        <w:spacing w:before="102" w:line="360" w:lineRule="auto"/>
        <w:ind w:left="5"/>
        <w:outlineLvl w:val="2"/>
        <w:rPr>
          <w:rFonts w:hint="eastAsia" w:ascii="宋体" w:hAnsi="宋体" w:eastAsia="宋体" w:cs="宋体"/>
          <w:sz w:val="24"/>
          <w:szCs w:val="24"/>
        </w:rPr>
      </w:pPr>
      <w:bookmarkStart w:id="65" w:name="_Toc17945"/>
      <w:r>
        <w:rPr>
          <w:rFonts w:hint="eastAsia" w:ascii="宋体" w:hAnsi="宋体" w:eastAsia="宋体" w:cs="宋体"/>
          <w:spacing w:val="-1"/>
          <w:sz w:val="24"/>
          <w:szCs w:val="24"/>
        </w:rPr>
        <w:t>9.1  对招标人的纪律要求</w:t>
      </w:r>
      <w:bookmarkEnd w:id="65"/>
    </w:p>
    <w:p>
      <w:pPr>
        <w:spacing w:before="139" w:line="360" w:lineRule="auto"/>
        <w:ind w:left="2" w:right="68" w:firstLine="421"/>
        <w:rPr>
          <w:rFonts w:hint="eastAsia" w:ascii="宋体" w:hAnsi="宋体" w:eastAsia="宋体" w:cs="宋体"/>
          <w:sz w:val="24"/>
          <w:szCs w:val="24"/>
        </w:rPr>
      </w:pPr>
      <w:r>
        <w:rPr>
          <w:rFonts w:hint="eastAsia" w:ascii="宋体" w:hAnsi="宋体" w:eastAsia="宋体" w:cs="宋体"/>
          <w:spacing w:val="11"/>
          <w:sz w:val="24"/>
          <w:szCs w:val="24"/>
        </w:rPr>
        <w:t>招标人不得泄漏招标投标活动中应当保密的情况和资料，不得与投</w:t>
      </w:r>
      <w:r>
        <w:rPr>
          <w:rFonts w:hint="eastAsia" w:ascii="宋体" w:hAnsi="宋体" w:eastAsia="宋体" w:cs="宋体"/>
          <w:spacing w:val="10"/>
          <w:sz w:val="24"/>
          <w:szCs w:val="24"/>
        </w:rPr>
        <w:t>标人串通损害国家利益、社</w:t>
      </w:r>
      <w:r>
        <w:rPr>
          <w:rFonts w:hint="eastAsia" w:ascii="宋体" w:hAnsi="宋体" w:eastAsia="宋体" w:cs="宋体"/>
          <w:spacing w:val="8"/>
          <w:sz w:val="24"/>
          <w:szCs w:val="24"/>
        </w:rPr>
        <w:t>会公共利益或者他人合法权益。</w:t>
      </w:r>
    </w:p>
    <w:p>
      <w:pPr>
        <w:spacing w:before="6" w:line="360" w:lineRule="auto"/>
        <w:ind w:left="5"/>
        <w:outlineLvl w:val="2"/>
        <w:rPr>
          <w:rFonts w:hint="eastAsia" w:ascii="宋体" w:hAnsi="宋体" w:eastAsia="宋体" w:cs="宋体"/>
          <w:sz w:val="24"/>
          <w:szCs w:val="24"/>
        </w:rPr>
      </w:pPr>
      <w:bookmarkStart w:id="66" w:name="_Toc12940"/>
      <w:r>
        <w:rPr>
          <w:rFonts w:hint="eastAsia" w:ascii="宋体" w:hAnsi="宋体" w:eastAsia="宋体" w:cs="宋体"/>
          <w:spacing w:val="-1"/>
          <w:sz w:val="24"/>
          <w:szCs w:val="24"/>
        </w:rPr>
        <w:t>9.2  对投标人的纪律要求</w:t>
      </w:r>
      <w:bookmarkEnd w:id="66"/>
    </w:p>
    <w:p>
      <w:pPr>
        <w:spacing w:before="141" w:line="360" w:lineRule="auto"/>
        <w:ind w:left="2" w:right="68" w:firstLine="423"/>
        <w:jc w:val="both"/>
        <w:rPr>
          <w:rFonts w:hint="eastAsia" w:ascii="宋体" w:hAnsi="宋体" w:eastAsia="宋体" w:cs="宋体"/>
          <w:sz w:val="24"/>
          <w:szCs w:val="24"/>
        </w:rPr>
      </w:pPr>
      <w:r>
        <w:rPr>
          <w:rFonts w:hint="eastAsia" w:ascii="宋体" w:hAnsi="宋体" w:eastAsia="宋体" w:cs="宋体"/>
          <w:spacing w:val="11"/>
          <w:sz w:val="24"/>
          <w:szCs w:val="24"/>
        </w:rPr>
        <w:t>投标人不得相互串通投标或者与招标人串通投标，不得向招标</w:t>
      </w:r>
      <w:r>
        <w:rPr>
          <w:rFonts w:hint="eastAsia" w:ascii="宋体" w:hAnsi="宋体" w:eastAsia="宋体" w:cs="宋体"/>
          <w:spacing w:val="10"/>
          <w:sz w:val="24"/>
          <w:szCs w:val="24"/>
        </w:rPr>
        <w:t>人或者评标委员会成员行贿谋取</w:t>
      </w:r>
      <w:r>
        <w:rPr>
          <w:rFonts w:hint="eastAsia" w:ascii="宋体" w:hAnsi="宋体" w:eastAsia="宋体" w:cs="宋体"/>
          <w:spacing w:val="11"/>
          <w:sz w:val="24"/>
          <w:szCs w:val="24"/>
        </w:rPr>
        <w:t>中标，不得以他人名义投标或者以其他方式弄虚作假骗取中标；投标人</w:t>
      </w:r>
      <w:r>
        <w:rPr>
          <w:rFonts w:hint="eastAsia" w:ascii="宋体" w:hAnsi="宋体" w:eastAsia="宋体" w:cs="宋体"/>
          <w:spacing w:val="10"/>
          <w:sz w:val="24"/>
          <w:szCs w:val="24"/>
        </w:rPr>
        <w:t>不得以任何方式干扰、影响</w:t>
      </w:r>
      <w:r>
        <w:rPr>
          <w:rFonts w:hint="eastAsia" w:ascii="宋体" w:hAnsi="宋体" w:eastAsia="宋体" w:cs="宋体"/>
          <w:spacing w:val="6"/>
          <w:sz w:val="24"/>
          <w:szCs w:val="24"/>
        </w:rPr>
        <w:t>评标工作。</w:t>
      </w:r>
    </w:p>
    <w:p>
      <w:pPr>
        <w:spacing w:before="4" w:line="360" w:lineRule="auto"/>
        <w:ind w:left="5"/>
        <w:outlineLvl w:val="2"/>
        <w:rPr>
          <w:rFonts w:hint="eastAsia" w:ascii="宋体" w:hAnsi="宋体" w:eastAsia="宋体" w:cs="宋体"/>
          <w:sz w:val="24"/>
          <w:szCs w:val="24"/>
        </w:rPr>
      </w:pPr>
      <w:bookmarkStart w:id="67" w:name="_Toc27296"/>
      <w:r>
        <w:rPr>
          <w:rFonts w:hint="eastAsia" w:ascii="宋体" w:hAnsi="宋体" w:eastAsia="宋体" w:cs="宋体"/>
          <w:spacing w:val="-1"/>
          <w:sz w:val="24"/>
          <w:szCs w:val="24"/>
        </w:rPr>
        <w:t>9.3  对评标委员会成员的纪律要求</w:t>
      </w:r>
      <w:bookmarkEnd w:id="67"/>
    </w:p>
    <w:p>
      <w:pPr>
        <w:spacing w:before="140" w:line="360" w:lineRule="auto"/>
        <w:ind w:left="3" w:firstLine="419"/>
        <w:rPr>
          <w:rFonts w:hint="eastAsia" w:ascii="宋体" w:hAnsi="宋体" w:eastAsia="宋体" w:cs="宋体"/>
          <w:sz w:val="24"/>
          <w:szCs w:val="24"/>
        </w:rPr>
      </w:pPr>
      <w:r>
        <w:rPr>
          <w:rFonts w:hint="eastAsia" w:ascii="宋体" w:hAnsi="宋体" w:eastAsia="宋体" w:cs="宋体"/>
          <w:spacing w:val="7"/>
          <w:sz w:val="24"/>
          <w:szCs w:val="24"/>
        </w:rPr>
        <w:t>评标委员会成员不得收受他人的财物或者其他好处，不得向他人透漏对投标文件的评审和比较、</w:t>
      </w:r>
      <w:r>
        <w:rPr>
          <w:rFonts w:hint="eastAsia" w:ascii="宋体" w:hAnsi="宋体" w:eastAsia="宋体" w:cs="宋体"/>
          <w:spacing w:val="11"/>
          <w:sz w:val="24"/>
          <w:szCs w:val="24"/>
        </w:rPr>
        <w:t>中标候选人的推荐情况以及评标有关的其他情况。在评标活动中，评标委员会成员不得擅离职守，</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影响评标程序正常进行，不得使用“评标办法”没有规定的评审因素和标准进行评标。</w:t>
      </w:r>
    </w:p>
    <w:p>
      <w:pPr>
        <w:spacing w:before="8" w:line="360" w:lineRule="auto"/>
        <w:ind w:left="5"/>
        <w:outlineLvl w:val="2"/>
        <w:rPr>
          <w:rFonts w:hint="eastAsia" w:ascii="宋体" w:hAnsi="宋体" w:eastAsia="宋体" w:cs="宋体"/>
          <w:sz w:val="24"/>
          <w:szCs w:val="24"/>
        </w:rPr>
      </w:pPr>
      <w:bookmarkStart w:id="68" w:name="_Toc27975"/>
      <w:r>
        <w:rPr>
          <w:rFonts w:hint="eastAsia" w:ascii="宋体" w:hAnsi="宋体" w:eastAsia="宋体" w:cs="宋体"/>
          <w:spacing w:val="-1"/>
          <w:sz w:val="24"/>
          <w:szCs w:val="24"/>
        </w:rPr>
        <w:t>9.4  对与评标活动有关的工作人员的纪律要求</w:t>
      </w:r>
      <w:bookmarkEnd w:id="68"/>
    </w:p>
    <w:p>
      <w:pPr>
        <w:spacing w:before="142" w:line="360" w:lineRule="auto"/>
        <w:ind w:left="2" w:right="68" w:firstLine="425"/>
        <w:jc w:val="both"/>
        <w:rPr>
          <w:rFonts w:hint="eastAsia" w:ascii="宋体" w:hAnsi="宋体" w:eastAsia="宋体" w:cs="宋体"/>
          <w:sz w:val="24"/>
          <w:szCs w:val="24"/>
        </w:rPr>
      </w:pPr>
      <w:r>
        <w:rPr>
          <w:rFonts w:hint="eastAsia" w:ascii="宋体" w:hAnsi="宋体" w:eastAsia="宋体" w:cs="宋体"/>
          <w:spacing w:val="11"/>
          <w:sz w:val="24"/>
          <w:szCs w:val="24"/>
        </w:rPr>
        <w:t>与评标活动有关的工作人员不得收受他人的财物或者其他好</w:t>
      </w:r>
      <w:r>
        <w:rPr>
          <w:rFonts w:hint="eastAsia" w:ascii="宋体" w:hAnsi="宋体" w:eastAsia="宋体" w:cs="宋体"/>
          <w:spacing w:val="10"/>
          <w:sz w:val="24"/>
          <w:szCs w:val="24"/>
        </w:rPr>
        <w:t>处，不得向他人</w:t>
      </w:r>
      <w:r>
        <w:rPr>
          <w:rFonts w:hint="eastAsia" w:ascii="宋体" w:hAnsi="宋体" w:eastAsia="宋体" w:cs="宋体"/>
          <w:spacing w:val="10"/>
          <w:sz w:val="24"/>
          <w:szCs w:val="24"/>
          <w:lang w:val="en-US" w:eastAsia="zh-CN"/>
        </w:rPr>
        <w:t>透露</w:t>
      </w:r>
      <w:r>
        <w:rPr>
          <w:rFonts w:hint="eastAsia" w:ascii="宋体" w:hAnsi="宋体" w:eastAsia="宋体" w:cs="宋体"/>
          <w:spacing w:val="10"/>
          <w:sz w:val="24"/>
          <w:szCs w:val="24"/>
        </w:rPr>
        <w:t>对投标文件的</w:t>
      </w:r>
      <w:r>
        <w:rPr>
          <w:rFonts w:hint="eastAsia" w:ascii="宋体" w:hAnsi="宋体" w:eastAsia="宋体" w:cs="宋体"/>
          <w:spacing w:val="11"/>
          <w:sz w:val="24"/>
          <w:szCs w:val="24"/>
        </w:rPr>
        <w:t>评审和比较、中标候选人的推荐情况以及评标有关的其他情况。在评标</w:t>
      </w:r>
      <w:r>
        <w:rPr>
          <w:rFonts w:hint="eastAsia" w:ascii="宋体" w:hAnsi="宋体" w:eastAsia="宋体" w:cs="宋体"/>
          <w:spacing w:val="10"/>
          <w:sz w:val="24"/>
          <w:szCs w:val="24"/>
        </w:rPr>
        <w:t>活动中，与评标活动有关的</w:t>
      </w:r>
      <w:r>
        <w:rPr>
          <w:rFonts w:hint="eastAsia" w:ascii="宋体" w:hAnsi="宋体" w:eastAsia="宋体" w:cs="宋体"/>
          <w:spacing w:val="9"/>
          <w:sz w:val="24"/>
          <w:szCs w:val="24"/>
        </w:rPr>
        <w:t>工作人员不得擅离职守，影响评标程序正常进行。</w:t>
      </w:r>
    </w:p>
    <w:p>
      <w:pPr>
        <w:spacing w:before="7" w:line="360" w:lineRule="auto"/>
        <w:ind w:left="5"/>
        <w:outlineLvl w:val="2"/>
        <w:rPr>
          <w:rFonts w:hint="eastAsia" w:ascii="宋体" w:hAnsi="宋体" w:eastAsia="宋体" w:cs="宋体"/>
          <w:sz w:val="24"/>
          <w:szCs w:val="24"/>
        </w:rPr>
      </w:pPr>
      <w:bookmarkStart w:id="69" w:name="_Toc15132"/>
      <w:r>
        <w:rPr>
          <w:rFonts w:hint="eastAsia" w:ascii="宋体" w:hAnsi="宋体" w:eastAsia="宋体" w:cs="宋体"/>
          <w:spacing w:val="-5"/>
          <w:sz w:val="24"/>
          <w:szCs w:val="24"/>
        </w:rPr>
        <w:t>9.5</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投诉</w:t>
      </w:r>
      <w:bookmarkEnd w:id="69"/>
    </w:p>
    <w:p>
      <w:pPr>
        <w:spacing w:before="66" w:line="360" w:lineRule="auto"/>
        <w:ind w:left="17" w:right="2" w:firstLine="407"/>
        <w:jc w:val="both"/>
        <w:rPr>
          <w:rFonts w:hint="eastAsia" w:ascii="宋体" w:hAnsi="宋体" w:eastAsia="宋体" w:cs="宋体"/>
          <w:sz w:val="24"/>
          <w:szCs w:val="24"/>
        </w:rPr>
      </w:pPr>
      <w:r>
        <w:rPr>
          <w:rFonts w:hint="eastAsia" w:ascii="宋体" w:hAnsi="宋体" w:eastAsia="宋体" w:cs="宋体"/>
          <w:spacing w:val="9"/>
          <w:sz w:val="24"/>
          <w:szCs w:val="24"/>
          <w:lang w:val="en-US" w:eastAsia="zh-CN"/>
        </w:rPr>
        <w:t>9</w:t>
      </w:r>
      <w:r>
        <w:rPr>
          <w:rFonts w:hint="eastAsia" w:ascii="宋体" w:hAnsi="宋体" w:eastAsia="宋体" w:cs="宋体"/>
          <w:spacing w:val="9"/>
          <w:sz w:val="24"/>
          <w:szCs w:val="24"/>
        </w:rPr>
        <w:t>.5.1  投标人或者其他利害关系人认为招标投标</w:t>
      </w:r>
      <w:r>
        <w:rPr>
          <w:rFonts w:hint="eastAsia" w:ascii="宋体" w:hAnsi="宋体" w:eastAsia="宋体" w:cs="宋体"/>
          <w:spacing w:val="8"/>
          <w:sz w:val="24"/>
          <w:szCs w:val="24"/>
        </w:rPr>
        <w:t>活动不符合法律、行政法规规定的，可以</w:t>
      </w:r>
      <w:r>
        <w:rPr>
          <w:rFonts w:hint="eastAsia" w:ascii="宋体" w:hAnsi="宋体" w:eastAsia="宋体" w:cs="宋体"/>
          <w:spacing w:val="7"/>
          <w:sz w:val="24"/>
          <w:szCs w:val="24"/>
        </w:rPr>
        <w:t>自知道或者应当知道之日起10日内向有关行政监督部门投诉。投诉应当有明确的请求和必要</w:t>
      </w:r>
      <w:r>
        <w:rPr>
          <w:rFonts w:hint="eastAsia" w:ascii="宋体" w:hAnsi="宋体" w:eastAsia="宋体" w:cs="宋体"/>
          <w:spacing w:val="3"/>
          <w:sz w:val="24"/>
          <w:szCs w:val="24"/>
        </w:rPr>
        <w:t>的证明材料。</w:t>
      </w:r>
    </w:p>
    <w:p>
      <w:pPr>
        <w:spacing w:before="34" w:line="360" w:lineRule="auto"/>
        <w:ind w:firstLine="424"/>
        <w:jc w:val="both"/>
        <w:rPr>
          <w:rFonts w:hint="eastAsia" w:ascii="宋体" w:hAnsi="宋体" w:eastAsia="宋体" w:cs="宋体"/>
          <w:sz w:val="24"/>
          <w:szCs w:val="24"/>
        </w:rPr>
      </w:pPr>
      <w:r>
        <w:rPr>
          <w:rFonts w:hint="eastAsia" w:ascii="宋体" w:hAnsi="宋体" w:eastAsia="宋体" w:cs="宋体"/>
          <w:spacing w:val="9"/>
          <w:sz w:val="24"/>
          <w:szCs w:val="24"/>
          <w:lang w:val="en-US" w:eastAsia="zh-CN"/>
        </w:rPr>
        <w:t>9</w:t>
      </w:r>
      <w:r>
        <w:rPr>
          <w:rFonts w:hint="eastAsia" w:ascii="宋体" w:hAnsi="宋体" w:eastAsia="宋体" w:cs="宋体"/>
          <w:spacing w:val="9"/>
          <w:sz w:val="24"/>
          <w:szCs w:val="24"/>
        </w:rPr>
        <w:t>.5.2  投标人或者其他利害关系人对招标文件、</w:t>
      </w:r>
      <w:r>
        <w:rPr>
          <w:rFonts w:hint="eastAsia" w:ascii="宋体" w:hAnsi="宋体" w:eastAsia="宋体" w:cs="宋体"/>
          <w:spacing w:val="8"/>
          <w:sz w:val="24"/>
          <w:szCs w:val="24"/>
        </w:rPr>
        <w:t>开标和评标结果提出投诉的，应当按照投</w:t>
      </w:r>
      <w:r>
        <w:rPr>
          <w:rFonts w:hint="eastAsia" w:ascii="宋体" w:hAnsi="宋体" w:eastAsia="宋体" w:cs="宋体"/>
          <w:spacing w:val="9"/>
          <w:sz w:val="24"/>
          <w:szCs w:val="24"/>
        </w:rPr>
        <w:t>标人须知第</w:t>
      </w:r>
      <w:r>
        <w:rPr>
          <w:rFonts w:hint="eastAsia" w:ascii="宋体" w:hAnsi="宋体" w:eastAsia="宋体" w:cs="宋体"/>
          <w:spacing w:val="-43"/>
          <w:sz w:val="24"/>
          <w:szCs w:val="24"/>
        </w:rPr>
        <w:t xml:space="preserve"> </w:t>
      </w:r>
      <w:r>
        <w:rPr>
          <w:rFonts w:hint="eastAsia" w:ascii="宋体" w:hAnsi="宋体" w:eastAsia="宋体" w:cs="宋体"/>
          <w:spacing w:val="9"/>
          <w:sz w:val="24"/>
          <w:szCs w:val="24"/>
        </w:rPr>
        <w:t>2.4 款、第</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5.3 款和第</w:t>
      </w:r>
      <w:r>
        <w:rPr>
          <w:rFonts w:hint="eastAsia" w:ascii="宋体" w:hAnsi="宋体" w:eastAsia="宋体" w:cs="宋体"/>
          <w:spacing w:val="-37"/>
          <w:sz w:val="24"/>
          <w:szCs w:val="24"/>
        </w:rPr>
        <w:t xml:space="preserve"> </w:t>
      </w:r>
      <w:r>
        <w:rPr>
          <w:rFonts w:hint="eastAsia" w:ascii="宋体" w:hAnsi="宋体" w:eastAsia="宋体" w:cs="宋体"/>
          <w:spacing w:val="9"/>
          <w:sz w:val="24"/>
          <w:szCs w:val="24"/>
          <w:lang w:val="en-US" w:eastAsia="zh-CN"/>
        </w:rPr>
        <w:t>6.5</w:t>
      </w:r>
      <w:r>
        <w:rPr>
          <w:rFonts w:hint="eastAsia" w:ascii="宋体" w:hAnsi="宋体" w:eastAsia="宋体" w:cs="宋体"/>
          <w:spacing w:val="9"/>
          <w:sz w:val="24"/>
          <w:szCs w:val="24"/>
        </w:rPr>
        <w:t>款的规定先向招标人提出异</w:t>
      </w:r>
      <w:r>
        <w:rPr>
          <w:rFonts w:hint="eastAsia" w:ascii="宋体" w:hAnsi="宋体" w:eastAsia="宋体" w:cs="宋体"/>
          <w:spacing w:val="8"/>
          <w:sz w:val="24"/>
          <w:szCs w:val="24"/>
        </w:rPr>
        <w:t>议。异议答复期间不计算在</w:t>
      </w:r>
      <w:r>
        <w:rPr>
          <w:rFonts w:hint="eastAsia" w:ascii="宋体" w:hAnsi="宋体" w:eastAsia="宋体" w:cs="宋体"/>
          <w:spacing w:val="3"/>
          <w:sz w:val="24"/>
          <w:szCs w:val="24"/>
        </w:rPr>
        <w:t>第</w:t>
      </w:r>
      <w:r>
        <w:rPr>
          <w:rFonts w:hint="eastAsia" w:ascii="宋体" w:hAnsi="宋体" w:eastAsia="宋体" w:cs="宋体"/>
          <w:spacing w:val="-26"/>
          <w:sz w:val="24"/>
          <w:szCs w:val="24"/>
        </w:rPr>
        <w:t xml:space="preserve"> </w:t>
      </w:r>
      <w:r>
        <w:rPr>
          <w:rFonts w:hint="eastAsia" w:ascii="宋体" w:hAnsi="宋体" w:eastAsia="宋体" w:cs="宋体"/>
          <w:spacing w:val="3"/>
          <w:sz w:val="24"/>
          <w:szCs w:val="24"/>
          <w:lang w:val="en-US" w:eastAsia="zh-CN"/>
        </w:rPr>
        <w:t>9</w:t>
      </w:r>
      <w:r>
        <w:rPr>
          <w:rFonts w:hint="eastAsia" w:ascii="宋体" w:hAnsi="宋体" w:eastAsia="宋体" w:cs="宋体"/>
          <w:spacing w:val="3"/>
          <w:sz w:val="24"/>
          <w:szCs w:val="24"/>
        </w:rPr>
        <w:t>.5.1项规定的期限内。</w:t>
      </w:r>
    </w:p>
    <w:p>
      <w:pPr>
        <w:spacing w:before="193" w:line="360" w:lineRule="auto"/>
        <w:ind w:left="28"/>
        <w:outlineLvl w:val="1"/>
        <w:rPr>
          <w:rFonts w:hint="eastAsia" w:ascii="宋体" w:hAnsi="宋体" w:eastAsia="宋体" w:cs="宋体"/>
          <w:b/>
          <w:bCs/>
          <w:sz w:val="24"/>
          <w:szCs w:val="24"/>
        </w:rPr>
      </w:pPr>
      <w:bookmarkStart w:id="70" w:name="_Toc3318"/>
      <w:r>
        <w:rPr>
          <w:rFonts w:hint="eastAsia" w:ascii="宋体" w:hAnsi="宋体" w:eastAsia="宋体" w:cs="宋体"/>
          <w:b/>
          <w:bCs/>
          <w:spacing w:val="-5"/>
          <w:sz w:val="24"/>
          <w:szCs w:val="24"/>
        </w:rPr>
        <w:t>10.</w:t>
      </w:r>
      <w:r>
        <w:rPr>
          <w:rFonts w:hint="eastAsia" w:ascii="宋体" w:hAnsi="宋体" w:eastAsia="宋体" w:cs="宋体"/>
          <w:b/>
          <w:bCs/>
          <w:spacing w:val="13"/>
          <w:sz w:val="24"/>
          <w:szCs w:val="24"/>
        </w:rPr>
        <w:t xml:space="preserve">  </w:t>
      </w:r>
      <w:r>
        <w:rPr>
          <w:rFonts w:hint="eastAsia" w:ascii="宋体" w:hAnsi="宋体" w:eastAsia="宋体" w:cs="宋体"/>
          <w:b/>
          <w:bCs/>
          <w:spacing w:val="-5"/>
          <w:sz w:val="24"/>
          <w:szCs w:val="24"/>
        </w:rPr>
        <w:t>需要补充的其他内容</w:t>
      </w:r>
      <w:bookmarkEnd w:id="70"/>
    </w:p>
    <w:p>
      <w:pPr>
        <w:spacing w:before="127" w:line="360" w:lineRule="auto"/>
        <w:ind w:left="435"/>
        <w:rPr>
          <w:rFonts w:hint="eastAsia" w:ascii="宋体" w:hAnsi="宋体" w:eastAsia="宋体" w:cs="宋体"/>
          <w:sz w:val="24"/>
          <w:szCs w:val="24"/>
        </w:rPr>
        <w:sectPr>
          <w:footerReference r:id="rId14" w:type="default"/>
          <w:pgSz w:w="11906" w:h="16839"/>
          <w:pgMar w:top="1431" w:right="1363" w:bottom="1156" w:left="1425" w:header="0" w:footer="994" w:gutter="0"/>
          <w:pgNumType w:fmt="decimal"/>
          <w:cols w:space="720" w:num="1"/>
        </w:sectPr>
      </w:pPr>
      <w:r>
        <w:rPr>
          <w:rFonts w:hint="eastAsia" w:ascii="宋体" w:hAnsi="宋体" w:eastAsia="宋体" w:cs="宋体"/>
          <w:spacing w:val="8"/>
          <w:sz w:val="24"/>
          <w:szCs w:val="24"/>
        </w:rPr>
        <w:t>需要补充的其他内容：见投标人须知前附表</w:t>
      </w:r>
    </w:p>
    <w:p>
      <w:pPr>
        <w:pStyle w:val="3"/>
        <w:widowControl w:val="0"/>
        <w:kinsoku/>
        <w:autoSpaceDE/>
        <w:autoSpaceDN/>
        <w:adjustRightInd/>
        <w:snapToGrid/>
        <w:spacing w:before="120" w:after="120" w:line="360" w:lineRule="auto"/>
        <w:jc w:val="center"/>
        <w:textAlignment w:val="auto"/>
        <w:rPr>
          <w:b w:val="0"/>
          <w:bCs w:val="0"/>
        </w:rPr>
      </w:pPr>
      <w:bookmarkStart w:id="71" w:name="_Toc28490"/>
      <w:r>
        <w:rPr>
          <w:rFonts w:hint="eastAsia" w:ascii="黑体" w:hAnsi="黑体" w:eastAsia="黑体" w:cs="Times New Roman"/>
          <w:b w:val="0"/>
          <w:bCs w:val="0"/>
          <w:snapToGrid/>
          <w:sz w:val="32"/>
          <w:szCs w:val="32"/>
          <w:lang w:eastAsia="zh-CN"/>
        </w:rPr>
        <w:t>第三章 评标办法（综合评估法)</w:t>
      </w:r>
      <w:bookmarkEnd w:id="71"/>
    </w:p>
    <w:p>
      <w:pPr>
        <w:spacing w:before="133" w:line="219" w:lineRule="auto"/>
        <w:ind w:left="15"/>
        <w:jc w:val="center"/>
        <w:outlineLvl w:val="1"/>
        <w:rPr>
          <w:rFonts w:ascii="宋体" w:hAnsi="宋体" w:eastAsia="宋体" w:cs="宋体"/>
          <w:b/>
          <w:bCs/>
          <w:spacing w:val="-2"/>
          <w:sz w:val="24"/>
          <w:szCs w:val="24"/>
        </w:rPr>
      </w:pPr>
      <w:bookmarkStart w:id="72" w:name="_Toc25301"/>
      <w:r>
        <w:rPr>
          <w:rFonts w:ascii="宋体" w:hAnsi="宋体" w:eastAsia="宋体" w:cs="宋体"/>
          <w:b/>
          <w:bCs/>
          <w:spacing w:val="-2"/>
          <w:sz w:val="24"/>
          <w:szCs w:val="24"/>
        </w:rPr>
        <w:t>评标办法前附表</w:t>
      </w:r>
      <w:bookmarkEnd w:id="72"/>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14"/>
        <w:gridCol w:w="1170"/>
        <w:gridCol w:w="2868"/>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gridSpan w:val="3"/>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b/>
                <w:bCs/>
                <w:snapToGrid w:val="0"/>
                <w:color w:val="000000"/>
                <w:spacing w:val="5"/>
                <w:kern w:val="0"/>
                <w:sz w:val="21"/>
                <w:szCs w:val="21"/>
                <w:lang w:val="en-US" w:eastAsia="zh-CN" w:bidi="ar-SA"/>
              </w:rPr>
              <w:t>条款号</w:t>
            </w:r>
          </w:p>
        </w:tc>
        <w:tc>
          <w:tcPr>
            <w:tcW w:w="2868" w:type="dxa"/>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b/>
                <w:bCs/>
                <w:snapToGrid w:val="0"/>
                <w:color w:val="000000"/>
                <w:spacing w:val="5"/>
                <w:kern w:val="0"/>
                <w:sz w:val="21"/>
                <w:szCs w:val="21"/>
                <w:lang w:val="en-US" w:eastAsia="zh-CN" w:bidi="ar-SA"/>
              </w:rPr>
              <w:t>评审因素</w:t>
            </w:r>
          </w:p>
        </w:tc>
        <w:tc>
          <w:tcPr>
            <w:tcW w:w="3744" w:type="dxa"/>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b/>
                <w:bCs/>
                <w:snapToGrid w:val="0"/>
                <w:color w:val="000000"/>
                <w:spacing w:val="5"/>
                <w:kern w:val="0"/>
                <w:sz w:val="21"/>
                <w:szCs w:val="21"/>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1</w:t>
            </w:r>
          </w:p>
        </w:tc>
        <w:tc>
          <w:tcPr>
            <w:tcW w:w="1284" w:type="dxa"/>
            <w:gridSpan w:val="2"/>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评标方法</w:t>
            </w:r>
          </w:p>
        </w:tc>
        <w:tc>
          <w:tcPr>
            <w:tcW w:w="2868"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3744"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2.1.1</w:t>
            </w:r>
          </w:p>
        </w:tc>
        <w:tc>
          <w:tcPr>
            <w:tcW w:w="1284" w:type="dxa"/>
            <w:gridSpan w:val="2"/>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形式评审</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标准</w:t>
            </w:r>
          </w:p>
        </w:tc>
        <w:tc>
          <w:tcPr>
            <w:tcW w:w="2868"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w:t>
            </w:r>
          </w:p>
        </w:tc>
        <w:tc>
          <w:tcPr>
            <w:tcW w:w="3744"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8"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4" w:type="dxa"/>
            <w:gridSpan w:val="2"/>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2868"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w:t>
            </w:r>
          </w:p>
        </w:tc>
        <w:tc>
          <w:tcPr>
            <w:tcW w:w="3744"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4" w:type="dxa"/>
            <w:gridSpan w:val="2"/>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2868"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w:t>
            </w:r>
          </w:p>
        </w:tc>
        <w:tc>
          <w:tcPr>
            <w:tcW w:w="3744"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2.1.2</w:t>
            </w:r>
          </w:p>
        </w:tc>
        <w:tc>
          <w:tcPr>
            <w:tcW w:w="1284" w:type="dxa"/>
            <w:gridSpan w:val="2"/>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资格评审</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标准</w:t>
            </w: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4" w:type="dxa"/>
            <w:gridSpan w:val="2"/>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rPr>
            </w:pP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8"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4" w:type="dxa"/>
            <w:gridSpan w:val="2"/>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rPr>
            </w:pP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2.1.3</w:t>
            </w:r>
          </w:p>
        </w:tc>
        <w:tc>
          <w:tcPr>
            <w:tcW w:w="1284" w:type="dxa"/>
            <w:gridSpan w:val="2"/>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响应性评</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审标准</w:t>
            </w: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4" w:type="dxa"/>
            <w:gridSpan w:val="2"/>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4" w:type="dxa"/>
            <w:gridSpan w:val="2"/>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312" w:type="dxa"/>
            <w:gridSpan w:val="3"/>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2.2.1</w:t>
            </w: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分值构成</w:t>
            </w:r>
          </w:p>
        </w:tc>
        <w:tc>
          <w:tcPr>
            <w:tcW w:w="3744" w:type="dxa"/>
            <w:shd w:val="clear" w:color="auto" w:fill="auto"/>
            <w:vAlign w:val="center"/>
          </w:tcPr>
          <w:p>
            <w:pPr>
              <w:pStyle w:val="15"/>
              <w:widowControl w:val="0"/>
              <w:spacing w:before="65" w:line="228" w:lineRule="auto"/>
              <w:outlineLvl w:val="9"/>
              <w:rPr>
                <w:rFonts w:hint="eastAsia" w:ascii="宋体" w:hAnsi="宋体" w:eastAsia="宋体" w:cs="宋体"/>
                <w:sz w:val="21"/>
                <w:szCs w:val="21"/>
              </w:rPr>
            </w:pPr>
            <w:r>
              <w:rPr>
                <w:rFonts w:hint="eastAsia" w:ascii="宋体" w:hAnsi="宋体" w:eastAsia="宋体" w:cs="宋体"/>
                <w:spacing w:val="6"/>
                <w:sz w:val="21"/>
                <w:szCs w:val="21"/>
              </w:rPr>
              <w:t>商务部分：</w:t>
            </w:r>
            <w:r>
              <w:rPr>
                <w:rFonts w:hint="eastAsia" w:ascii="宋体" w:hAnsi="宋体" w:eastAsia="宋体" w:cs="宋体"/>
                <w:spacing w:val="6"/>
                <w:sz w:val="21"/>
                <w:szCs w:val="21"/>
                <w:u w:val="single" w:color="auto"/>
              </w:rPr>
              <w:t xml:space="preserve">    </w:t>
            </w:r>
            <w:r>
              <w:rPr>
                <w:rFonts w:hint="eastAsia" w:cs="宋体"/>
                <w:spacing w:val="6"/>
                <w:sz w:val="21"/>
                <w:szCs w:val="21"/>
                <w:u w:val="single" w:color="auto"/>
                <w:lang w:val="en-US" w:eastAsia="zh-CN"/>
              </w:rPr>
              <w:t xml:space="preserve">   </w:t>
            </w:r>
            <w:r>
              <w:rPr>
                <w:rFonts w:hint="eastAsia" w:ascii="宋体" w:hAnsi="宋体" w:eastAsia="宋体" w:cs="宋体"/>
                <w:spacing w:val="6"/>
                <w:sz w:val="21"/>
                <w:szCs w:val="21"/>
              </w:rPr>
              <w:t>分</w:t>
            </w:r>
          </w:p>
          <w:p>
            <w:pPr>
              <w:widowControl w:val="0"/>
              <w:spacing w:before="133" w:line="219" w:lineRule="auto"/>
              <w:jc w:val="left"/>
              <w:outlineLvl w:val="9"/>
              <w:rPr>
                <w:rFonts w:hint="eastAsia" w:ascii="宋体" w:hAnsi="宋体" w:eastAsia="宋体" w:cs="宋体"/>
                <w:spacing w:val="6"/>
                <w:sz w:val="21"/>
                <w:szCs w:val="21"/>
              </w:rPr>
            </w:pPr>
            <w:r>
              <w:rPr>
                <w:rFonts w:hint="eastAsia" w:ascii="宋体" w:hAnsi="宋体" w:eastAsia="宋体" w:cs="宋体"/>
                <w:spacing w:val="6"/>
                <w:sz w:val="21"/>
                <w:szCs w:val="21"/>
              </w:rPr>
              <w:t>技术部分：</w:t>
            </w:r>
            <w:r>
              <w:rPr>
                <w:rFonts w:hint="eastAsia" w:ascii="宋体" w:hAnsi="宋体" w:eastAsia="宋体" w:cs="宋体"/>
                <w:spacing w:val="6"/>
                <w:sz w:val="21"/>
                <w:szCs w:val="21"/>
                <w:u w:val="single" w:color="auto"/>
              </w:rPr>
              <w:t xml:space="preserve">       </w:t>
            </w:r>
            <w:r>
              <w:rPr>
                <w:rFonts w:hint="eastAsia" w:ascii="宋体" w:hAnsi="宋体" w:eastAsia="宋体" w:cs="宋体"/>
                <w:spacing w:val="-88"/>
                <w:sz w:val="21"/>
                <w:szCs w:val="21"/>
              </w:rPr>
              <w:t xml:space="preserve"> </w:t>
            </w:r>
            <w:r>
              <w:rPr>
                <w:rFonts w:hint="eastAsia" w:ascii="宋体" w:hAnsi="宋体" w:eastAsia="宋体" w:cs="宋体"/>
                <w:spacing w:val="6"/>
                <w:sz w:val="21"/>
                <w:szCs w:val="21"/>
              </w:rPr>
              <w:t>分</w:t>
            </w:r>
          </w:p>
          <w:p>
            <w:pPr>
              <w:widowControl w:val="0"/>
              <w:spacing w:before="133" w:line="219" w:lineRule="auto"/>
              <w:jc w:val="left"/>
              <w:outlineLvl w:val="9"/>
              <w:rPr>
                <w:rFonts w:hint="eastAsia" w:ascii="宋体" w:hAnsi="宋体" w:eastAsia="宋体" w:cs="宋体"/>
                <w:spacing w:val="6"/>
                <w:sz w:val="21"/>
                <w:szCs w:val="21"/>
              </w:rPr>
            </w:pPr>
            <w:r>
              <w:rPr>
                <w:rFonts w:hint="eastAsia" w:hAnsi="宋体" w:eastAsia="宋体" w:cs="宋体"/>
                <w:spacing w:val="6"/>
                <w:sz w:val="21"/>
                <w:szCs w:val="21"/>
                <w:lang w:eastAsia="zh-CN"/>
              </w:rPr>
              <w:t>投标报价</w:t>
            </w:r>
            <w:r>
              <w:rPr>
                <w:rFonts w:hint="eastAsia" w:ascii="宋体" w:hAnsi="宋体" w:eastAsia="宋体" w:cs="宋体"/>
                <w:spacing w:val="6"/>
                <w:sz w:val="21"/>
                <w:szCs w:val="21"/>
              </w:rPr>
              <w:t>：</w:t>
            </w:r>
            <w:r>
              <w:rPr>
                <w:rFonts w:hint="eastAsia" w:ascii="宋体" w:hAnsi="宋体" w:eastAsia="宋体" w:cs="宋体"/>
                <w:spacing w:val="6"/>
                <w:sz w:val="21"/>
                <w:szCs w:val="21"/>
                <w:u w:val="single" w:color="auto"/>
              </w:rPr>
              <w:t xml:space="preserve">       </w:t>
            </w:r>
            <w:r>
              <w:rPr>
                <w:rFonts w:hint="eastAsia" w:ascii="宋体" w:hAnsi="宋体" w:eastAsia="宋体" w:cs="宋体"/>
                <w:spacing w:val="-88"/>
                <w:sz w:val="21"/>
                <w:szCs w:val="21"/>
              </w:rPr>
              <w:t xml:space="preserve"> </w:t>
            </w:r>
            <w:r>
              <w:rPr>
                <w:rFonts w:hint="eastAsia" w:ascii="宋体" w:hAnsi="宋体" w:eastAsia="宋体" w:cs="宋体"/>
                <w:spacing w:val="6"/>
                <w:sz w:val="21"/>
                <w:szCs w:val="21"/>
              </w:rPr>
              <w:t>分</w:t>
            </w:r>
          </w:p>
          <w:p>
            <w:pPr>
              <w:widowControl w:val="0"/>
              <w:spacing w:before="133" w:line="219" w:lineRule="auto"/>
              <w:jc w:val="left"/>
              <w:outlineLvl w:val="9"/>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其他评分因素：</w:t>
            </w:r>
            <w:r>
              <w:rPr>
                <w:rFonts w:hint="eastAsia" w:ascii="宋体" w:hAnsi="宋体" w:eastAsia="宋体" w:cs="宋体"/>
                <w:spacing w:val="6"/>
                <w:sz w:val="21"/>
                <w:szCs w:val="21"/>
                <w:u w:val="single" w:color="auto"/>
              </w:rPr>
              <w:t xml:space="preserve">       </w:t>
            </w:r>
            <w:r>
              <w:rPr>
                <w:rFonts w:hint="eastAsia" w:ascii="宋体" w:hAnsi="宋体" w:eastAsia="宋体" w:cs="宋体"/>
                <w:spacing w:val="-88"/>
                <w:sz w:val="21"/>
                <w:szCs w:val="21"/>
              </w:rPr>
              <w:t xml:space="preserve"> </w:t>
            </w:r>
            <w:r>
              <w:rPr>
                <w:rFonts w:hint="eastAsia" w:ascii="宋体" w:hAnsi="宋体" w:eastAsia="宋体" w:cs="宋体"/>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gridSpan w:val="3"/>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2.2.2</w:t>
            </w: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评标基准价计算方法</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gridSpan w:val="3"/>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2.2.3</w:t>
            </w: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投标报价的偏差率计算公式</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gridSpan w:val="2"/>
            <w:vMerge w:val="restart"/>
            <w:vAlign w:val="center"/>
          </w:tcPr>
          <w:p>
            <w:pPr>
              <w:widowControl w:val="0"/>
              <w:spacing w:before="133" w:line="219" w:lineRule="auto"/>
              <w:jc w:val="center"/>
              <w:outlineLvl w:val="9"/>
              <w:rPr>
                <w:rFonts w:hint="default"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2.2.4</w:t>
            </w:r>
          </w:p>
        </w:tc>
        <w:tc>
          <w:tcPr>
            <w:tcW w:w="1170" w:type="dxa"/>
            <w:vMerge w:val="restart"/>
            <w:shd w:val="clear" w:color="auto" w:fill="auto"/>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商务部分评分标准</w:t>
            </w: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gridSpan w:val="2"/>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1170"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gridSpan w:val="2"/>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1170"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gridSpan w:val="2"/>
            <w:vMerge w:val="restart"/>
            <w:vAlign w:val="center"/>
          </w:tcPr>
          <w:p>
            <w:pPr>
              <w:widowControl w:val="0"/>
              <w:spacing w:before="133" w:line="219" w:lineRule="auto"/>
              <w:jc w:val="center"/>
              <w:outlineLvl w:val="9"/>
              <w:rPr>
                <w:rFonts w:hint="default"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2.2.5</w:t>
            </w:r>
          </w:p>
        </w:tc>
        <w:tc>
          <w:tcPr>
            <w:tcW w:w="1170" w:type="dxa"/>
            <w:vMerge w:val="restart"/>
            <w:shd w:val="clear" w:color="auto" w:fill="auto"/>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技术部分评分标准</w:t>
            </w: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gridSpan w:val="2"/>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1170"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gridSpan w:val="2"/>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1170"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gridSpan w:val="2"/>
            <w:vMerge w:val="restart"/>
            <w:vAlign w:val="center"/>
          </w:tcPr>
          <w:p>
            <w:pPr>
              <w:widowControl w:val="0"/>
              <w:spacing w:before="133" w:line="219" w:lineRule="auto"/>
              <w:jc w:val="center"/>
              <w:outlineLvl w:val="9"/>
              <w:rPr>
                <w:rFonts w:hint="default"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2.2.6</w:t>
            </w:r>
          </w:p>
        </w:tc>
        <w:tc>
          <w:tcPr>
            <w:tcW w:w="1170" w:type="dxa"/>
            <w:vMerge w:val="restart"/>
            <w:vAlign w:val="center"/>
          </w:tcPr>
          <w:p>
            <w:pPr>
              <w:widowControl w:val="0"/>
              <w:spacing w:before="133" w:line="219" w:lineRule="auto"/>
              <w:jc w:val="center"/>
              <w:outlineLvl w:val="9"/>
              <w:rPr>
                <w:rFonts w:hint="eastAsia"/>
                <w:lang w:val="en-US" w:eastAsia="zh-CN"/>
              </w:rPr>
            </w:pPr>
            <w:r>
              <w:rPr>
                <w:rFonts w:hint="eastAsia" w:ascii="宋体" w:hAnsi="宋体" w:eastAsia="宋体" w:cs="宋体"/>
                <w:spacing w:val="-2"/>
                <w:sz w:val="21"/>
                <w:szCs w:val="21"/>
                <w:vertAlign w:val="baseline"/>
                <w:lang w:val="en-US" w:eastAsia="zh-CN"/>
              </w:rPr>
              <w:t>投标报价评分标准</w:t>
            </w: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gridSpan w:val="2"/>
            <w:vMerge w:val="continue"/>
            <w:tcBorders/>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1170" w:type="dxa"/>
            <w:vMerge w:val="continue"/>
            <w:tcBorders/>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gridSpan w:val="2"/>
            <w:vMerge w:val="continue"/>
            <w:tcBorders/>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1170" w:type="dxa"/>
            <w:vMerge w:val="continue"/>
            <w:tcBorders/>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gridSpan w:val="2"/>
            <w:vAlign w:val="center"/>
          </w:tcPr>
          <w:p>
            <w:pPr>
              <w:widowControl w:val="0"/>
              <w:spacing w:before="133" w:line="219" w:lineRule="auto"/>
              <w:jc w:val="center"/>
              <w:outlineLvl w:val="9"/>
              <w:rPr>
                <w:rFonts w:hint="default"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2.2.7</w:t>
            </w:r>
          </w:p>
        </w:tc>
        <w:tc>
          <w:tcPr>
            <w:tcW w:w="1170"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其他评分因素评分标准</w:t>
            </w:r>
          </w:p>
        </w:tc>
        <w:tc>
          <w:tcPr>
            <w:tcW w:w="2868"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4"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bl>
    <w:p>
      <w:pPr>
        <w:spacing w:before="133" w:line="219" w:lineRule="auto"/>
        <w:ind w:left="15"/>
        <w:outlineLvl w:val="9"/>
        <w:rPr>
          <w:rFonts w:ascii="宋体" w:hAnsi="宋体" w:eastAsia="宋体" w:cs="宋体"/>
          <w:spacing w:val="-2"/>
          <w:sz w:val="28"/>
          <w:szCs w:val="28"/>
        </w:rPr>
      </w:pPr>
    </w:p>
    <w:p>
      <w:pPr>
        <w:spacing w:before="59"/>
      </w:pPr>
    </w:p>
    <w:p>
      <w:pPr>
        <w:pStyle w:val="5"/>
        <w:spacing w:line="153" w:lineRule="exact"/>
        <w:rPr>
          <w:sz w:val="13"/>
        </w:rPr>
      </w:pPr>
    </w:p>
    <w:p>
      <w:pPr>
        <w:spacing w:line="153" w:lineRule="exact"/>
        <w:rPr>
          <w:sz w:val="13"/>
          <w:szCs w:val="13"/>
        </w:rPr>
        <w:sectPr>
          <w:footerReference r:id="rId15" w:type="default"/>
          <w:pgSz w:w="11906" w:h="16839"/>
          <w:pgMar w:top="1431" w:right="1785" w:bottom="1156" w:left="1413" w:header="0" w:footer="994" w:gutter="0"/>
          <w:pgNumType w:fmt="decimal"/>
          <w:cols w:space="720" w:num="1"/>
        </w:sectPr>
      </w:pPr>
    </w:p>
    <w:p>
      <w:pPr>
        <w:spacing w:line="54" w:lineRule="exact"/>
      </w:pPr>
    </w:p>
    <w:p>
      <w:pPr>
        <w:spacing w:before="233" w:line="360" w:lineRule="auto"/>
        <w:outlineLvl w:val="1"/>
        <w:rPr>
          <w:rFonts w:hint="eastAsia" w:ascii="宋体" w:hAnsi="宋体" w:eastAsia="宋体" w:cs="宋体"/>
          <w:b/>
          <w:bCs/>
          <w:spacing w:val="-12"/>
          <w:sz w:val="24"/>
          <w:szCs w:val="24"/>
        </w:rPr>
      </w:pPr>
      <w:bookmarkStart w:id="73" w:name="_Toc4623"/>
      <w:r>
        <w:rPr>
          <w:rFonts w:hint="eastAsia" w:ascii="宋体" w:hAnsi="宋体" w:eastAsia="宋体" w:cs="宋体"/>
          <w:b/>
          <w:bCs/>
          <w:spacing w:val="-12"/>
          <w:sz w:val="24"/>
          <w:szCs w:val="24"/>
        </w:rPr>
        <w:t>1.  评标方法</w:t>
      </w:r>
      <w:bookmarkEnd w:id="73"/>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outlineLvl w:val="9"/>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1.1  本次评标采用综合评估法。</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1.2  综合评分相等时，以投标报价低的优先；投标报价也相等的，</w:t>
      </w:r>
      <w:r>
        <w:rPr>
          <w:rFonts w:hint="eastAsia" w:ascii="宋体" w:hAnsi="宋体" w:eastAsia="宋体" w:cs="宋体"/>
          <w:b w:val="0"/>
          <w:bCs w:val="0"/>
          <w:spacing w:val="7"/>
          <w:sz w:val="24"/>
          <w:szCs w:val="24"/>
        </w:rPr>
        <w:t>以</w:t>
      </w:r>
      <w:r>
        <w:rPr>
          <w:rFonts w:hint="eastAsia" w:ascii="宋体" w:hAnsi="宋体" w:eastAsia="宋体" w:cs="宋体"/>
          <w:b w:val="0"/>
          <w:bCs w:val="0"/>
          <w:spacing w:val="7"/>
          <w:sz w:val="24"/>
          <w:szCs w:val="24"/>
          <w:lang w:val="en-US" w:eastAsia="zh-CN"/>
        </w:rPr>
        <w:t>技术得分高的优先；技术得分也相等的，以</w:t>
      </w:r>
      <w:r>
        <w:rPr>
          <w:rFonts w:hint="eastAsia" w:ascii="宋体" w:hAnsi="宋体" w:eastAsia="宋体" w:cs="宋体"/>
          <w:b w:val="0"/>
          <w:bCs w:val="0"/>
          <w:spacing w:val="7"/>
          <w:sz w:val="24"/>
          <w:szCs w:val="24"/>
        </w:rPr>
        <w:t>企业诚信分值高的</w:t>
      </w:r>
      <w:r>
        <w:rPr>
          <w:rFonts w:hint="eastAsia" w:ascii="宋体" w:hAnsi="宋体" w:eastAsia="宋体" w:cs="宋体"/>
          <w:b w:val="0"/>
          <w:bCs w:val="0"/>
          <w:spacing w:val="8"/>
          <w:sz w:val="24"/>
          <w:szCs w:val="24"/>
        </w:rPr>
        <w:t>优先；企业诚信分值也相等的</w:t>
      </w:r>
      <w:r>
        <w:rPr>
          <w:rFonts w:hint="eastAsia" w:ascii="宋体" w:hAnsi="宋体" w:eastAsia="宋体" w:cs="宋体"/>
          <w:b w:val="0"/>
          <w:bCs w:val="0"/>
          <w:spacing w:val="8"/>
          <w:sz w:val="24"/>
          <w:szCs w:val="24"/>
          <w:lang w:eastAsia="zh-CN"/>
        </w:rPr>
        <w:t>，</w:t>
      </w:r>
      <w:r>
        <w:rPr>
          <w:rFonts w:hint="eastAsia" w:ascii="宋体" w:hAnsi="宋体" w:eastAsia="宋体" w:cs="宋体"/>
          <w:b w:val="0"/>
          <w:bCs w:val="0"/>
          <w:spacing w:val="8"/>
          <w:sz w:val="24"/>
          <w:szCs w:val="24"/>
        </w:rPr>
        <w:t>由招标人或其授权的评标委员会自行确定。</w:t>
      </w:r>
    </w:p>
    <w:p>
      <w:pPr>
        <w:spacing w:before="233" w:line="360" w:lineRule="auto"/>
        <w:outlineLvl w:val="1"/>
        <w:rPr>
          <w:rFonts w:hint="eastAsia" w:ascii="宋体" w:hAnsi="宋体" w:eastAsia="宋体" w:cs="宋体"/>
          <w:b/>
          <w:bCs/>
          <w:spacing w:val="-12"/>
          <w:sz w:val="24"/>
          <w:szCs w:val="24"/>
        </w:rPr>
      </w:pPr>
      <w:bookmarkStart w:id="74" w:name="_Toc6789"/>
      <w:r>
        <w:rPr>
          <w:rFonts w:hint="eastAsia" w:ascii="宋体" w:hAnsi="宋体" w:eastAsia="宋体" w:cs="宋体"/>
          <w:b/>
          <w:bCs/>
          <w:spacing w:val="-12"/>
          <w:sz w:val="24"/>
          <w:szCs w:val="24"/>
        </w:rPr>
        <w:t>2.  评审标准</w:t>
      </w:r>
      <w:bookmarkEnd w:id="74"/>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outlineLvl w:val="2"/>
        <w:rPr>
          <w:rFonts w:hint="eastAsia" w:ascii="宋体" w:hAnsi="宋体" w:eastAsia="宋体" w:cs="宋体"/>
          <w:b w:val="0"/>
          <w:bCs w:val="0"/>
          <w:sz w:val="24"/>
          <w:szCs w:val="24"/>
        </w:rPr>
      </w:pPr>
      <w:bookmarkStart w:id="75" w:name="_Toc25508"/>
      <w:r>
        <w:rPr>
          <w:rFonts w:hint="eastAsia" w:ascii="宋体" w:hAnsi="宋体" w:eastAsia="宋体" w:cs="宋体"/>
          <w:b w:val="0"/>
          <w:bCs w:val="0"/>
          <w:spacing w:val="4"/>
          <w:sz w:val="24"/>
          <w:szCs w:val="24"/>
        </w:rPr>
        <w:t>2.1  初步评审标准</w:t>
      </w:r>
      <w:bookmarkEnd w:id="75"/>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2.1.1  形式评审标准：见评标办法前附表。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2.1.2  资格评审标准：见评标办法前附表。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outlineLvl w:val="9"/>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2.1.3  响应性评审标准：见评标办法前附表。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outlineLvl w:val="2"/>
        <w:rPr>
          <w:rFonts w:hint="eastAsia" w:ascii="宋体" w:hAnsi="宋体" w:eastAsia="宋体" w:cs="宋体"/>
          <w:b w:val="0"/>
          <w:bCs w:val="0"/>
          <w:sz w:val="24"/>
          <w:szCs w:val="24"/>
        </w:rPr>
      </w:pPr>
      <w:bookmarkStart w:id="76" w:name="_Toc12785"/>
      <w:r>
        <w:rPr>
          <w:rFonts w:hint="eastAsia" w:ascii="宋体" w:hAnsi="宋体" w:eastAsia="宋体" w:cs="宋体"/>
          <w:b w:val="0"/>
          <w:bCs w:val="0"/>
          <w:spacing w:val="4"/>
          <w:sz w:val="24"/>
          <w:szCs w:val="24"/>
        </w:rPr>
        <w:t>2.2  详细评审标准</w:t>
      </w:r>
      <w:bookmarkEnd w:id="76"/>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8"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2.2.1  商务、技术</w:t>
      </w:r>
      <w:r>
        <w:rPr>
          <w:rFonts w:hint="eastAsia" w:ascii="宋体" w:hAnsi="宋体" w:eastAsia="宋体" w:cs="宋体"/>
          <w:b w:val="0"/>
          <w:bCs w:val="0"/>
          <w:spacing w:val="7"/>
          <w:sz w:val="24"/>
          <w:szCs w:val="24"/>
          <w:lang w:eastAsia="zh-CN"/>
        </w:rPr>
        <w:t>、</w:t>
      </w:r>
      <w:r>
        <w:rPr>
          <w:rFonts w:hint="eastAsia" w:ascii="宋体" w:hAnsi="宋体" w:eastAsia="宋体" w:cs="宋体"/>
          <w:b w:val="0"/>
          <w:bCs w:val="0"/>
          <w:spacing w:val="7"/>
          <w:sz w:val="24"/>
          <w:szCs w:val="24"/>
          <w:lang w:val="en-US" w:eastAsia="zh-CN"/>
        </w:rPr>
        <w:t>信用</w:t>
      </w:r>
      <w:r>
        <w:rPr>
          <w:rFonts w:hint="eastAsia" w:ascii="宋体" w:hAnsi="宋体" w:eastAsia="宋体" w:cs="宋体"/>
          <w:b w:val="0"/>
          <w:bCs w:val="0"/>
          <w:spacing w:val="7"/>
          <w:sz w:val="24"/>
          <w:szCs w:val="24"/>
        </w:rPr>
        <w:t>文件分值构成：见评标办法</w:t>
      </w:r>
      <w:r>
        <w:rPr>
          <w:rFonts w:hint="eastAsia" w:ascii="宋体" w:hAnsi="宋体" w:eastAsia="宋体" w:cs="宋体"/>
          <w:b w:val="0"/>
          <w:bCs w:val="0"/>
          <w:spacing w:val="6"/>
          <w:sz w:val="24"/>
          <w:szCs w:val="24"/>
        </w:rPr>
        <w:t>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8" w:firstLineChars="200"/>
        <w:textAlignment w:val="baseline"/>
        <w:rPr>
          <w:rFonts w:hint="eastAsia" w:ascii="宋体" w:hAnsi="宋体" w:eastAsia="宋体" w:cs="宋体"/>
          <w:b w:val="0"/>
          <w:bCs w:val="0"/>
          <w:sz w:val="24"/>
          <w:szCs w:val="24"/>
          <w:lang w:eastAsia="zh-CN"/>
        </w:rPr>
      </w:pPr>
      <w:r>
        <w:rPr>
          <w:rFonts w:hint="eastAsia" w:ascii="宋体" w:hAnsi="宋体" w:eastAsia="宋体" w:cs="宋体"/>
          <w:b w:val="0"/>
          <w:bCs w:val="0"/>
          <w:spacing w:val="7"/>
          <w:sz w:val="24"/>
          <w:szCs w:val="24"/>
        </w:rPr>
        <w:t>2.2.</w:t>
      </w:r>
      <w:r>
        <w:rPr>
          <w:rFonts w:hint="eastAsia" w:ascii="宋体" w:hAnsi="宋体" w:eastAsia="宋体" w:cs="宋体"/>
          <w:b w:val="0"/>
          <w:bCs w:val="0"/>
          <w:spacing w:val="7"/>
          <w:sz w:val="24"/>
          <w:szCs w:val="24"/>
          <w:lang w:val="en-US" w:eastAsia="zh-CN"/>
        </w:rPr>
        <w:t>2</w:t>
      </w:r>
      <w:r>
        <w:rPr>
          <w:rFonts w:hint="eastAsia" w:ascii="宋体" w:hAnsi="宋体" w:eastAsia="宋体" w:cs="宋体"/>
          <w:b w:val="0"/>
          <w:bCs w:val="0"/>
          <w:spacing w:val="7"/>
          <w:sz w:val="24"/>
          <w:szCs w:val="24"/>
        </w:rPr>
        <w:t xml:space="preserve">  </w:t>
      </w:r>
      <w:r>
        <w:rPr>
          <w:rFonts w:hint="eastAsia" w:ascii="宋体" w:hAnsi="宋体" w:eastAsia="宋体" w:cs="宋体"/>
          <w:b w:val="0"/>
          <w:bCs w:val="0"/>
          <w:spacing w:val="8"/>
          <w:sz w:val="24"/>
          <w:szCs w:val="24"/>
          <w:lang w:eastAsia="zh-CN"/>
        </w:rPr>
        <w:t>评标基准价计算方法</w:t>
      </w:r>
      <w:r>
        <w:rPr>
          <w:rFonts w:hint="eastAsia" w:ascii="宋体" w:hAnsi="宋体" w:eastAsia="宋体" w:cs="宋体"/>
          <w:b w:val="0"/>
          <w:bCs w:val="0"/>
          <w:spacing w:val="8"/>
          <w:sz w:val="24"/>
          <w:szCs w:val="24"/>
        </w:rPr>
        <w:t>：见评标办法前附表</w:t>
      </w:r>
      <w:r>
        <w:rPr>
          <w:rFonts w:hint="eastAsia" w:ascii="宋体" w:hAnsi="宋体" w:eastAsia="宋体" w:cs="宋体"/>
          <w:b w:val="0"/>
          <w:bCs w:val="0"/>
          <w:spacing w:val="8"/>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8" w:firstLineChars="200"/>
        <w:textAlignment w:val="baseline"/>
        <w:rPr>
          <w:rFonts w:hint="eastAsia" w:ascii="宋体" w:hAnsi="宋体" w:eastAsia="宋体" w:cs="宋体"/>
          <w:b w:val="0"/>
          <w:bCs w:val="0"/>
          <w:spacing w:val="7"/>
          <w:sz w:val="24"/>
          <w:szCs w:val="24"/>
        </w:rPr>
      </w:pPr>
      <w:r>
        <w:rPr>
          <w:rFonts w:hint="eastAsia" w:ascii="宋体" w:hAnsi="宋体" w:eastAsia="宋体" w:cs="宋体"/>
          <w:b w:val="0"/>
          <w:bCs w:val="0"/>
          <w:spacing w:val="7"/>
          <w:sz w:val="24"/>
          <w:szCs w:val="24"/>
        </w:rPr>
        <w:t>2.2.</w:t>
      </w:r>
      <w:r>
        <w:rPr>
          <w:rFonts w:hint="eastAsia" w:ascii="宋体" w:hAnsi="宋体" w:eastAsia="宋体" w:cs="宋体"/>
          <w:b w:val="0"/>
          <w:bCs w:val="0"/>
          <w:spacing w:val="7"/>
          <w:sz w:val="24"/>
          <w:szCs w:val="24"/>
          <w:lang w:val="en-US" w:eastAsia="zh-CN"/>
        </w:rPr>
        <w:t xml:space="preserve">3  </w:t>
      </w:r>
      <w:r>
        <w:rPr>
          <w:rFonts w:hint="eastAsia" w:ascii="宋体" w:hAnsi="宋体" w:eastAsia="宋体" w:cs="宋体"/>
          <w:b w:val="0"/>
          <w:bCs w:val="0"/>
          <w:spacing w:val="8"/>
          <w:sz w:val="24"/>
          <w:szCs w:val="24"/>
          <w:lang w:eastAsia="zh-CN"/>
        </w:rPr>
        <w:t>投标报价的偏差率计算公式</w:t>
      </w:r>
      <w:r>
        <w:rPr>
          <w:rFonts w:hint="eastAsia" w:ascii="宋体" w:hAnsi="宋体" w:eastAsia="宋体" w:cs="宋体"/>
          <w:b w:val="0"/>
          <w:bCs w:val="0"/>
          <w:spacing w:val="8"/>
          <w:sz w:val="24"/>
          <w:szCs w:val="24"/>
        </w:rPr>
        <w:t>：见评标办法前附表</w:t>
      </w:r>
      <w:r>
        <w:rPr>
          <w:rFonts w:hint="eastAsia" w:ascii="宋体" w:hAnsi="宋体" w:eastAsia="宋体" w:cs="宋体"/>
          <w:b w:val="0"/>
          <w:bCs w:val="0"/>
          <w:spacing w:val="8"/>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8" w:firstLineChars="200"/>
        <w:textAlignment w:val="baseline"/>
        <w:rPr>
          <w:rFonts w:hint="eastAsia" w:ascii="宋体" w:hAnsi="宋体" w:eastAsia="宋体" w:cs="宋体"/>
          <w:b w:val="0"/>
          <w:bCs w:val="0"/>
          <w:sz w:val="24"/>
          <w:szCs w:val="24"/>
          <w:lang w:eastAsia="zh-CN"/>
        </w:rPr>
      </w:pPr>
      <w:r>
        <w:rPr>
          <w:rFonts w:hint="eastAsia" w:ascii="宋体" w:hAnsi="宋体" w:eastAsia="宋体" w:cs="宋体"/>
          <w:b w:val="0"/>
          <w:bCs w:val="0"/>
          <w:spacing w:val="7"/>
          <w:sz w:val="24"/>
          <w:szCs w:val="24"/>
        </w:rPr>
        <w:t>2.2.</w:t>
      </w:r>
      <w:r>
        <w:rPr>
          <w:rFonts w:hint="eastAsia" w:ascii="宋体" w:hAnsi="宋体" w:eastAsia="宋体" w:cs="宋体"/>
          <w:b w:val="0"/>
          <w:bCs w:val="0"/>
          <w:spacing w:val="7"/>
          <w:sz w:val="24"/>
          <w:szCs w:val="24"/>
          <w:lang w:val="en-US" w:eastAsia="zh-CN"/>
        </w:rPr>
        <w:t>4</w:t>
      </w:r>
      <w:r>
        <w:rPr>
          <w:rFonts w:hint="eastAsia" w:ascii="宋体" w:hAnsi="宋体" w:eastAsia="宋体" w:cs="宋体"/>
          <w:b w:val="0"/>
          <w:bCs w:val="0"/>
          <w:spacing w:val="7"/>
          <w:sz w:val="24"/>
          <w:szCs w:val="24"/>
        </w:rPr>
        <w:t xml:space="preserve">  </w:t>
      </w:r>
      <w:r>
        <w:rPr>
          <w:rFonts w:hint="eastAsia" w:ascii="宋体" w:hAnsi="宋体" w:eastAsia="宋体" w:cs="宋体"/>
          <w:b w:val="0"/>
          <w:bCs w:val="0"/>
          <w:spacing w:val="8"/>
          <w:sz w:val="24"/>
          <w:szCs w:val="24"/>
        </w:rPr>
        <w:t>商务</w:t>
      </w:r>
      <w:r>
        <w:rPr>
          <w:rFonts w:hint="eastAsia" w:ascii="宋体" w:hAnsi="宋体" w:eastAsia="宋体" w:cs="宋体"/>
          <w:b w:val="0"/>
          <w:bCs w:val="0"/>
          <w:spacing w:val="8"/>
          <w:sz w:val="24"/>
          <w:szCs w:val="24"/>
          <w:lang w:val="en-US" w:eastAsia="zh-CN"/>
        </w:rPr>
        <w:t>部分</w:t>
      </w:r>
      <w:r>
        <w:rPr>
          <w:rFonts w:hint="eastAsia" w:ascii="宋体" w:hAnsi="宋体" w:eastAsia="宋体" w:cs="宋体"/>
          <w:b w:val="0"/>
          <w:bCs w:val="0"/>
          <w:spacing w:val="8"/>
          <w:sz w:val="24"/>
          <w:szCs w:val="24"/>
        </w:rPr>
        <w:t>评分标准：见评标办法前附表</w:t>
      </w:r>
      <w:r>
        <w:rPr>
          <w:rFonts w:hint="eastAsia" w:ascii="宋体" w:hAnsi="宋体" w:eastAsia="宋体" w:cs="宋体"/>
          <w:b w:val="0"/>
          <w:bCs w:val="0"/>
          <w:spacing w:val="8"/>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b w:val="0"/>
          <w:bCs w:val="0"/>
          <w:spacing w:val="8"/>
          <w:sz w:val="24"/>
          <w:szCs w:val="24"/>
          <w:lang w:eastAsia="zh-CN"/>
        </w:rPr>
      </w:pPr>
      <w:r>
        <w:rPr>
          <w:rFonts w:hint="eastAsia" w:ascii="宋体" w:hAnsi="宋体" w:eastAsia="宋体" w:cs="宋体"/>
          <w:b w:val="0"/>
          <w:bCs w:val="0"/>
          <w:spacing w:val="7"/>
          <w:sz w:val="24"/>
          <w:szCs w:val="24"/>
        </w:rPr>
        <w:t>2.2.</w:t>
      </w:r>
      <w:r>
        <w:rPr>
          <w:rFonts w:hint="eastAsia" w:ascii="宋体" w:hAnsi="宋体" w:eastAsia="宋体" w:cs="宋体"/>
          <w:b w:val="0"/>
          <w:bCs w:val="0"/>
          <w:spacing w:val="7"/>
          <w:sz w:val="24"/>
          <w:szCs w:val="24"/>
          <w:lang w:val="en-US" w:eastAsia="zh-CN"/>
        </w:rPr>
        <w:t xml:space="preserve">5  </w:t>
      </w:r>
      <w:r>
        <w:rPr>
          <w:rFonts w:hint="eastAsia" w:ascii="宋体" w:hAnsi="宋体" w:eastAsia="宋体" w:cs="宋体"/>
          <w:b w:val="0"/>
          <w:bCs w:val="0"/>
          <w:spacing w:val="8"/>
          <w:sz w:val="24"/>
          <w:szCs w:val="24"/>
        </w:rPr>
        <w:t>技术</w:t>
      </w:r>
      <w:r>
        <w:rPr>
          <w:rFonts w:hint="eastAsia" w:ascii="宋体" w:hAnsi="宋体" w:eastAsia="宋体" w:cs="宋体"/>
          <w:b w:val="0"/>
          <w:bCs w:val="0"/>
          <w:spacing w:val="8"/>
          <w:sz w:val="24"/>
          <w:szCs w:val="24"/>
          <w:lang w:val="en-US" w:eastAsia="zh-CN"/>
        </w:rPr>
        <w:t>部分</w:t>
      </w:r>
      <w:r>
        <w:rPr>
          <w:rFonts w:hint="eastAsia" w:ascii="宋体" w:hAnsi="宋体" w:eastAsia="宋体" w:cs="宋体"/>
          <w:b w:val="0"/>
          <w:bCs w:val="0"/>
          <w:spacing w:val="8"/>
          <w:sz w:val="24"/>
          <w:szCs w:val="24"/>
        </w:rPr>
        <w:t>评分标准：见评标办法前附表</w:t>
      </w:r>
      <w:r>
        <w:rPr>
          <w:rFonts w:hint="eastAsia" w:ascii="宋体" w:hAnsi="宋体" w:eastAsia="宋体" w:cs="宋体"/>
          <w:b w:val="0"/>
          <w:bCs w:val="0"/>
          <w:spacing w:val="8"/>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b w:val="0"/>
          <w:bCs w:val="0"/>
          <w:spacing w:val="8"/>
          <w:sz w:val="24"/>
          <w:szCs w:val="24"/>
          <w:lang w:eastAsia="zh-CN"/>
        </w:rPr>
      </w:pPr>
      <w:r>
        <w:rPr>
          <w:rFonts w:hint="eastAsia" w:ascii="宋体" w:hAnsi="宋体" w:eastAsia="宋体" w:cs="宋体"/>
          <w:b w:val="0"/>
          <w:bCs w:val="0"/>
          <w:spacing w:val="7"/>
          <w:sz w:val="24"/>
          <w:szCs w:val="24"/>
        </w:rPr>
        <w:t>2.2.</w:t>
      </w:r>
      <w:r>
        <w:rPr>
          <w:rFonts w:hint="eastAsia" w:ascii="宋体" w:hAnsi="宋体" w:eastAsia="宋体" w:cs="宋体"/>
          <w:b w:val="0"/>
          <w:bCs w:val="0"/>
          <w:spacing w:val="7"/>
          <w:sz w:val="24"/>
          <w:szCs w:val="24"/>
          <w:lang w:val="en-US" w:eastAsia="zh-CN"/>
        </w:rPr>
        <w:t xml:space="preserve">6  </w:t>
      </w:r>
      <w:r>
        <w:rPr>
          <w:rFonts w:hint="eastAsia" w:ascii="宋体" w:hAnsi="宋体" w:eastAsia="宋体" w:cs="宋体"/>
          <w:b w:val="0"/>
          <w:bCs w:val="0"/>
          <w:spacing w:val="8"/>
          <w:sz w:val="24"/>
          <w:szCs w:val="24"/>
          <w:lang w:eastAsia="zh-CN"/>
        </w:rPr>
        <w:t>投标报价</w:t>
      </w:r>
      <w:r>
        <w:rPr>
          <w:rFonts w:hint="eastAsia" w:ascii="宋体" w:hAnsi="宋体" w:eastAsia="宋体" w:cs="宋体"/>
          <w:b w:val="0"/>
          <w:bCs w:val="0"/>
          <w:spacing w:val="8"/>
          <w:sz w:val="24"/>
          <w:szCs w:val="24"/>
        </w:rPr>
        <w:t>评分标准：见评标办法前附表</w:t>
      </w:r>
      <w:r>
        <w:rPr>
          <w:rFonts w:hint="eastAsia" w:ascii="宋体" w:hAnsi="宋体" w:eastAsia="宋体" w:cs="宋体"/>
          <w:b w:val="0"/>
          <w:bCs w:val="0"/>
          <w:spacing w:val="8"/>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b w:val="0"/>
          <w:bCs w:val="0"/>
          <w:spacing w:val="8"/>
          <w:sz w:val="24"/>
          <w:szCs w:val="24"/>
          <w:lang w:eastAsia="zh-CN"/>
        </w:rPr>
      </w:pPr>
      <w:r>
        <w:rPr>
          <w:rFonts w:hint="eastAsia" w:ascii="宋体" w:hAnsi="宋体" w:eastAsia="宋体" w:cs="宋体"/>
          <w:b w:val="0"/>
          <w:bCs w:val="0"/>
          <w:spacing w:val="7"/>
          <w:sz w:val="24"/>
          <w:szCs w:val="24"/>
        </w:rPr>
        <w:t>2.2.</w:t>
      </w:r>
      <w:r>
        <w:rPr>
          <w:rFonts w:hint="eastAsia" w:ascii="宋体" w:hAnsi="宋体" w:eastAsia="宋体" w:cs="宋体"/>
          <w:b w:val="0"/>
          <w:bCs w:val="0"/>
          <w:spacing w:val="7"/>
          <w:sz w:val="24"/>
          <w:szCs w:val="24"/>
          <w:lang w:val="en-US" w:eastAsia="zh-CN"/>
        </w:rPr>
        <w:t xml:space="preserve">7  </w:t>
      </w:r>
      <w:r>
        <w:rPr>
          <w:rFonts w:hint="eastAsia" w:ascii="宋体" w:hAnsi="宋体" w:eastAsia="宋体" w:cs="宋体"/>
          <w:b w:val="0"/>
          <w:bCs w:val="0"/>
          <w:spacing w:val="8"/>
          <w:sz w:val="24"/>
          <w:szCs w:val="24"/>
          <w:lang w:val="en-US" w:eastAsia="zh-CN"/>
        </w:rPr>
        <w:t>其他评分因素</w:t>
      </w:r>
      <w:r>
        <w:rPr>
          <w:rFonts w:hint="eastAsia" w:ascii="宋体" w:hAnsi="宋体" w:eastAsia="宋体" w:cs="宋体"/>
          <w:b w:val="0"/>
          <w:bCs w:val="0"/>
          <w:spacing w:val="8"/>
          <w:sz w:val="24"/>
          <w:szCs w:val="24"/>
        </w:rPr>
        <w:t>评分标准：见评标办法前附表</w:t>
      </w:r>
      <w:r>
        <w:rPr>
          <w:rFonts w:hint="eastAsia" w:ascii="宋体" w:hAnsi="宋体" w:eastAsia="宋体" w:cs="宋体"/>
          <w:b w:val="0"/>
          <w:bCs w:val="0"/>
          <w:spacing w:val="8"/>
          <w:sz w:val="24"/>
          <w:szCs w:val="24"/>
          <w:lang w:eastAsia="zh-CN"/>
        </w:rPr>
        <w:t>。</w:t>
      </w:r>
    </w:p>
    <w:p>
      <w:pPr>
        <w:spacing w:before="233" w:line="360" w:lineRule="auto"/>
        <w:outlineLvl w:val="1"/>
        <w:rPr>
          <w:rFonts w:hint="eastAsia" w:ascii="宋体" w:hAnsi="宋体" w:eastAsia="宋体" w:cs="宋体"/>
          <w:b/>
          <w:bCs/>
          <w:spacing w:val="-12"/>
          <w:sz w:val="24"/>
          <w:szCs w:val="24"/>
        </w:rPr>
      </w:pPr>
      <w:bookmarkStart w:id="77" w:name="_Toc5759"/>
      <w:r>
        <w:rPr>
          <w:rFonts w:hint="eastAsia" w:ascii="宋体" w:hAnsi="宋体" w:eastAsia="宋体" w:cs="宋体"/>
          <w:b/>
          <w:bCs/>
          <w:spacing w:val="-12"/>
          <w:sz w:val="24"/>
          <w:szCs w:val="24"/>
        </w:rPr>
        <w:t>3.  评标程序</w:t>
      </w:r>
      <w:bookmarkEnd w:id="7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outlineLvl w:val="2"/>
        <w:rPr>
          <w:rFonts w:hint="eastAsia" w:ascii="宋体" w:hAnsi="宋体" w:eastAsia="宋体" w:cs="宋体"/>
          <w:b w:val="0"/>
          <w:bCs w:val="0"/>
          <w:spacing w:val="4"/>
          <w:sz w:val="24"/>
          <w:szCs w:val="24"/>
        </w:rPr>
      </w:pPr>
      <w:bookmarkStart w:id="78" w:name="_Toc21793"/>
      <w:r>
        <w:rPr>
          <w:rFonts w:hint="eastAsia" w:ascii="宋体" w:hAnsi="宋体" w:eastAsia="宋体" w:cs="宋体"/>
          <w:b w:val="0"/>
          <w:bCs w:val="0"/>
          <w:spacing w:val="4"/>
          <w:sz w:val="24"/>
          <w:szCs w:val="24"/>
        </w:rPr>
        <w:t>3.1  初步评审</w:t>
      </w:r>
      <w:bookmarkEnd w:id="78"/>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0" w:firstLineChars="200"/>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pacing w:val="10"/>
          <w:sz w:val="24"/>
          <w:szCs w:val="24"/>
        </w:rPr>
        <w:t>3.1.1 评标委员会依据本章第</w:t>
      </w:r>
      <w:r>
        <w:rPr>
          <w:rFonts w:hint="eastAsia" w:ascii="宋体" w:hAnsi="宋体" w:eastAsia="宋体" w:cs="宋体"/>
          <w:b w:val="0"/>
          <w:bCs w:val="0"/>
          <w:spacing w:val="-40"/>
          <w:sz w:val="24"/>
          <w:szCs w:val="24"/>
        </w:rPr>
        <w:t xml:space="preserve"> </w:t>
      </w:r>
      <w:r>
        <w:rPr>
          <w:rFonts w:hint="eastAsia" w:ascii="宋体" w:hAnsi="宋体" w:eastAsia="宋体" w:cs="宋体"/>
          <w:b w:val="0"/>
          <w:bCs w:val="0"/>
          <w:spacing w:val="10"/>
          <w:sz w:val="24"/>
          <w:szCs w:val="24"/>
        </w:rPr>
        <w:t>2.1</w:t>
      </w:r>
      <w:r>
        <w:rPr>
          <w:rFonts w:hint="eastAsia" w:ascii="宋体" w:hAnsi="宋体" w:eastAsia="宋体" w:cs="宋体"/>
          <w:b w:val="0"/>
          <w:bCs w:val="0"/>
          <w:spacing w:val="9"/>
          <w:sz w:val="24"/>
          <w:szCs w:val="24"/>
        </w:rPr>
        <w:t>款规定的标准对投标文件进行初步评审。有一项不符合</w:t>
      </w:r>
      <w:r>
        <w:rPr>
          <w:rFonts w:hint="eastAsia" w:ascii="宋体" w:hAnsi="宋体" w:eastAsia="宋体" w:cs="宋体"/>
          <w:b w:val="0"/>
          <w:bCs w:val="0"/>
          <w:spacing w:val="8"/>
          <w:sz w:val="24"/>
          <w:szCs w:val="24"/>
        </w:rPr>
        <w:t>评审标准的，评标委员会应当否决其投标。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3.1.2  投标人有以下情形之一的，评标委员会应当否决其投标：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default" w:ascii="宋体" w:hAnsi="宋体" w:eastAsia="宋体" w:cs="宋体"/>
          <w:b w:val="0"/>
          <w:bCs w:val="0"/>
          <w:spacing w:val="6"/>
          <w:sz w:val="24"/>
          <w:szCs w:val="24"/>
          <w:lang w:val="en-US" w:eastAsia="zh-CN"/>
        </w:rPr>
      </w:pPr>
      <w:r>
        <w:rPr>
          <w:rFonts w:hint="eastAsia" w:ascii="宋体" w:hAnsi="宋体" w:eastAsia="宋体" w:cs="宋体"/>
          <w:b w:val="0"/>
          <w:bCs w:val="0"/>
          <w:spacing w:val="6"/>
          <w:sz w:val="24"/>
          <w:szCs w:val="24"/>
          <w:lang w:eastAsia="zh-CN"/>
        </w:rPr>
        <w:t>（</w:t>
      </w:r>
      <w:r>
        <w:rPr>
          <w:rFonts w:hint="eastAsia" w:ascii="宋体" w:hAnsi="宋体" w:eastAsia="宋体" w:cs="宋体"/>
          <w:b w:val="0"/>
          <w:bCs w:val="0"/>
          <w:spacing w:val="6"/>
          <w:sz w:val="24"/>
          <w:szCs w:val="24"/>
          <w:lang w:val="en-US" w:eastAsia="zh-CN"/>
        </w:rPr>
        <w:t>1</w:t>
      </w:r>
      <w:r>
        <w:rPr>
          <w:rFonts w:hint="eastAsia" w:ascii="宋体" w:hAnsi="宋体" w:eastAsia="宋体" w:cs="宋体"/>
          <w:b w:val="0"/>
          <w:bCs w:val="0"/>
          <w:spacing w:val="6"/>
          <w:sz w:val="24"/>
          <w:szCs w:val="24"/>
          <w:lang w:eastAsia="zh-CN"/>
        </w:rPr>
        <w:t>）“</w:t>
      </w:r>
      <w:r>
        <w:rPr>
          <w:rFonts w:hint="eastAsia" w:ascii="宋体" w:hAnsi="宋体" w:eastAsia="宋体" w:cs="宋体"/>
          <w:b w:val="0"/>
          <w:bCs w:val="0"/>
          <w:spacing w:val="6"/>
          <w:sz w:val="24"/>
          <w:szCs w:val="24"/>
          <w:lang w:val="en-US" w:eastAsia="zh-CN"/>
        </w:rPr>
        <w:t>投标人须知</w:t>
      </w:r>
      <w:r>
        <w:rPr>
          <w:rFonts w:hint="eastAsia" w:ascii="宋体" w:hAnsi="宋体" w:eastAsia="宋体" w:cs="宋体"/>
          <w:b w:val="0"/>
          <w:bCs w:val="0"/>
          <w:spacing w:val="6"/>
          <w:sz w:val="24"/>
          <w:szCs w:val="24"/>
          <w:lang w:eastAsia="zh-CN"/>
        </w:rPr>
        <w:t>”</w:t>
      </w:r>
      <w:r>
        <w:rPr>
          <w:rFonts w:hint="eastAsia" w:ascii="宋体" w:hAnsi="宋体" w:eastAsia="宋体" w:cs="宋体"/>
          <w:b w:val="0"/>
          <w:bCs w:val="0"/>
          <w:spacing w:val="6"/>
          <w:sz w:val="24"/>
          <w:szCs w:val="24"/>
          <w:lang w:val="en-US" w:eastAsia="zh-CN"/>
        </w:rPr>
        <w:t>1.4.3项规定的任何一种情形的；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w:t>
      </w:r>
      <w:r>
        <w:rPr>
          <w:rFonts w:hint="eastAsia" w:ascii="宋体" w:hAnsi="宋体" w:eastAsia="宋体" w:cs="宋体"/>
          <w:b w:val="0"/>
          <w:bCs w:val="0"/>
          <w:spacing w:val="6"/>
          <w:sz w:val="24"/>
          <w:szCs w:val="24"/>
          <w:lang w:val="en-US" w:eastAsia="zh-CN"/>
        </w:rPr>
        <w:t>2</w:t>
      </w:r>
      <w:r>
        <w:rPr>
          <w:rFonts w:hint="eastAsia" w:ascii="宋体" w:hAnsi="宋体" w:eastAsia="宋体" w:cs="宋体"/>
          <w:b w:val="0"/>
          <w:bCs w:val="0"/>
          <w:spacing w:val="6"/>
          <w:sz w:val="24"/>
          <w:szCs w:val="24"/>
        </w:rPr>
        <w:t>）</w:t>
      </w:r>
      <w:r>
        <w:rPr>
          <w:rFonts w:hint="eastAsia" w:ascii="宋体" w:hAnsi="宋体" w:eastAsia="宋体" w:cs="宋体"/>
          <w:b w:val="0"/>
          <w:bCs w:val="0"/>
          <w:spacing w:val="6"/>
          <w:sz w:val="24"/>
          <w:szCs w:val="24"/>
          <w:lang w:val="en-US" w:eastAsia="zh-CN"/>
        </w:rPr>
        <w:t>投标文件没有对招标文件的实质性要求和条件作出响应，或者对招标文件的偏差超出招标文件规定的偏差范围或最高项数</w:t>
      </w:r>
      <w:r>
        <w:rPr>
          <w:rFonts w:hint="eastAsia" w:ascii="宋体" w:hAnsi="宋体" w:eastAsia="宋体" w:cs="宋体"/>
          <w:b w:val="0"/>
          <w:bCs w:val="0"/>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w:t>
      </w:r>
      <w:r>
        <w:rPr>
          <w:rFonts w:hint="eastAsia" w:ascii="宋体" w:hAnsi="宋体" w:eastAsia="宋体" w:cs="宋体"/>
          <w:b w:val="0"/>
          <w:bCs w:val="0"/>
          <w:spacing w:val="8"/>
          <w:sz w:val="24"/>
          <w:szCs w:val="24"/>
          <w:lang w:val="en-US" w:eastAsia="zh-CN"/>
        </w:rPr>
        <w:t>3</w:t>
      </w:r>
      <w:r>
        <w:rPr>
          <w:rFonts w:hint="eastAsia" w:ascii="宋体" w:hAnsi="宋体" w:eastAsia="宋体" w:cs="宋体"/>
          <w:b w:val="0"/>
          <w:bCs w:val="0"/>
          <w:spacing w:val="8"/>
          <w:sz w:val="24"/>
          <w:szCs w:val="24"/>
        </w:rPr>
        <w:t>）串通投标或弄虚作假或有其他违法行为的；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w:t>
      </w:r>
      <w:r>
        <w:rPr>
          <w:rFonts w:hint="eastAsia" w:ascii="宋体" w:hAnsi="宋体" w:eastAsia="宋体" w:cs="宋体"/>
          <w:b w:val="0"/>
          <w:bCs w:val="0"/>
          <w:spacing w:val="8"/>
          <w:sz w:val="24"/>
          <w:szCs w:val="24"/>
          <w:lang w:val="en-US" w:eastAsia="zh-CN"/>
        </w:rPr>
        <w:t>4</w:t>
      </w:r>
      <w:r>
        <w:rPr>
          <w:rFonts w:hint="eastAsia" w:ascii="宋体" w:hAnsi="宋体" w:eastAsia="宋体" w:cs="宋体"/>
          <w:b w:val="0"/>
          <w:bCs w:val="0"/>
          <w:spacing w:val="8"/>
          <w:sz w:val="24"/>
          <w:szCs w:val="24"/>
        </w:rPr>
        <w:t>）不按评标委员会要求澄清、说明或补正的。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w:t>
      </w:r>
      <w:r>
        <w:rPr>
          <w:rFonts w:hint="eastAsia" w:ascii="宋体" w:hAnsi="宋体" w:eastAsia="宋体" w:cs="宋体"/>
          <w:b w:val="0"/>
          <w:bCs w:val="0"/>
          <w:spacing w:val="9"/>
          <w:sz w:val="24"/>
          <w:szCs w:val="24"/>
          <w:lang w:val="en-US" w:eastAsia="zh-CN"/>
        </w:rPr>
        <w:t>5</w:t>
      </w:r>
      <w:r>
        <w:rPr>
          <w:rFonts w:hint="eastAsia" w:ascii="宋体" w:hAnsi="宋体" w:eastAsia="宋体" w:cs="宋体"/>
          <w:b w:val="0"/>
          <w:bCs w:val="0"/>
          <w:spacing w:val="9"/>
          <w:sz w:val="24"/>
          <w:szCs w:val="24"/>
        </w:rPr>
        <w:t>）同一投标人提交两个以上不同的投标</w:t>
      </w:r>
      <w:r>
        <w:rPr>
          <w:rFonts w:hint="eastAsia" w:ascii="宋体" w:hAnsi="宋体" w:eastAsia="宋体" w:cs="宋体"/>
          <w:b w:val="0"/>
          <w:bCs w:val="0"/>
          <w:spacing w:val="8"/>
          <w:sz w:val="24"/>
          <w:szCs w:val="24"/>
        </w:rPr>
        <w:t>文件或者投标报价；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pacing w:val="9"/>
          <w:sz w:val="24"/>
          <w:szCs w:val="24"/>
        </w:rPr>
        <w:t>（</w:t>
      </w:r>
      <w:r>
        <w:rPr>
          <w:rFonts w:hint="eastAsia" w:ascii="宋体" w:hAnsi="宋体" w:eastAsia="宋体" w:cs="宋体"/>
          <w:b w:val="0"/>
          <w:bCs w:val="0"/>
          <w:spacing w:val="9"/>
          <w:sz w:val="24"/>
          <w:szCs w:val="24"/>
          <w:lang w:val="en-US" w:eastAsia="zh-CN"/>
        </w:rPr>
        <w:t>6</w:t>
      </w:r>
      <w:r>
        <w:rPr>
          <w:rFonts w:hint="eastAsia" w:ascii="宋体" w:hAnsi="宋体" w:eastAsia="宋体" w:cs="宋体"/>
          <w:b w:val="0"/>
          <w:bCs w:val="0"/>
          <w:spacing w:val="9"/>
          <w:sz w:val="24"/>
          <w:szCs w:val="24"/>
        </w:rPr>
        <w:t>）投标文件有拒绝承担招标范围中部分项目的内容，或承担项目内容及责任与招标文</w:t>
      </w:r>
      <w:r>
        <w:rPr>
          <w:rFonts w:hint="eastAsia" w:ascii="宋体" w:hAnsi="宋体" w:eastAsia="宋体" w:cs="宋体"/>
          <w:b w:val="0"/>
          <w:bCs w:val="0"/>
          <w:spacing w:val="6"/>
          <w:sz w:val="24"/>
          <w:szCs w:val="24"/>
        </w:rPr>
        <w:t>件要求不符</w:t>
      </w:r>
      <w:r>
        <w:rPr>
          <w:rFonts w:hint="eastAsia" w:ascii="宋体" w:hAnsi="宋体" w:eastAsia="宋体" w:cs="宋体"/>
          <w:b w:val="0"/>
          <w:bCs w:val="0"/>
          <w:spacing w:val="6"/>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outlineLvl w:val="2"/>
        <w:rPr>
          <w:rFonts w:hint="eastAsia" w:ascii="宋体" w:hAnsi="宋体" w:eastAsia="宋体" w:cs="宋体"/>
          <w:b w:val="0"/>
          <w:bCs w:val="0"/>
          <w:sz w:val="24"/>
          <w:szCs w:val="24"/>
        </w:rPr>
      </w:pPr>
      <w:bookmarkStart w:id="79" w:name="_Toc1097"/>
      <w:r>
        <w:rPr>
          <w:rFonts w:hint="eastAsia" w:ascii="宋体" w:hAnsi="宋体" w:eastAsia="宋体" w:cs="宋体"/>
          <w:b w:val="0"/>
          <w:bCs w:val="0"/>
          <w:spacing w:val="3"/>
          <w:sz w:val="24"/>
          <w:szCs w:val="24"/>
        </w:rPr>
        <w:t>3.2</w:t>
      </w:r>
      <w:r>
        <w:rPr>
          <w:rFonts w:hint="eastAsia" w:ascii="宋体" w:hAnsi="宋体" w:eastAsia="宋体" w:cs="宋体"/>
          <w:b w:val="0"/>
          <w:bCs w:val="0"/>
          <w:spacing w:val="10"/>
          <w:sz w:val="24"/>
          <w:szCs w:val="24"/>
        </w:rPr>
        <w:t xml:space="preserve">  </w:t>
      </w:r>
      <w:r>
        <w:rPr>
          <w:rFonts w:hint="eastAsia" w:ascii="宋体" w:hAnsi="宋体" w:eastAsia="宋体" w:cs="宋体"/>
          <w:b w:val="0"/>
          <w:bCs w:val="0"/>
          <w:spacing w:val="3"/>
          <w:sz w:val="24"/>
          <w:szCs w:val="24"/>
        </w:rPr>
        <w:t>详细评审</w:t>
      </w:r>
      <w:bookmarkEnd w:id="7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b w:val="0"/>
          <w:bCs w:val="0"/>
          <w:spacing w:val="6"/>
          <w:sz w:val="24"/>
          <w:szCs w:val="24"/>
        </w:rPr>
      </w:pPr>
      <w:r>
        <w:rPr>
          <w:rFonts w:hint="eastAsia" w:ascii="宋体" w:hAnsi="宋体" w:eastAsia="宋体" w:cs="宋体"/>
          <w:b w:val="0"/>
          <w:bCs w:val="0"/>
          <w:spacing w:val="8"/>
          <w:sz w:val="24"/>
          <w:szCs w:val="24"/>
        </w:rPr>
        <w:t>3.2.1  评标委员会按</w:t>
      </w:r>
      <w:r>
        <w:rPr>
          <w:rFonts w:hint="eastAsia" w:ascii="宋体" w:hAnsi="宋体" w:eastAsia="宋体" w:cs="宋体"/>
          <w:b w:val="0"/>
          <w:bCs w:val="0"/>
          <w:spacing w:val="8"/>
          <w:sz w:val="24"/>
          <w:szCs w:val="24"/>
          <w:lang w:val="en-US" w:eastAsia="zh-CN"/>
        </w:rPr>
        <w:t>评标办法前附表</w:t>
      </w:r>
      <w:r>
        <w:rPr>
          <w:rFonts w:hint="eastAsia" w:ascii="宋体" w:hAnsi="宋体" w:eastAsia="宋体" w:cs="宋体"/>
          <w:b w:val="0"/>
          <w:bCs w:val="0"/>
          <w:spacing w:val="8"/>
          <w:sz w:val="24"/>
          <w:szCs w:val="24"/>
        </w:rPr>
        <w:t>规定的量化因素和分值对投标文件商务文件部分、技术文件</w:t>
      </w:r>
      <w:r>
        <w:rPr>
          <w:rFonts w:hint="eastAsia" w:ascii="宋体" w:hAnsi="宋体" w:eastAsia="宋体" w:cs="宋体"/>
          <w:b w:val="0"/>
          <w:bCs w:val="0"/>
          <w:spacing w:val="6"/>
          <w:sz w:val="24"/>
          <w:szCs w:val="24"/>
        </w:rPr>
        <w:t>部分</w:t>
      </w:r>
      <w:r>
        <w:rPr>
          <w:rFonts w:hint="eastAsia" w:ascii="宋体" w:hAnsi="宋体" w:eastAsia="宋体" w:cs="宋体"/>
          <w:b w:val="0"/>
          <w:bCs w:val="0"/>
          <w:spacing w:val="6"/>
          <w:sz w:val="24"/>
          <w:szCs w:val="24"/>
          <w:lang w:eastAsia="zh-CN"/>
        </w:rPr>
        <w:t>、</w:t>
      </w:r>
      <w:r>
        <w:rPr>
          <w:rFonts w:hint="eastAsia" w:ascii="宋体" w:hAnsi="宋体" w:eastAsia="宋体" w:cs="宋体"/>
          <w:b w:val="0"/>
          <w:bCs w:val="0"/>
          <w:spacing w:val="6"/>
          <w:sz w:val="24"/>
          <w:szCs w:val="24"/>
          <w:lang w:val="en-US" w:eastAsia="zh-CN"/>
        </w:rPr>
        <w:t>信用文件部分</w:t>
      </w:r>
      <w:r>
        <w:rPr>
          <w:rFonts w:hint="eastAsia" w:ascii="宋体" w:hAnsi="宋体" w:eastAsia="宋体" w:cs="宋体"/>
          <w:b w:val="0"/>
          <w:bCs w:val="0"/>
          <w:spacing w:val="6"/>
          <w:sz w:val="24"/>
          <w:szCs w:val="24"/>
        </w:rPr>
        <w:t>进行打分。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（1）按本章第</w:t>
      </w:r>
      <w:r>
        <w:rPr>
          <w:rFonts w:hint="eastAsia" w:ascii="宋体" w:hAnsi="宋体" w:eastAsia="宋体" w:cs="宋体"/>
          <w:b w:val="0"/>
          <w:bCs w:val="0"/>
          <w:spacing w:val="-43"/>
          <w:sz w:val="24"/>
          <w:szCs w:val="24"/>
        </w:rPr>
        <w:t xml:space="preserve"> </w:t>
      </w:r>
      <w:r>
        <w:rPr>
          <w:rFonts w:hint="eastAsia" w:ascii="宋体" w:hAnsi="宋体" w:eastAsia="宋体" w:cs="宋体"/>
          <w:b w:val="0"/>
          <w:bCs w:val="0"/>
          <w:spacing w:val="8"/>
          <w:sz w:val="24"/>
          <w:szCs w:val="24"/>
        </w:rPr>
        <w:t>2.2.</w:t>
      </w:r>
      <w:r>
        <w:rPr>
          <w:rFonts w:hint="eastAsia" w:ascii="宋体" w:hAnsi="宋体" w:eastAsia="宋体" w:cs="宋体"/>
          <w:b w:val="0"/>
          <w:bCs w:val="0"/>
          <w:spacing w:val="8"/>
          <w:sz w:val="24"/>
          <w:szCs w:val="24"/>
          <w:lang w:val="en-US" w:eastAsia="zh-CN"/>
        </w:rPr>
        <w:t>4</w:t>
      </w:r>
      <w:r>
        <w:rPr>
          <w:rFonts w:hint="eastAsia" w:ascii="宋体" w:hAnsi="宋体" w:eastAsia="宋体" w:cs="宋体"/>
          <w:b w:val="0"/>
          <w:bCs w:val="0"/>
          <w:spacing w:val="8"/>
          <w:sz w:val="24"/>
          <w:szCs w:val="24"/>
        </w:rPr>
        <w:t>规定的评审因素和分值对商务文件部分计算出得分A</w:t>
      </w:r>
      <w:r>
        <w:rPr>
          <w:rFonts w:hint="eastAsia" w:ascii="宋体" w:hAnsi="宋体" w:eastAsia="宋体" w:cs="宋体"/>
          <w:b w:val="0"/>
          <w:bCs w:val="0"/>
          <w:spacing w:val="8"/>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spacing w:val="6"/>
          <w:sz w:val="24"/>
          <w:szCs w:val="24"/>
          <w:lang w:eastAsia="zh-CN"/>
        </w:rPr>
      </w:pPr>
      <w:r>
        <w:rPr>
          <w:rFonts w:hint="eastAsia" w:ascii="宋体" w:hAnsi="宋体" w:eastAsia="宋体" w:cs="宋体"/>
          <w:b w:val="0"/>
          <w:bCs w:val="0"/>
          <w:spacing w:val="6"/>
          <w:sz w:val="24"/>
          <w:szCs w:val="24"/>
        </w:rPr>
        <w:t>（2）按本章第</w:t>
      </w:r>
      <w:r>
        <w:rPr>
          <w:rFonts w:hint="eastAsia" w:ascii="宋体" w:hAnsi="宋体" w:eastAsia="宋体" w:cs="宋体"/>
          <w:b w:val="0"/>
          <w:bCs w:val="0"/>
          <w:spacing w:val="-25"/>
          <w:sz w:val="24"/>
          <w:szCs w:val="24"/>
        </w:rPr>
        <w:t xml:space="preserve"> </w:t>
      </w:r>
      <w:r>
        <w:rPr>
          <w:rFonts w:hint="eastAsia" w:ascii="宋体" w:hAnsi="宋体" w:eastAsia="宋体" w:cs="宋体"/>
          <w:b w:val="0"/>
          <w:bCs w:val="0"/>
          <w:spacing w:val="6"/>
          <w:sz w:val="24"/>
          <w:szCs w:val="24"/>
        </w:rPr>
        <w:t>2.2.</w:t>
      </w:r>
      <w:r>
        <w:rPr>
          <w:rFonts w:hint="eastAsia" w:ascii="宋体" w:hAnsi="宋体" w:eastAsia="宋体" w:cs="宋体"/>
          <w:b w:val="0"/>
          <w:bCs w:val="0"/>
          <w:spacing w:val="6"/>
          <w:sz w:val="24"/>
          <w:szCs w:val="24"/>
          <w:lang w:val="en-US" w:eastAsia="zh-CN"/>
        </w:rPr>
        <w:t>5</w:t>
      </w:r>
      <w:r>
        <w:rPr>
          <w:rFonts w:hint="eastAsia" w:ascii="宋体" w:hAnsi="宋体" w:eastAsia="宋体" w:cs="宋体"/>
          <w:b w:val="0"/>
          <w:bCs w:val="0"/>
          <w:spacing w:val="6"/>
          <w:sz w:val="24"/>
          <w:szCs w:val="24"/>
        </w:rPr>
        <w:t>规定的评审因素和分值对技术文件部分计算出得分</w:t>
      </w:r>
      <w:r>
        <w:rPr>
          <w:rFonts w:hint="eastAsia" w:ascii="宋体" w:hAnsi="宋体" w:eastAsia="宋体" w:cs="宋体"/>
          <w:b w:val="0"/>
          <w:bCs w:val="0"/>
          <w:spacing w:val="-38"/>
          <w:sz w:val="24"/>
          <w:szCs w:val="24"/>
        </w:rPr>
        <w:t xml:space="preserve"> </w:t>
      </w:r>
      <w:r>
        <w:rPr>
          <w:rFonts w:hint="eastAsia" w:ascii="宋体" w:hAnsi="宋体" w:eastAsia="宋体" w:cs="宋体"/>
          <w:b w:val="0"/>
          <w:bCs w:val="0"/>
          <w:spacing w:val="6"/>
          <w:sz w:val="24"/>
          <w:szCs w:val="24"/>
        </w:rPr>
        <w:t>B</w:t>
      </w:r>
      <w:r>
        <w:rPr>
          <w:rFonts w:hint="eastAsia" w:ascii="宋体" w:hAnsi="宋体" w:eastAsia="宋体" w:cs="宋体"/>
          <w:b w:val="0"/>
          <w:bCs w:val="0"/>
          <w:spacing w:val="6"/>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spacing w:val="6"/>
          <w:sz w:val="24"/>
          <w:szCs w:val="24"/>
          <w:lang w:eastAsia="zh-CN"/>
        </w:rPr>
      </w:pPr>
      <w:r>
        <w:rPr>
          <w:rFonts w:hint="eastAsia" w:ascii="宋体" w:hAnsi="宋体" w:eastAsia="宋体" w:cs="宋体"/>
          <w:b w:val="0"/>
          <w:bCs w:val="0"/>
          <w:spacing w:val="6"/>
          <w:sz w:val="24"/>
          <w:szCs w:val="24"/>
        </w:rPr>
        <w:t>（2）按本章第</w:t>
      </w:r>
      <w:r>
        <w:rPr>
          <w:rFonts w:hint="eastAsia" w:ascii="宋体" w:hAnsi="宋体" w:eastAsia="宋体" w:cs="宋体"/>
          <w:b w:val="0"/>
          <w:bCs w:val="0"/>
          <w:spacing w:val="-25"/>
          <w:sz w:val="24"/>
          <w:szCs w:val="24"/>
        </w:rPr>
        <w:t xml:space="preserve"> </w:t>
      </w:r>
      <w:r>
        <w:rPr>
          <w:rFonts w:hint="eastAsia" w:ascii="宋体" w:hAnsi="宋体" w:eastAsia="宋体" w:cs="宋体"/>
          <w:b w:val="0"/>
          <w:bCs w:val="0"/>
          <w:spacing w:val="6"/>
          <w:sz w:val="24"/>
          <w:szCs w:val="24"/>
        </w:rPr>
        <w:t>2.2.</w:t>
      </w:r>
      <w:r>
        <w:rPr>
          <w:rFonts w:hint="eastAsia" w:ascii="宋体" w:hAnsi="宋体" w:eastAsia="宋体" w:cs="宋体"/>
          <w:b w:val="0"/>
          <w:bCs w:val="0"/>
          <w:spacing w:val="6"/>
          <w:sz w:val="24"/>
          <w:szCs w:val="24"/>
          <w:lang w:val="en-US" w:eastAsia="zh-CN"/>
        </w:rPr>
        <w:t>6</w:t>
      </w:r>
      <w:r>
        <w:rPr>
          <w:rFonts w:hint="eastAsia" w:ascii="宋体" w:hAnsi="宋体" w:eastAsia="宋体" w:cs="宋体"/>
          <w:b w:val="0"/>
          <w:bCs w:val="0"/>
          <w:spacing w:val="6"/>
          <w:sz w:val="24"/>
          <w:szCs w:val="24"/>
        </w:rPr>
        <w:t>规定的评审因素和分值对</w:t>
      </w:r>
      <w:r>
        <w:rPr>
          <w:rFonts w:hint="eastAsia" w:ascii="宋体" w:hAnsi="宋体" w:eastAsia="宋体" w:cs="宋体"/>
          <w:b w:val="0"/>
          <w:bCs w:val="0"/>
          <w:spacing w:val="6"/>
          <w:sz w:val="24"/>
          <w:szCs w:val="24"/>
          <w:lang w:eastAsia="zh-CN"/>
        </w:rPr>
        <w:t>投标报价</w:t>
      </w:r>
      <w:bookmarkStart w:id="114" w:name="_GoBack"/>
      <w:bookmarkEnd w:id="114"/>
      <w:r>
        <w:rPr>
          <w:rFonts w:hint="eastAsia" w:ascii="宋体" w:hAnsi="宋体" w:eastAsia="宋体" w:cs="宋体"/>
          <w:b w:val="0"/>
          <w:bCs w:val="0"/>
          <w:spacing w:val="6"/>
          <w:sz w:val="24"/>
          <w:szCs w:val="24"/>
        </w:rPr>
        <w:t>部分计算出得分</w:t>
      </w:r>
      <w:r>
        <w:rPr>
          <w:rFonts w:hint="eastAsia" w:ascii="宋体" w:hAnsi="宋体" w:eastAsia="宋体" w:cs="宋体"/>
          <w:b w:val="0"/>
          <w:bCs w:val="0"/>
          <w:spacing w:val="-38"/>
          <w:sz w:val="24"/>
          <w:szCs w:val="24"/>
        </w:rPr>
        <w:t xml:space="preserve"> </w:t>
      </w:r>
      <w:r>
        <w:rPr>
          <w:rFonts w:hint="eastAsia" w:ascii="宋体" w:hAnsi="宋体" w:eastAsia="宋体" w:cs="宋体"/>
          <w:b w:val="0"/>
          <w:bCs w:val="0"/>
          <w:spacing w:val="6"/>
          <w:sz w:val="24"/>
          <w:szCs w:val="24"/>
          <w:lang w:val="en-US" w:eastAsia="zh-CN"/>
        </w:rPr>
        <w:t>C</w:t>
      </w:r>
      <w:r>
        <w:rPr>
          <w:rFonts w:hint="eastAsia" w:ascii="宋体" w:hAnsi="宋体" w:eastAsia="宋体" w:cs="宋体"/>
          <w:b w:val="0"/>
          <w:bCs w:val="0"/>
          <w:spacing w:val="6"/>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w:t>
      </w:r>
      <w:r>
        <w:rPr>
          <w:rFonts w:hint="eastAsia" w:ascii="宋体" w:hAnsi="宋体" w:eastAsia="宋体" w:cs="宋体"/>
          <w:b w:val="0"/>
          <w:bCs w:val="0"/>
          <w:spacing w:val="6"/>
          <w:sz w:val="24"/>
          <w:szCs w:val="24"/>
          <w:lang w:val="en-US" w:eastAsia="zh-CN"/>
        </w:rPr>
        <w:t>4</w:t>
      </w:r>
      <w:r>
        <w:rPr>
          <w:rFonts w:hint="eastAsia" w:ascii="宋体" w:hAnsi="宋体" w:eastAsia="宋体" w:cs="宋体"/>
          <w:b w:val="0"/>
          <w:bCs w:val="0"/>
          <w:spacing w:val="6"/>
          <w:sz w:val="24"/>
          <w:szCs w:val="24"/>
        </w:rPr>
        <w:t>）按本章第</w:t>
      </w:r>
      <w:r>
        <w:rPr>
          <w:rFonts w:hint="eastAsia" w:ascii="宋体" w:hAnsi="宋体" w:eastAsia="宋体" w:cs="宋体"/>
          <w:b w:val="0"/>
          <w:bCs w:val="0"/>
          <w:spacing w:val="-25"/>
          <w:sz w:val="24"/>
          <w:szCs w:val="24"/>
        </w:rPr>
        <w:t xml:space="preserve"> </w:t>
      </w:r>
      <w:r>
        <w:rPr>
          <w:rFonts w:hint="eastAsia" w:ascii="宋体" w:hAnsi="宋体" w:eastAsia="宋体" w:cs="宋体"/>
          <w:b w:val="0"/>
          <w:bCs w:val="0"/>
          <w:spacing w:val="6"/>
          <w:sz w:val="24"/>
          <w:szCs w:val="24"/>
        </w:rPr>
        <w:t>2.2.</w:t>
      </w:r>
      <w:r>
        <w:rPr>
          <w:rFonts w:hint="eastAsia" w:ascii="宋体" w:hAnsi="宋体" w:eastAsia="宋体" w:cs="宋体"/>
          <w:b w:val="0"/>
          <w:bCs w:val="0"/>
          <w:spacing w:val="6"/>
          <w:sz w:val="24"/>
          <w:szCs w:val="24"/>
          <w:lang w:val="en-US" w:eastAsia="zh-CN"/>
        </w:rPr>
        <w:t>7</w:t>
      </w:r>
      <w:r>
        <w:rPr>
          <w:rFonts w:hint="eastAsia" w:ascii="宋体" w:hAnsi="宋体" w:eastAsia="宋体" w:cs="宋体"/>
          <w:b w:val="0"/>
          <w:bCs w:val="0"/>
          <w:spacing w:val="6"/>
          <w:sz w:val="24"/>
          <w:szCs w:val="24"/>
        </w:rPr>
        <w:t>规定的评审因素和分值对</w:t>
      </w:r>
      <w:r>
        <w:rPr>
          <w:rFonts w:hint="eastAsia" w:ascii="宋体" w:hAnsi="宋体" w:eastAsia="宋体" w:cs="宋体"/>
          <w:b w:val="0"/>
          <w:bCs w:val="0"/>
          <w:spacing w:val="6"/>
          <w:sz w:val="24"/>
          <w:szCs w:val="24"/>
          <w:lang w:val="en-US" w:eastAsia="zh-CN"/>
        </w:rPr>
        <w:t>其他评分因素</w:t>
      </w:r>
      <w:r>
        <w:rPr>
          <w:rFonts w:hint="eastAsia" w:ascii="宋体" w:hAnsi="宋体" w:eastAsia="宋体" w:cs="宋体"/>
          <w:b w:val="0"/>
          <w:bCs w:val="0"/>
          <w:spacing w:val="6"/>
          <w:sz w:val="24"/>
          <w:szCs w:val="24"/>
        </w:rPr>
        <w:t>部分计算出得分</w:t>
      </w:r>
      <w:r>
        <w:rPr>
          <w:rFonts w:hint="eastAsia" w:ascii="宋体" w:hAnsi="宋体" w:eastAsia="宋体" w:cs="宋体"/>
          <w:b w:val="0"/>
          <w:bCs w:val="0"/>
          <w:spacing w:val="0"/>
          <w:sz w:val="24"/>
          <w:szCs w:val="24"/>
          <w:lang w:val="en-US" w:eastAsia="zh-CN"/>
        </w:rPr>
        <w:t>D。</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default" w:ascii="宋体" w:hAnsi="宋体" w:eastAsia="宋体" w:cs="宋体"/>
          <w:b w:val="0"/>
          <w:bCs w:val="0"/>
          <w:sz w:val="24"/>
          <w:szCs w:val="24"/>
          <w:lang w:val="en-US"/>
        </w:rPr>
      </w:pPr>
      <w:r>
        <w:rPr>
          <w:rFonts w:hint="eastAsia" w:ascii="宋体" w:hAnsi="宋体" w:eastAsia="宋体" w:cs="宋体"/>
          <w:b w:val="0"/>
          <w:bCs w:val="0"/>
          <w:spacing w:val="6"/>
          <w:sz w:val="24"/>
          <w:szCs w:val="24"/>
          <w:lang w:val="en-US" w:eastAsia="zh-CN"/>
        </w:rPr>
        <w:t>3.2.2 投标人得分=A+B+C+D</w:t>
      </w:r>
    </w:p>
    <w:p>
      <w:pPr>
        <w:spacing w:before="233" w:line="360" w:lineRule="auto"/>
        <w:ind w:firstLine="432" w:firstLineChars="200"/>
        <w:outlineLvl w:val="1"/>
        <w:rPr>
          <w:rFonts w:hint="eastAsia" w:ascii="宋体" w:hAnsi="宋体" w:eastAsia="宋体" w:cs="宋体"/>
          <w:b w:val="0"/>
          <w:bCs w:val="0"/>
          <w:spacing w:val="-12"/>
          <w:sz w:val="24"/>
          <w:szCs w:val="24"/>
        </w:rPr>
      </w:pPr>
      <w:bookmarkStart w:id="80" w:name="_Toc26069"/>
      <w:r>
        <w:rPr>
          <w:rFonts w:hint="eastAsia" w:ascii="宋体" w:hAnsi="宋体" w:eastAsia="宋体" w:cs="宋体"/>
          <w:b w:val="0"/>
          <w:bCs w:val="0"/>
          <w:spacing w:val="-12"/>
          <w:sz w:val="24"/>
          <w:szCs w:val="24"/>
        </w:rPr>
        <w:t>3.3  投标文件的澄清</w:t>
      </w:r>
      <w:bookmarkEnd w:id="8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10"/>
          <w:sz w:val="24"/>
          <w:szCs w:val="24"/>
        </w:rPr>
        <w:t>3.3.1 在评标过程中，评标委员会可以通过电子评标系统要求投标人对所提交投标文件中</w:t>
      </w:r>
      <w:r>
        <w:rPr>
          <w:rFonts w:hint="eastAsia" w:ascii="宋体" w:hAnsi="宋体" w:eastAsia="宋体" w:cs="宋体"/>
          <w:b w:val="0"/>
          <w:bCs w:val="0"/>
          <w:spacing w:val="12"/>
          <w:sz w:val="24"/>
          <w:szCs w:val="24"/>
        </w:rPr>
        <w:t>含义不明确、对同类问题表述不一致或者有明显文字和计算错误的内容进行澄清或说明，或</w:t>
      </w:r>
      <w:r>
        <w:rPr>
          <w:rFonts w:hint="eastAsia" w:ascii="宋体" w:hAnsi="宋体" w:eastAsia="宋体" w:cs="宋体"/>
          <w:b w:val="0"/>
          <w:bCs w:val="0"/>
          <w:spacing w:val="9"/>
          <w:sz w:val="24"/>
          <w:szCs w:val="24"/>
        </w:rPr>
        <w:t>者对细微偏差进行补正。评标委员会不接受投标人主动提出的澄清、说明或补正。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3.3.2  澄清、说明和补正不得超出投标文件的范围且不得</w:t>
      </w:r>
      <w:r>
        <w:rPr>
          <w:rFonts w:hint="eastAsia" w:ascii="宋体" w:hAnsi="宋体" w:eastAsia="宋体" w:cs="宋体"/>
          <w:b w:val="0"/>
          <w:bCs w:val="0"/>
          <w:spacing w:val="8"/>
          <w:sz w:val="24"/>
          <w:szCs w:val="24"/>
        </w:rPr>
        <w:t>改变投标文件的实质性内容。投</w:t>
      </w:r>
      <w:r>
        <w:rPr>
          <w:rFonts w:hint="eastAsia" w:ascii="宋体" w:hAnsi="宋体" w:eastAsia="宋体" w:cs="宋体"/>
          <w:b w:val="0"/>
          <w:bCs w:val="0"/>
          <w:spacing w:val="9"/>
          <w:sz w:val="24"/>
          <w:szCs w:val="24"/>
        </w:rPr>
        <w:t>标人的澄清、说明和补正属于投标文件的组成部分。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3.3.3  评标委员会对投标人提交的澄清、说明或补正有疑</w:t>
      </w:r>
      <w:r>
        <w:rPr>
          <w:rFonts w:hint="eastAsia" w:ascii="宋体" w:hAnsi="宋体" w:eastAsia="宋体" w:cs="宋体"/>
          <w:b w:val="0"/>
          <w:bCs w:val="0"/>
          <w:spacing w:val="8"/>
          <w:sz w:val="24"/>
          <w:szCs w:val="24"/>
        </w:rPr>
        <w:t>问的，可以要求投标人进一步澄</w:t>
      </w:r>
      <w:r>
        <w:rPr>
          <w:rFonts w:hint="eastAsia" w:ascii="宋体" w:hAnsi="宋体" w:eastAsia="宋体" w:cs="宋体"/>
          <w:b w:val="0"/>
          <w:bCs w:val="0"/>
          <w:spacing w:val="9"/>
          <w:sz w:val="24"/>
          <w:szCs w:val="24"/>
        </w:rPr>
        <w:t>清、说明或补正，直至满足评标委员会的要求。</w:t>
      </w:r>
    </w:p>
    <w:p>
      <w:pPr>
        <w:spacing w:before="233" w:line="360" w:lineRule="auto"/>
        <w:ind w:firstLine="432" w:firstLineChars="200"/>
        <w:outlineLvl w:val="1"/>
        <w:rPr>
          <w:rFonts w:hint="eastAsia" w:ascii="宋体" w:hAnsi="宋体" w:eastAsia="宋体" w:cs="宋体"/>
          <w:b w:val="0"/>
          <w:bCs w:val="0"/>
          <w:spacing w:val="-12"/>
          <w:sz w:val="24"/>
          <w:szCs w:val="24"/>
        </w:rPr>
      </w:pPr>
      <w:bookmarkStart w:id="81" w:name="_Toc9106"/>
      <w:r>
        <w:rPr>
          <w:rFonts w:hint="eastAsia" w:ascii="宋体" w:hAnsi="宋体" w:eastAsia="宋体" w:cs="宋体"/>
          <w:b w:val="0"/>
          <w:bCs w:val="0"/>
          <w:spacing w:val="-12"/>
          <w:sz w:val="24"/>
          <w:szCs w:val="24"/>
        </w:rPr>
        <w:t>3.4  评标结果</w:t>
      </w:r>
      <w:bookmarkEnd w:id="8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3.4.1  除投标人须知前附表规定评标委员会直接确定中标</w:t>
      </w:r>
      <w:r>
        <w:rPr>
          <w:rFonts w:hint="eastAsia" w:ascii="宋体" w:hAnsi="宋体" w:eastAsia="宋体" w:cs="宋体"/>
          <w:b w:val="0"/>
          <w:bCs w:val="0"/>
          <w:spacing w:val="8"/>
          <w:sz w:val="24"/>
          <w:szCs w:val="24"/>
        </w:rPr>
        <w:t>人外，招标人依据评标委员会推</w:t>
      </w:r>
      <w:r>
        <w:rPr>
          <w:rFonts w:hint="eastAsia" w:ascii="宋体" w:hAnsi="宋体" w:eastAsia="宋体" w:cs="宋体"/>
          <w:b w:val="0"/>
          <w:bCs w:val="0"/>
          <w:spacing w:val="9"/>
          <w:sz w:val="24"/>
          <w:szCs w:val="24"/>
        </w:rPr>
        <w:t>荐的中标候选人确定中标人，评标委员会推荐中标候选人的人数见投标人须知前附表。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b w:val="0"/>
          <w:bCs w:val="0"/>
          <w:sz w:val="24"/>
          <w:szCs w:val="24"/>
        </w:rPr>
        <w:sectPr>
          <w:footerReference r:id="rId16" w:type="default"/>
          <w:pgSz w:w="11906" w:h="16839"/>
          <w:pgMar w:top="1431" w:right="1696" w:bottom="1014" w:left="1706" w:header="0" w:footer="852" w:gutter="0"/>
          <w:pgNumType w:fmt="decimal"/>
          <w:cols w:space="720" w:num="1"/>
        </w:sectPr>
      </w:pPr>
      <w:r>
        <w:rPr>
          <w:rFonts w:hint="eastAsia" w:ascii="宋体" w:hAnsi="宋体" w:eastAsia="宋体" w:cs="宋体"/>
          <w:b w:val="0"/>
          <w:bCs w:val="0"/>
          <w:spacing w:val="8"/>
          <w:sz w:val="24"/>
          <w:szCs w:val="24"/>
        </w:rPr>
        <w:t>3.4.2  评标委员会完成评标后，应当向招标人提</w:t>
      </w:r>
      <w:r>
        <w:rPr>
          <w:rFonts w:hint="eastAsia" w:ascii="宋体" w:hAnsi="宋体" w:eastAsia="宋体" w:cs="宋体"/>
          <w:b w:val="0"/>
          <w:bCs w:val="0"/>
          <w:spacing w:val="7"/>
          <w:sz w:val="24"/>
          <w:szCs w:val="24"/>
        </w:rPr>
        <w:t>交评标报告。</w:t>
      </w:r>
    </w:p>
    <w:p>
      <w:pPr>
        <w:pStyle w:val="5"/>
        <w:spacing w:line="243" w:lineRule="auto"/>
      </w:pPr>
    </w:p>
    <w:p>
      <w:pPr>
        <w:pStyle w:val="5"/>
        <w:spacing w:line="243" w:lineRule="auto"/>
      </w:pPr>
    </w:p>
    <w:p>
      <w:pPr>
        <w:pStyle w:val="3"/>
        <w:widowControl w:val="0"/>
        <w:kinsoku/>
        <w:autoSpaceDE/>
        <w:autoSpaceDN/>
        <w:adjustRightInd/>
        <w:snapToGrid/>
        <w:spacing w:before="120" w:after="120" w:line="360" w:lineRule="auto"/>
        <w:jc w:val="center"/>
        <w:textAlignment w:val="auto"/>
        <w:rPr>
          <w:b w:val="0"/>
          <w:bCs w:val="0"/>
        </w:rPr>
      </w:pPr>
      <w:bookmarkStart w:id="82" w:name="_Toc29929"/>
      <w:r>
        <w:rPr>
          <w:rFonts w:hint="eastAsia" w:ascii="黑体" w:hAnsi="黑体" w:eastAsia="黑体" w:cs="Times New Roman"/>
          <w:b w:val="0"/>
          <w:bCs w:val="0"/>
          <w:snapToGrid/>
          <w:sz w:val="32"/>
          <w:szCs w:val="32"/>
          <w:lang w:eastAsia="zh-CN"/>
        </w:rPr>
        <w:t>第三章 评标办法（</w:t>
      </w:r>
      <w:r>
        <w:rPr>
          <w:rFonts w:hint="eastAsia" w:ascii="黑体" w:hAnsi="黑体" w:eastAsia="黑体" w:cs="Times New Roman"/>
          <w:b w:val="0"/>
          <w:bCs w:val="0"/>
          <w:snapToGrid/>
          <w:sz w:val="32"/>
          <w:szCs w:val="32"/>
          <w:lang w:val="en-US" w:eastAsia="zh-CN"/>
        </w:rPr>
        <w:t>经评审的最低投标价法</w:t>
      </w:r>
      <w:r>
        <w:rPr>
          <w:rFonts w:hint="eastAsia" w:ascii="黑体" w:hAnsi="黑体" w:eastAsia="黑体" w:cs="Times New Roman"/>
          <w:b w:val="0"/>
          <w:bCs w:val="0"/>
          <w:snapToGrid/>
          <w:sz w:val="32"/>
          <w:szCs w:val="32"/>
          <w:lang w:eastAsia="zh-CN"/>
        </w:rPr>
        <w:t>)</w:t>
      </w:r>
      <w:bookmarkEnd w:id="82"/>
    </w:p>
    <w:p>
      <w:pPr>
        <w:spacing w:before="133" w:line="219" w:lineRule="auto"/>
        <w:ind w:left="15"/>
        <w:jc w:val="center"/>
        <w:outlineLvl w:val="1"/>
        <w:rPr>
          <w:rFonts w:ascii="宋体" w:hAnsi="宋体" w:eastAsia="宋体" w:cs="宋体"/>
          <w:b/>
          <w:bCs/>
          <w:spacing w:val="-2"/>
          <w:sz w:val="24"/>
          <w:szCs w:val="24"/>
        </w:rPr>
      </w:pPr>
      <w:bookmarkStart w:id="83" w:name="_Toc3114"/>
      <w:r>
        <w:rPr>
          <w:rFonts w:ascii="宋体" w:hAnsi="宋体" w:eastAsia="宋体" w:cs="宋体"/>
          <w:b/>
          <w:bCs/>
          <w:spacing w:val="-2"/>
          <w:sz w:val="24"/>
          <w:szCs w:val="24"/>
        </w:rPr>
        <w:t>评标办法前附表</w:t>
      </w:r>
      <w:bookmarkEnd w:id="83"/>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283"/>
        <w:gridCol w:w="2866"/>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10" w:type="dxa"/>
            <w:gridSpan w:val="2"/>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b/>
                <w:bCs/>
                <w:snapToGrid w:val="0"/>
                <w:color w:val="000000"/>
                <w:spacing w:val="5"/>
                <w:kern w:val="0"/>
                <w:sz w:val="21"/>
                <w:szCs w:val="21"/>
                <w:lang w:val="en-US" w:eastAsia="zh-CN" w:bidi="ar-SA"/>
              </w:rPr>
              <w:t>条款号</w:t>
            </w:r>
          </w:p>
        </w:tc>
        <w:tc>
          <w:tcPr>
            <w:tcW w:w="2866" w:type="dxa"/>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b/>
                <w:bCs/>
                <w:snapToGrid w:val="0"/>
                <w:color w:val="000000"/>
                <w:spacing w:val="5"/>
                <w:kern w:val="0"/>
                <w:sz w:val="21"/>
                <w:szCs w:val="21"/>
                <w:lang w:val="en-US" w:eastAsia="zh-CN" w:bidi="ar-SA"/>
              </w:rPr>
              <w:t>评审因素</w:t>
            </w:r>
          </w:p>
        </w:tc>
        <w:tc>
          <w:tcPr>
            <w:tcW w:w="3742" w:type="dxa"/>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b/>
                <w:bCs/>
                <w:snapToGrid w:val="0"/>
                <w:color w:val="000000"/>
                <w:spacing w:val="5"/>
                <w:kern w:val="0"/>
                <w:sz w:val="21"/>
                <w:szCs w:val="21"/>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1</w:t>
            </w:r>
          </w:p>
        </w:tc>
        <w:tc>
          <w:tcPr>
            <w:tcW w:w="1283"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评标方法</w:t>
            </w:r>
          </w:p>
        </w:tc>
        <w:tc>
          <w:tcPr>
            <w:tcW w:w="2866" w:type="dxa"/>
            <w:vAlign w:val="center"/>
          </w:tcPr>
          <w:p>
            <w:pPr>
              <w:widowControl w:val="0"/>
              <w:spacing w:before="133" w:line="219" w:lineRule="auto"/>
              <w:jc w:val="center"/>
              <w:outlineLvl w:val="9"/>
              <w:rPr>
                <w:rFonts w:hint="default"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中标候选人排序方法</w:t>
            </w:r>
          </w:p>
        </w:tc>
        <w:tc>
          <w:tcPr>
            <w:tcW w:w="3742"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restart"/>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2.1.1</w:t>
            </w:r>
          </w:p>
        </w:tc>
        <w:tc>
          <w:tcPr>
            <w:tcW w:w="1283"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形式评审</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标准</w:t>
            </w:r>
          </w:p>
        </w:tc>
        <w:tc>
          <w:tcPr>
            <w:tcW w:w="2866"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w:t>
            </w:r>
          </w:p>
        </w:tc>
        <w:tc>
          <w:tcPr>
            <w:tcW w:w="3742"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3"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2866"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w:t>
            </w:r>
          </w:p>
        </w:tc>
        <w:tc>
          <w:tcPr>
            <w:tcW w:w="3742"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3"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2866"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w:t>
            </w:r>
          </w:p>
        </w:tc>
        <w:tc>
          <w:tcPr>
            <w:tcW w:w="3742" w:type="dxa"/>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3"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restart"/>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2.1.2</w:t>
            </w:r>
          </w:p>
        </w:tc>
        <w:tc>
          <w:tcPr>
            <w:tcW w:w="1283"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资格评审</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标准</w:t>
            </w: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rPr>
            </w:pP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rPr>
            </w:pP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3"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rPr>
            </w:pP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restart"/>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2.1.3</w:t>
            </w:r>
          </w:p>
        </w:tc>
        <w:tc>
          <w:tcPr>
            <w:tcW w:w="1283"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响应性评</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审标准</w:t>
            </w: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3"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3"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1283"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rPr>
            </w:pP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restart"/>
            <w:vAlign w:val="center"/>
          </w:tcPr>
          <w:p>
            <w:pPr>
              <w:widowControl w:val="0"/>
              <w:spacing w:before="133" w:line="219" w:lineRule="auto"/>
              <w:jc w:val="center"/>
              <w:outlineLvl w:val="9"/>
              <w:rPr>
                <w:rFonts w:hint="default"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2.2</w:t>
            </w:r>
          </w:p>
        </w:tc>
        <w:tc>
          <w:tcPr>
            <w:tcW w:w="1283" w:type="dxa"/>
            <w:vMerge w:val="restart"/>
            <w:shd w:val="clear" w:color="auto" w:fill="auto"/>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详细评审</w:t>
            </w:r>
          </w:p>
          <w:p>
            <w:pPr>
              <w:widowControl w:val="0"/>
              <w:spacing w:before="133" w:line="219" w:lineRule="auto"/>
              <w:jc w:val="center"/>
              <w:outlineLvl w:val="9"/>
              <w:rPr>
                <w:rFonts w:hint="default"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标准</w:t>
            </w: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1283"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7"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1283"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27"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1283" w:type="dxa"/>
            <w:vMerge w:val="continue"/>
            <w:vAlign w:val="center"/>
          </w:tcPr>
          <w:p>
            <w:pPr>
              <w:widowControl w:val="0"/>
              <w:spacing w:before="133" w:line="219" w:lineRule="auto"/>
              <w:jc w:val="center"/>
              <w:outlineLvl w:val="9"/>
              <w:rPr>
                <w:rFonts w:hint="eastAsia" w:ascii="宋体" w:hAnsi="宋体" w:eastAsia="宋体" w:cs="宋体"/>
                <w:spacing w:val="-2"/>
                <w:sz w:val="21"/>
                <w:szCs w:val="21"/>
                <w:vertAlign w:val="baseline"/>
                <w:lang w:val="en-US" w:eastAsia="zh-CN"/>
              </w:rPr>
            </w:pPr>
          </w:p>
        </w:tc>
        <w:tc>
          <w:tcPr>
            <w:tcW w:w="2866"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c>
          <w:tcPr>
            <w:tcW w:w="3742" w:type="dxa"/>
            <w:shd w:val="clear" w:color="auto" w:fill="auto"/>
            <w:vAlign w:val="center"/>
          </w:tcPr>
          <w:p>
            <w:pPr>
              <w:widowControl w:val="0"/>
              <w:spacing w:before="133" w:line="219" w:lineRule="auto"/>
              <w:jc w:val="center"/>
              <w:outlineLvl w:val="9"/>
              <w:rPr>
                <w:rFonts w:hint="eastAsia" w:ascii="宋体" w:hAnsi="宋体" w:eastAsia="宋体" w:cs="宋体"/>
                <w:snapToGrid w:val="0"/>
                <w:color w:val="000000"/>
                <w:spacing w:val="-2"/>
                <w:kern w:val="0"/>
                <w:sz w:val="21"/>
                <w:szCs w:val="21"/>
                <w:vertAlign w:val="baseline"/>
                <w:lang w:val="en-US" w:eastAsia="zh-CN" w:bidi="ar-SA"/>
              </w:rPr>
            </w:pPr>
            <w:r>
              <w:rPr>
                <w:rFonts w:hint="eastAsia" w:ascii="宋体" w:hAnsi="宋体" w:eastAsia="宋体" w:cs="宋体"/>
                <w:spacing w:val="-2"/>
                <w:sz w:val="21"/>
                <w:szCs w:val="21"/>
                <w:vertAlign w:val="baseline"/>
                <w:lang w:val="en-US" w:eastAsia="zh-CN"/>
              </w:rPr>
              <w:t>....</w:t>
            </w:r>
          </w:p>
        </w:tc>
      </w:tr>
    </w:tbl>
    <w:p>
      <w:pPr>
        <w:spacing w:before="133" w:line="219" w:lineRule="auto"/>
        <w:ind w:left="15"/>
        <w:outlineLvl w:val="9"/>
        <w:rPr>
          <w:rFonts w:ascii="宋体" w:hAnsi="宋体" w:eastAsia="宋体" w:cs="宋体"/>
          <w:spacing w:val="-2"/>
          <w:sz w:val="28"/>
          <w:szCs w:val="28"/>
        </w:rPr>
      </w:pPr>
    </w:p>
    <w:p>
      <w:pPr>
        <w:spacing w:before="59"/>
      </w:pPr>
    </w:p>
    <w:p>
      <w:pPr>
        <w:pStyle w:val="5"/>
        <w:spacing w:line="153" w:lineRule="exact"/>
        <w:rPr>
          <w:sz w:val="13"/>
        </w:rPr>
      </w:pPr>
    </w:p>
    <w:p>
      <w:pPr>
        <w:spacing w:line="153" w:lineRule="exact"/>
        <w:rPr>
          <w:sz w:val="13"/>
          <w:szCs w:val="13"/>
        </w:rPr>
        <w:sectPr>
          <w:footerReference r:id="rId17" w:type="default"/>
          <w:pgSz w:w="11906" w:h="16839"/>
          <w:pgMar w:top="1431" w:right="1785" w:bottom="1156" w:left="1413" w:header="0" w:footer="994" w:gutter="0"/>
          <w:pgNumType w:fmt="decimal"/>
          <w:cols w:space="720" w:num="1"/>
        </w:sectPr>
      </w:pPr>
    </w:p>
    <w:p>
      <w:pPr>
        <w:spacing w:line="54" w:lineRule="exact"/>
      </w:pPr>
    </w:p>
    <w:p>
      <w:pPr>
        <w:spacing w:before="233" w:line="360" w:lineRule="auto"/>
        <w:outlineLvl w:val="1"/>
        <w:rPr>
          <w:rFonts w:hint="eastAsia" w:ascii="宋体" w:hAnsi="宋体" w:eastAsia="宋体" w:cs="宋体"/>
          <w:b/>
          <w:bCs/>
          <w:spacing w:val="-12"/>
          <w:sz w:val="24"/>
          <w:szCs w:val="24"/>
        </w:rPr>
      </w:pPr>
      <w:bookmarkStart w:id="84" w:name="_Toc25542"/>
      <w:r>
        <w:rPr>
          <w:rFonts w:hint="eastAsia" w:ascii="宋体" w:hAnsi="宋体" w:eastAsia="宋体" w:cs="宋体"/>
          <w:b/>
          <w:bCs/>
          <w:spacing w:val="-12"/>
          <w:sz w:val="24"/>
          <w:szCs w:val="24"/>
        </w:rPr>
        <w:t>1.  评标方法</w:t>
      </w:r>
      <w:bookmarkEnd w:id="84"/>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jc w:val="both"/>
        <w:textAlignment w:val="baseline"/>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pacing w:val="4"/>
          <w:sz w:val="24"/>
          <w:szCs w:val="24"/>
          <w:lang w:val="en-US" w:eastAsia="zh-CN"/>
        </w:rPr>
        <w:t>本次评标采用经评审的最低投标价法。评标委员会对满足招标文件实质性要求的投标文件，根据本章第2.2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确定中标候选人顺序。</w:t>
      </w:r>
    </w:p>
    <w:p>
      <w:pPr>
        <w:spacing w:before="233" w:line="360" w:lineRule="auto"/>
        <w:outlineLvl w:val="1"/>
        <w:rPr>
          <w:rFonts w:hint="eastAsia" w:ascii="宋体" w:hAnsi="宋体" w:eastAsia="宋体" w:cs="宋体"/>
          <w:b/>
          <w:bCs/>
          <w:spacing w:val="-12"/>
          <w:sz w:val="24"/>
          <w:szCs w:val="24"/>
        </w:rPr>
      </w:pPr>
      <w:bookmarkStart w:id="85" w:name="_Toc1865"/>
      <w:r>
        <w:rPr>
          <w:rFonts w:hint="eastAsia" w:ascii="宋体" w:hAnsi="宋体" w:eastAsia="宋体" w:cs="宋体"/>
          <w:b/>
          <w:bCs/>
          <w:spacing w:val="-12"/>
          <w:sz w:val="24"/>
          <w:szCs w:val="24"/>
        </w:rPr>
        <w:t>2.  评审标准</w:t>
      </w:r>
      <w:bookmarkEnd w:id="85"/>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outlineLvl w:val="2"/>
        <w:rPr>
          <w:rFonts w:hint="eastAsia" w:ascii="宋体" w:hAnsi="宋体" w:eastAsia="宋体" w:cs="宋体"/>
          <w:b w:val="0"/>
          <w:bCs w:val="0"/>
          <w:sz w:val="24"/>
          <w:szCs w:val="24"/>
        </w:rPr>
      </w:pPr>
      <w:bookmarkStart w:id="86" w:name="_Toc22125"/>
      <w:r>
        <w:rPr>
          <w:rFonts w:hint="eastAsia" w:ascii="宋体" w:hAnsi="宋体" w:eastAsia="宋体" w:cs="宋体"/>
          <w:b w:val="0"/>
          <w:bCs w:val="0"/>
          <w:spacing w:val="4"/>
          <w:sz w:val="24"/>
          <w:szCs w:val="24"/>
        </w:rPr>
        <w:t>2.1  初步评审标准</w:t>
      </w:r>
      <w:bookmarkEnd w:id="86"/>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2.1.1  形式评审标准：见评标办法前附表。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2.1.2  资格评审标准：见评标办法前附表。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outlineLvl w:val="9"/>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2.1.3  响应性评审标准：见评标办法前附表。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outlineLvl w:val="2"/>
        <w:rPr>
          <w:rFonts w:hint="eastAsia" w:ascii="宋体" w:hAnsi="宋体" w:eastAsia="宋体" w:cs="宋体"/>
          <w:b w:val="0"/>
          <w:bCs w:val="0"/>
          <w:sz w:val="24"/>
          <w:szCs w:val="24"/>
        </w:rPr>
      </w:pPr>
      <w:bookmarkStart w:id="87" w:name="_Toc20969"/>
      <w:r>
        <w:rPr>
          <w:rFonts w:hint="eastAsia" w:ascii="宋体" w:hAnsi="宋体" w:eastAsia="宋体" w:cs="宋体"/>
          <w:b w:val="0"/>
          <w:bCs w:val="0"/>
          <w:spacing w:val="4"/>
          <w:sz w:val="24"/>
          <w:szCs w:val="24"/>
        </w:rPr>
        <w:t>2.2  详细评审标准</w:t>
      </w:r>
      <w:bookmarkEnd w:id="87"/>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8"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lang w:val="en-US" w:eastAsia="zh-CN"/>
        </w:rPr>
        <w:t>详细评审标准：见评标办法前附表</w:t>
      </w:r>
      <w:r>
        <w:rPr>
          <w:rFonts w:hint="eastAsia" w:ascii="宋体" w:hAnsi="宋体" w:eastAsia="宋体" w:cs="宋体"/>
          <w:b w:val="0"/>
          <w:bCs w:val="0"/>
          <w:spacing w:val="6"/>
          <w:sz w:val="24"/>
          <w:szCs w:val="24"/>
        </w:rPr>
        <w:t>。</w:t>
      </w:r>
    </w:p>
    <w:p>
      <w:pPr>
        <w:spacing w:before="233" w:line="360" w:lineRule="auto"/>
        <w:outlineLvl w:val="1"/>
        <w:rPr>
          <w:rFonts w:hint="eastAsia" w:ascii="宋体" w:hAnsi="宋体" w:eastAsia="宋体" w:cs="宋体"/>
          <w:b/>
          <w:bCs/>
          <w:spacing w:val="-12"/>
          <w:sz w:val="24"/>
          <w:szCs w:val="24"/>
        </w:rPr>
      </w:pPr>
      <w:bookmarkStart w:id="88" w:name="_Toc8937"/>
      <w:r>
        <w:rPr>
          <w:rFonts w:hint="eastAsia" w:ascii="宋体" w:hAnsi="宋体" w:eastAsia="宋体" w:cs="宋体"/>
          <w:b/>
          <w:bCs/>
          <w:spacing w:val="-12"/>
          <w:sz w:val="24"/>
          <w:szCs w:val="24"/>
        </w:rPr>
        <w:t>3.  评标程序</w:t>
      </w:r>
      <w:bookmarkEnd w:id="88"/>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outlineLvl w:val="2"/>
        <w:rPr>
          <w:rFonts w:hint="eastAsia" w:ascii="宋体" w:hAnsi="宋体" w:eastAsia="宋体" w:cs="宋体"/>
          <w:b w:val="0"/>
          <w:bCs w:val="0"/>
          <w:spacing w:val="4"/>
          <w:sz w:val="24"/>
          <w:szCs w:val="24"/>
        </w:rPr>
      </w:pPr>
      <w:bookmarkStart w:id="89" w:name="_Toc11010"/>
      <w:r>
        <w:rPr>
          <w:rFonts w:hint="eastAsia" w:ascii="宋体" w:hAnsi="宋体" w:eastAsia="宋体" w:cs="宋体"/>
          <w:b w:val="0"/>
          <w:bCs w:val="0"/>
          <w:spacing w:val="4"/>
          <w:sz w:val="24"/>
          <w:szCs w:val="24"/>
        </w:rPr>
        <w:t>3.1  初步评审</w:t>
      </w:r>
      <w:bookmarkEnd w:id="89"/>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0" w:firstLineChars="200"/>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pacing w:val="10"/>
          <w:sz w:val="24"/>
          <w:szCs w:val="24"/>
        </w:rPr>
        <w:t>3.1.1 评标委员会依据本章第</w:t>
      </w:r>
      <w:r>
        <w:rPr>
          <w:rFonts w:hint="eastAsia" w:ascii="宋体" w:hAnsi="宋体" w:eastAsia="宋体" w:cs="宋体"/>
          <w:b w:val="0"/>
          <w:bCs w:val="0"/>
          <w:spacing w:val="-40"/>
          <w:sz w:val="24"/>
          <w:szCs w:val="24"/>
        </w:rPr>
        <w:t xml:space="preserve"> </w:t>
      </w:r>
      <w:r>
        <w:rPr>
          <w:rFonts w:hint="eastAsia" w:ascii="宋体" w:hAnsi="宋体" w:eastAsia="宋体" w:cs="宋体"/>
          <w:b w:val="0"/>
          <w:bCs w:val="0"/>
          <w:spacing w:val="10"/>
          <w:sz w:val="24"/>
          <w:szCs w:val="24"/>
        </w:rPr>
        <w:t>2.1</w:t>
      </w:r>
      <w:r>
        <w:rPr>
          <w:rFonts w:hint="eastAsia" w:ascii="宋体" w:hAnsi="宋体" w:eastAsia="宋体" w:cs="宋体"/>
          <w:b w:val="0"/>
          <w:bCs w:val="0"/>
          <w:spacing w:val="9"/>
          <w:sz w:val="24"/>
          <w:szCs w:val="24"/>
        </w:rPr>
        <w:t>款规定的标准对投标文件进行初步评审</w:t>
      </w:r>
      <w:r>
        <w:rPr>
          <w:rFonts w:hint="eastAsia" w:ascii="宋体" w:hAnsi="宋体" w:eastAsia="宋体" w:cs="宋体"/>
          <w:b w:val="0"/>
          <w:bCs w:val="0"/>
          <w:spacing w:val="9"/>
          <w:sz w:val="24"/>
          <w:szCs w:val="24"/>
          <w:lang w:eastAsia="zh-CN"/>
        </w:rPr>
        <w:t>。</w:t>
      </w:r>
      <w:r>
        <w:rPr>
          <w:rFonts w:hint="eastAsia" w:ascii="宋体" w:hAnsi="宋体" w:eastAsia="宋体" w:cs="宋体"/>
          <w:b w:val="0"/>
          <w:bCs w:val="0"/>
          <w:spacing w:val="9"/>
          <w:sz w:val="24"/>
          <w:szCs w:val="24"/>
        </w:rPr>
        <w:t>有一项不符合</w:t>
      </w:r>
      <w:r>
        <w:rPr>
          <w:rFonts w:hint="eastAsia" w:ascii="宋体" w:hAnsi="宋体" w:eastAsia="宋体" w:cs="宋体"/>
          <w:b w:val="0"/>
          <w:bCs w:val="0"/>
          <w:spacing w:val="8"/>
          <w:sz w:val="24"/>
          <w:szCs w:val="24"/>
        </w:rPr>
        <w:t>评审标准的，评标委员会应当否决其投标。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3.1.2  投标人有以下情形之一的，评标委员会应当否决其投标：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default" w:ascii="宋体" w:hAnsi="宋体" w:eastAsia="宋体" w:cs="宋体"/>
          <w:b w:val="0"/>
          <w:bCs w:val="0"/>
          <w:spacing w:val="6"/>
          <w:sz w:val="24"/>
          <w:szCs w:val="24"/>
          <w:lang w:val="en-US" w:eastAsia="zh-CN"/>
        </w:rPr>
      </w:pPr>
      <w:r>
        <w:rPr>
          <w:rFonts w:hint="eastAsia" w:ascii="宋体" w:hAnsi="宋体" w:eastAsia="宋体" w:cs="宋体"/>
          <w:b w:val="0"/>
          <w:bCs w:val="0"/>
          <w:spacing w:val="6"/>
          <w:sz w:val="24"/>
          <w:szCs w:val="24"/>
          <w:lang w:eastAsia="zh-CN"/>
        </w:rPr>
        <w:t>（</w:t>
      </w:r>
      <w:r>
        <w:rPr>
          <w:rFonts w:hint="eastAsia" w:ascii="宋体" w:hAnsi="宋体" w:eastAsia="宋体" w:cs="宋体"/>
          <w:b w:val="0"/>
          <w:bCs w:val="0"/>
          <w:spacing w:val="6"/>
          <w:sz w:val="24"/>
          <w:szCs w:val="24"/>
          <w:lang w:val="en-US" w:eastAsia="zh-CN"/>
        </w:rPr>
        <w:t>1</w:t>
      </w:r>
      <w:r>
        <w:rPr>
          <w:rFonts w:hint="eastAsia" w:ascii="宋体" w:hAnsi="宋体" w:eastAsia="宋体" w:cs="宋体"/>
          <w:b w:val="0"/>
          <w:bCs w:val="0"/>
          <w:spacing w:val="6"/>
          <w:sz w:val="24"/>
          <w:szCs w:val="24"/>
          <w:lang w:eastAsia="zh-CN"/>
        </w:rPr>
        <w:t>）“</w:t>
      </w:r>
      <w:r>
        <w:rPr>
          <w:rFonts w:hint="eastAsia" w:ascii="宋体" w:hAnsi="宋体" w:eastAsia="宋体" w:cs="宋体"/>
          <w:b w:val="0"/>
          <w:bCs w:val="0"/>
          <w:spacing w:val="6"/>
          <w:sz w:val="24"/>
          <w:szCs w:val="24"/>
          <w:lang w:val="en-US" w:eastAsia="zh-CN"/>
        </w:rPr>
        <w:t>投标人须知</w:t>
      </w:r>
      <w:r>
        <w:rPr>
          <w:rFonts w:hint="eastAsia" w:ascii="宋体" w:hAnsi="宋体" w:eastAsia="宋体" w:cs="宋体"/>
          <w:b w:val="0"/>
          <w:bCs w:val="0"/>
          <w:spacing w:val="6"/>
          <w:sz w:val="24"/>
          <w:szCs w:val="24"/>
          <w:lang w:eastAsia="zh-CN"/>
        </w:rPr>
        <w:t>”</w:t>
      </w:r>
      <w:r>
        <w:rPr>
          <w:rFonts w:hint="eastAsia" w:ascii="宋体" w:hAnsi="宋体" w:eastAsia="宋体" w:cs="宋体"/>
          <w:b w:val="0"/>
          <w:bCs w:val="0"/>
          <w:spacing w:val="6"/>
          <w:sz w:val="24"/>
          <w:szCs w:val="24"/>
          <w:lang w:val="en-US" w:eastAsia="zh-CN"/>
        </w:rPr>
        <w:t>1.4.3项规定的任何一种情形的；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w:t>
      </w:r>
      <w:r>
        <w:rPr>
          <w:rFonts w:hint="eastAsia" w:ascii="宋体" w:hAnsi="宋体" w:eastAsia="宋体" w:cs="宋体"/>
          <w:b w:val="0"/>
          <w:bCs w:val="0"/>
          <w:spacing w:val="6"/>
          <w:sz w:val="24"/>
          <w:szCs w:val="24"/>
          <w:lang w:val="en-US" w:eastAsia="zh-CN"/>
        </w:rPr>
        <w:t>2</w:t>
      </w:r>
      <w:r>
        <w:rPr>
          <w:rFonts w:hint="eastAsia" w:ascii="宋体" w:hAnsi="宋体" w:eastAsia="宋体" w:cs="宋体"/>
          <w:b w:val="0"/>
          <w:bCs w:val="0"/>
          <w:spacing w:val="6"/>
          <w:sz w:val="24"/>
          <w:szCs w:val="24"/>
        </w:rPr>
        <w:t>）</w:t>
      </w:r>
      <w:r>
        <w:rPr>
          <w:rFonts w:hint="eastAsia" w:ascii="宋体" w:hAnsi="宋体" w:eastAsia="宋体" w:cs="宋体"/>
          <w:b w:val="0"/>
          <w:bCs w:val="0"/>
          <w:spacing w:val="6"/>
          <w:sz w:val="24"/>
          <w:szCs w:val="24"/>
          <w:lang w:val="en-US" w:eastAsia="zh-CN"/>
        </w:rPr>
        <w:t>投标文件没有对招标文件的实质性要求和条件作出响应，或者对招标文件的偏差超出招标文件规定的偏差范围或最高项数</w:t>
      </w:r>
      <w:r>
        <w:rPr>
          <w:rFonts w:hint="eastAsia" w:ascii="宋体" w:hAnsi="宋体" w:eastAsia="宋体" w:cs="宋体"/>
          <w:b w:val="0"/>
          <w:bCs w:val="0"/>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w:t>
      </w:r>
      <w:r>
        <w:rPr>
          <w:rFonts w:hint="eastAsia" w:ascii="宋体" w:hAnsi="宋体" w:eastAsia="宋体" w:cs="宋体"/>
          <w:b w:val="0"/>
          <w:bCs w:val="0"/>
          <w:spacing w:val="8"/>
          <w:sz w:val="24"/>
          <w:szCs w:val="24"/>
          <w:lang w:val="en-US" w:eastAsia="zh-CN"/>
        </w:rPr>
        <w:t>3</w:t>
      </w:r>
      <w:r>
        <w:rPr>
          <w:rFonts w:hint="eastAsia" w:ascii="宋体" w:hAnsi="宋体" w:eastAsia="宋体" w:cs="宋体"/>
          <w:b w:val="0"/>
          <w:bCs w:val="0"/>
          <w:spacing w:val="8"/>
          <w:sz w:val="24"/>
          <w:szCs w:val="24"/>
        </w:rPr>
        <w:t>）串通投标或弄虚作假或有其他违法行为的；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w:t>
      </w:r>
      <w:r>
        <w:rPr>
          <w:rFonts w:hint="eastAsia" w:ascii="宋体" w:hAnsi="宋体" w:eastAsia="宋体" w:cs="宋体"/>
          <w:b w:val="0"/>
          <w:bCs w:val="0"/>
          <w:spacing w:val="8"/>
          <w:sz w:val="24"/>
          <w:szCs w:val="24"/>
          <w:lang w:val="en-US" w:eastAsia="zh-CN"/>
        </w:rPr>
        <w:t>4</w:t>
      </w:r>
      <w:r>
        <w:rPr>
          <w:rFonts w:hint="eastAsia" w:ascii="宋体" w:hAnsi="宋体" w:eastAsia="宋体" w:cs="宋体"/>
          <w:b w:val="0"/>
          <w:bCs w:val="0"/>
          <w:spacing w:val="8"/>
          <w:sz w:val="24"/>
          <w:szCs w:val="24"/>
        </w:rPr>
        <w:t>）不按评标委员会要求澄清、说明或补正的。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w:t>
      </w:r>
      <w:r>
        <w:rPr>
          <w:rFonts w:hint="eastAsia" w:ascii="宋体" w:hAnsi="宋体" w:eastAsia="宋体" w:cs="宋体"/>
          <w:b w:val="0"/>
          <w:bCs w:val="0"/>
          <w:spacing w:val="9"/>
          <w:sz w:val="24"/>
          <w:szCs w:val="24"/>
          <w:lang w:val="en-US" w:eastAsia="zh-CN"/>
        </w:rPr>
        <w:t>5</w:t>
      </w:r>
      <w:r>
        <w:rPr>
          <w:rFonts w:hint="eastAsia" w:ascii="宋体" w:hAnsi="宋体" w:eastAsia="宋体" w:cs="宋体"/>
          <w:b w:val="0"/>
          <w:bCs w:val="0"/>
          <w:spacing w:val="9"/>
          <w:sz w:val="24"/>
          <w:szCs w:val="24"/>
        </w:rPr>
        <w:t>）同一投标人提交两个以上不同的投标</w:t>
      </w:r>
      <w:r>
        <w:rPr>
          <w:rFonts w:hint="eastAsia" w:ascii="宋体" w:hAnsi="宋体" w:eastAsia="宋体" w:cs="宋体"/>
          <w:b w:val="0"/>
          <w:bCs w:val="0"/>
          <w:spacing w:val="8"/>
          <w:sz w:val="24"/>
          <w:szCs w:val="24"/>
        </w:rPr>
        <w:t>文件或者投标报价；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b w:val="0"/>
          <w:bCs w:val="0"/>
          <w:spacing w:val="6"/>
          <w:sz w:val="24"/>
          <w:szCs w:val="24"/>
          <w:lang w:eastAsia="zh-CN"/>
        </w:rPr>
      </w:pPr>
      <w:r>
        <w:rPr>
          <w:rFonts w:hint="eastAsia" w:ascii="宋体" w:hAnsi="宋体" w:eastAsia="宋体" w:cs="宋体"/>
          <w:b w:val="0"/>
          <w:bCs w:val="0"/>
          <w:spacing w:val="9"/>
          <w:sz w:val="24"/>
          <w:szCs w:val="24"/>
        </w:rPr>
        <w:t>（</w:t>
      </w:r>
      <w:r>
        <w:rPr>
          <w:rFonts w:hint="eastAsia" w:ascii="宋体" w:hAnsi="宋体" w:eastAsia="宋体" w:cs="宋体"/>
          <w:b w:val="0"/>
          <w:bCs w:val="0"/>
          <w:spacing w:val="9"/>
          <w:sz w:val="24"/>
          <w:szCs w:val="24"/>
          <w:lang w:val="en-US" w:eastAsia="zh-CN"/>
        </w:rPr>
        <w:t>6</w:t>
      </w:r>
      <w:r>
        <w:rPr>
          <w:rFonts w:hint="eastAsia" w:ascii="宋体" w:hAnsi="宋体" w:eastAsia="宋体" w:cs="宋体"/>
          <w:b w:val="0"/>
          <w:bCs w:val="0"/>
          <w:spacing w:val="9"/>
          <w:sz w:val="24"/>
          <w:szCs w:val="24"/>
        </w:rPr>
        <w:t>）投标文件有拒绝承担招标范围中部分项目的内容，或承担项目内容及责任与招标文</w:t>
      </w:r>
      <w:r>
        <w:rPr>
          <w:rFonts w:hint="eastAsia" w:ascii="宋体" w:hAnsi="宋体" w:eastAsia="宋体" w:cs="宋体"/>
          <w:b w:val="0"/>
          <w:bCs w:val="0"/>
          <w:spacing w:val="6"/>
          <w:sz w:val="24"/>
          <w:szCs w:val="24"/>
        </w:rPr>
        <w:t>件要求不符</w:t>
      </w:r>
      <w:r>
        <w:rPr>
          <w:rFonts w:hint="eastAsia" w:ascii="宋体" w:hAnsi="宋体" w:eastAsia="宋体" w:cs="宋体"/>
          <w:b w:val="0"/>
          <w:bCs w:val="0"/>
          <w:spacing w:val="6"/>
          <w:sz w:val="24"/>
          <w:szCs w:val="2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eastAsia" w:hAnsi="宋体" w:eastAsia="宋体" w:cs="宋体"/>
          <w:b w:val="0"/>
          <w:bCs w:val="0"/>
          <w:snapToGrid w:val="0"/>
          <w:color w:val="000000"/>
          <w:spacing w:val="9"/>
          <w:kern w:val="0"/>
          <w:sz w:val="24"/>
          <w:szCs w:val="24"/>
          <w:lang w:val="en-US" w:eastAsia="zh-CN" w:bidi="ar-SA"/>
        </w:rPr>
      </w:pPr>
      <w:r>
        <w:rPr>
          <w:rFonts w:hint="eastAsia" w:ascii="宋体" w:hAnsi="宋体" w:eastAsia="宋体" w:cs="宋体"/>
          <w:b w:val="0"/>
          <w:bCs w:val="0"/>
          <w:snapToGrid w:val="0"/>
          <w:color w:val="000000"/>
          <w:spacing w:val="9"/>
          <w:kern w:val="0"/>
          <w:sz w:val="24"/>
          <w:szCs w:val="24"/>
          <w:lang w:val="en-US" w:eastAsia="zh-CN" w:bidi="ar-SA"/>
        </w:rPr>
        <w:t>3.1.3  投标报价有算术错误及其他错误的，评标委员会按以下原则对投标报价进行修正，并要求投标人书面澄清确认。投标人拒不澄清确认的，</w:t>
      </w:r>
      <w:r>
        <w:rPr>
          <w:rFonts w:hint="eastAsia" w:hAnsi="宋体" w:eastAsia="宋体" w:cs="宋体"/>
          <w:b w:val="0"/>
          <w:bCs w:val="0"/>
          <w:snapToGrid w:val="0"/>
          <w:color w:val="000000"/>
          <w:spacing w:val="9"/>
          <w:kern w:val="0"/>
          <w:sz w:val="24"/>
          <w:szCs w:val="24"/>
          <w:lang w:val="en-US" w:eastAsia="zh-CN" w:bidi="ar-SA"/>
        </w:rPr>
        <w:t>评标委员会应当否决其投标：</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eastAsia" w:hAnsi="宋体" w:eastAsia="宋体" w:cs="宋体"/>
          <w:b w:val="0"/>
          <w:bCs w:val="0"/>
          <w:snapToGrid w:val="0"/>
          <w:color w:val="000000"/>
          <w:spacing w:val="9"/>
          <w:kern w:val="0"/>
          <w:sz w:val="24"/>
          <w:szCs w:val="24"/>
          <w:lang w:val="en-US" w:eastAsia="zh-CN" w:bidi="ar-SA"/>
        </w:rPr>
      </w:pPr>
      <w:r>
        <w:rPr>
          <w:rFonts w:hint="eastAsia" w:hAnsi="宋体" w:eastAsia="宋体" w:cs="宋体"/>
          <w:b w:val="0"/>
          <w:bCs w:val="0"/>
          <w:snapToGrid w:val="0"/>
          <w:color w:val="000000"/>
          <w:spacing w:val="9"/>
          <w:kern w:val="0"/>
          <w:sz w:val="24"/>
          <w:szCs w:val="24"/>
          <w:lang w:val="en-US" w:eastAsia="zh-CN" w:bidi="ar-SA"/>
        </w:rPr>
        <w:t>（1）投标文件中的大写金额与小写金额不一致的，以大写金额为准；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eastAsia" w:hAnsi="宋体" w:eastAsia="宋体" w:cs="宋体"/>
          <w:b w:val="0"/>
          <w:bCs w:val="0"/>
          <w:snapToGrid w:val="0"/>
          <w:color w:val="000000"/>
          <w:spacing w:val="9"/>
          <w:kern w:val="0"/>
          <w:sz w:val="24"/>
          <w:szCs w:val="24"/>
          <w:lang w:val="en-US" w:eastAsia="zh-CN" w:bidi="ar-SA"/>
        </w:rPr>
      </w:pPr>
      <w:r>
        <w:rPr>
          <w:rFonts w:hint="eastAsia" w:hAnsi="宋体" w:eastAsia="宋体" w:cs="宋体"/>
          <w:b w:val="0"/>
          <w:bCs w:val="0"/>
          <w:snapToGrid w:val="0"/>
          <w:color w:val="000000"/>
          <w:spacing w:val="9"/>
          <w:kern w:val="0"/>
          <w:sz w:val="24"/>
          <w:szCs w:val="24"/>
          <w:lang w:val="en-US" w:eastAsia="zh-CN" w:bidi="ar-SA"/>
        </w:rPr>
        <w:t>（2）总价金额与单价金额不一致的，以单价金额为准，但单价金额小数点有明显错误的除外；</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eastAsia" w:hAnsi="宋体" w:eastAsia="宋体" w:cs="宋体"/>
          <w:b w:val="0"/>
          <w:bCs w:val="0"/>
          <w:snapToGrid w:val="0"/>
          <w:color w:val="000000"/>
          <w:spacing w:val="9"/>
          <w:kern w:val="0"/>
          <w:sz w:val="24"/>
          <w:szCs w:val="24"/>
          <w:lang w:val="en-US" w:eastAsia="zh-CN" w:bidi="ar-SA"/>
        </w:rPr>
      </w:pPr>
      <w:r>
        <w:rPr>
          <w:rFonts w:hint="eastAsia" w:hAnsi="宋体" w:eastAsia="宋体" w:cs="宋体"/>
          <w:b w:val="0"/>
          <w:bCs w:val="0"/>
          <w:snapToGrid w:val="0"/>
          <w:color w:val="000000"/>
          <w:spacing w:val="9"/>
          <w:kern w:val="0"/>
          <w:sz w:val="24"/>
          <w:szCs w:val="24"/>
          <w:lang w:val="en-US" w:eastAsia="zh-CN" w:bidi="ar-SA"/>
        </w:rPr>
        <w:t>（3）投标报价为各分项报价金额之和，投标报价与分项报价的合价不一致的，应以各分项合价累计数为准，修正投标报价；</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default" w:hAnsi="宋体" w:eastAsia="宋体" w:cs="宋体"/>
          <w:b w:val="0"/>
          <w:bCs w:val="0"/>
          <w:snapToGrid w:val="0"/>
          <w:color w:val="000000"/>
          <w:spacing w:val="9"/>
          <w:kern w:val="0"/>
          <w:sz w:val="24"/>
          <w:szCs w:val="24"/>
          <w:lang w:val="en-US" w:eastAsia="zh-CN" w:bidi="ar-SA"/>
        </w:rPr>
      </w:pPr>
      <w:r>
        <w:rPr>
          <w:rFonts w:hint="eastAsia" w:hAnsi="宋体" w:eastAsia="宋体" w:cs="宋体"/>
          <w:b w:val="0"/>
          <w:bCs w:val="0"/>
          <w:snapToGrid w:val="0"/>
          <w:color w:val="000000"/>
          <w:spacing w:val="9"/>
          <w:kern w:val="0"/>
          <w:sz w:val="24"/>
          <w:szCs w:val="24"/>
          <w:lang w:val="en-US" w:eastAsia="zh-CN" w:bidi="ar-SA"/>
        </w:rPr>
        <w:t>（4）如果分项报价中存在缺漏项，则视为缺漏项价格已包含在其他分项报价之中。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outlineLvl w:val="2"/>
        <w:rPr>
          <w:rFonts w:hint="eastAsia" w:ascii="宋体" w:hAnsi="宋体" w:eastAsia="宋体" w:cs="宋体"/>
          <w:b w:val="0"/>
          <w:bCs w:val="0"/>
          <w:sz w:val="24"/>
          <w:szCs w:val="24"/>
        </w:rPr>
      </w:pPr>
      <w:bookmarkStart w:id="90" w:name="_Toc4382"/>
      <w:r>
        <w:rPr>
          <w:rFonts w:hint="eastAsia" w:ascii="宋体" w:hAnsi="宋体" w:eastAsia="宋体" w:cs="宋体"/>
          <w:b w:val="0"/>
          <w:bCs w:val="0"/>
          <w:spacing w:val="3"/>
          <w:sz w:val="24"/>
          <w:szCs w:val="24"/>
        </w:rPr>
        <w:t>3.2</w:t>
      </w:r>
      <w:r>
        <w:rPr>
          <w:rFonts w:hint="eastAsia" w:ascii="宋体" w:hAnsi="宋体" w:eastAsia="宋体" w:cs="宋体"/>
          <w:b w:val="0"/>
          <w:bCs w:val="0"/>
          <w:spacing w:val="10"/>
          <w:sz w:val="24"/>
          <w:szCs w:val="24"/>
        </w:rPr>
        <w:t xml:space="preserve">  </w:t>
      </w:r>
      <w:r>
        <w:rPr>
          <w:rFonts w:hint="eastAsia" w:ascii="宋体" w:hAnsi="宋体" w:eastAsia="宋体" w:cs="宋体"/>
          <w:b w:val="0"/>
          <w:bCs w:val="0"/>
          <w:spacing w:val="3"/>
          <w:sz w:val="24"/>
          <w:szCs w:val="24"/>
        </w:rPr>
        <w:t>详细评审</w:t>
      </w:r>
      <w:bookmarkEnd w:id="9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b w:val="0"/>
          <w:bCs w:val="0"/>
          <w:spacing w:val="8"/>
          <w:sz w:val="24"/>
          <w:szCs w:val="24"/>
          <w:lang w:val="en-US" w:eastAsia="zh-CN"/>
        </w:rPr>
      </w:pPr>
      <w:r>
        <w:rPr>
          <w:rFonts w:hint="eastAsia" w:ascii="宋体" w:hAnsi="宋体" w:eastAsia="宋体" w:cs="宋体"/>
          <w:b w:val="0"/>
          <w:bCs w:val="0"/>
          <w:spacing w:val="8"/>
          <w:sz w:val="24"/>
          <w:szCs w:val="24"/>
        </w:rPr>
        <w:t xml:space="preserve">3.2.1  </w:t>
      </w:r>
      <w:r>
        <w:rPr>
          <w:rFonts w:hint="eastAsia" w:ascii="宋体" w:hAnsi="宋体" w:eastAsia="宋体" w:cs="宋体"/>
          <w:b w:val="0"/>
          <w:bCs w:val="0"/>
          <w:spacing w:val="8"/>
          <w:sz w:val="24"/>
          <w:szCs w:val="24"/>
          <w:lang w:val="en-US" w:eastAsia="zh-CN"/>
        </w:rPr>
        <w:t>评标委员会按本章第2.2款规定的评标价格调整方法进行必要的价格调整，并编制“价格比较表”。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1"/>
        <w:textAlignment w:val="baseline"/>
        <w:rPr>
          <w:rFonts w:hint="default"/>
          <w:lang w:val="en-US" w:eastAsia="zh-CN"/>
        </w:rPr>
      </w:pPr>
      <w:r>
        <w:rPr>
          <w:rFonts w:hint="eastAsia" w:hAnsi="宋体" w:eastAsia="宋体" w:cs="宋体"/>
          <w:b w:val="0"/>
          <w:bCs w:val="0"/>
          <w:spacing w:val="8"/>
          <w:sz w:val="24"/>
          <w:szCs w:val="24"/>
          <w:lang w:val="en-US" w:eastAsia="zh-CN"/>
        </w:rPr>
        <w:t>3.2.2  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价竞标，并否决其投标。</w:t>
      </w:r>
    </w:p>
    <w:p>
      <w:pPr>
        <w:spacing w:before="233" w:line="360" w:lineRule="auto"/>
        <w:ind w:firstLine="432" w:firstLineChars="200"/>
        <w:outlineLvl w:val="1"/>
        <w:rPr>
          <w:rFonts w:hint="eastAsia" w:ascii="宋体" w:hAnsi="宋体" w:eastAsia="宋体" w:cs="宋体"/>
          <w:b w:val="0"/>
          <w:bCs w:val="0"/>
          <w:spacing w:val="-12"/>
          <w:sz w:val="24"/>
          <w:szCs w:val="24"/>
        </w:rPr>
      </w:pPr>
      <w:bookmarkStart w:id="91" w:name="_Toc21635"/>
      <w:r>
        <w:rPr>
          <w:rFonts w:hint="eastAsia" w:ascii="宋体" w:hAnsi="宋体" w:eastAsia="宋体" w:cs="宋体"/>
          <w:b w:val="0"/>
          <w:bCs w:val="0"/>
          <w:spacing w:val="-12"/>
          <w:sz w:val="24"/>
          <w:szCs w:val="24"/>
        </w:rPr>
        <w:t>3.3  投标文件的澄清</w:t>
      </w:r>
      <w:bookmarkEnd w:id="9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10"/>
          <w:sz w:val="24"/>
          <w:szCs w:val="24"/>
        </w:rPr>
        <w:t>3.3.1 在评标过程中，评标委员会可以通过电子评标系统要求投标人对所提交投标文件中</w:t>
      </w:r>
      <w:r>
        <w:rPr>
          <w:rFonts w:hint="eastAsia" w:ascii="宋体" w:hAnsi="宋体" w:eastAsia="宋体" w:cs="宋体"/>
          <w:b w:val="0"/>
          <w:bCs w:val="0"/>
          <w:spacing w:val="12"/>
          <w:sz w:val="24"/>
          <w:szCs w:val="24"/>
        </w:rPr>
        <w:t>含义不明确、对同类问题表述不一致或者有明显文字和计算错误的内容进行澄清或说明，或</w:t>
      </w:r>
      <w:r>
        <w:rPr>
          <w:rFonts w:hint="eastAsia" w:ascii="宋体" w:hAnsi="宋体" w:eastAsia="宋体" w:cs="宋体"/>
          <w:b w:val="0"/>
          <w:bCs w:val="0"/>
          <w:spacing w:val="9"/>
          <w:sz w:val="24"/>
          <w:szCs w:val="24"/>
        </w:rPr>
        <w:t>者对细微偏差进行补正。评标委员会不接受投标人主动提出的澄清、说明或补正。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3.3.2  澄清、说明和补正不得超出投标文件的范围且不得</w:t>
      </w:r>
      <w:r>
        <w:rPr>
          <w:rFonts w:hint="eastAsia" w:ascii="宋体" w:hAnsi="宋体" w:eastAsia="宋体" w:cs="宋体"/>
          <w:b w:val="0"/>
          <w:bCs w:val="0"/>
          <w:spacing w:val="8"/>
          <w:sz w:val="24"/>
          <w:szCs w:val="24"/>
        </w:rPr>
        <w:t>改变投标文件的实质性内容。投</w:t>
      </w:r>
      <w:r>
        <w:rPr>
          <w:rFonts w:hint="eastAsia" w:ascii="宋体" w:hAnsi="宋体" w:eastAsia="宋体" w:cs="宋体"/>
          <w:b w:val="0"/>
          <w:bCs w:val="0"/>
          <w:spacing w:val="9"/>
          <w:sz w:val="24"/>
          <w:szCs w:val="24"/>
        </w:rPr>
        <w:t>标人的澄清、说明和补正属于投标文件的组成部分。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3.3.3  评标委员会对投标人提交的澄清、说明或补正有疑</w:t>
      </w:r>
      <w:r>
        <w:rPr>
          <w:rFonts w:hint="eastAsia" w:ascii="宋体" w:hAnsi="宋体" w:eastAsia="宋体" w:cs="宋体"/>
          <w:b w:val="0"/>
          <w:bCs w:val="0"/>
          <w:spacing w:val="8"/>
          <w:sz w:val="24"/>
          <w:szCs w:val="24"/>
        </w:rPr>
        <w:t>问的，可以要求投标人进一步澄</w:t>
      </w:r>
      <w:r>
        <w:rPr>
          <w:rFonts w:hint="eastAsia" w:ascii="宋体" w:hAnsi="宋体" w:eastAsia="宋体" w:cs="宋体"/>
          <w:b w:val="0"/>
          <w:bCs w:val="0"/>
          <w:spacing w:val="9"/>
          <w:sz w:val="24"/>
          <w:szCs w:val="24"/>
        </w:rPr>
        <w:t>清、说明或补正，直至满足评标委员会的要求。</w:t>
      </w:r>
    </w:p>
    <w:p>
      <w:pPr>
        <w:spacing w:before="233" w:line="360" w:lineRule="auto"/>
        <w:ind w:firstLine="432" w:firstLineChars="200"/>
        <w:outlineLvl w:val="1"/>
        <w:rPr>
          <w:rFonts w:hint="eastAsia" w:ascii="宋体" w:hAnsi="宋体" w:eastAsia="宋体" w:cs="宋体"/>
          <w:b w:val="0"/>
          <w:bCs w:val="0"/>
          <w:spacing w:val="-12"/>
          <w:sz w:val="24"/>
          <w:szCs w:val="24"/>
        </w:rPr>
      </w:pPr>
      <w:bookmarkStart w:id="92" w:name="_Toc5719"/>
      <w:r>
        <w:rPr>
          <w:rFonts w:hint="eastAsia" w:ascii="宋体" w:hAnsi="宋体" w:eastAsia="宋体" w:cs="宋体"/>
          <w:b w:val="0"/>
          <w:bCs w:val="0"/>
          <w:spacing w:val="-12"/>
          <w:sz w:val="24"/>
          <w:szCs w:val="24"/>
        </w:rPr>
        <w:t>3.4  评标结果</w:t>
      </w:r>
      <w:bookmarkEnd w:id="9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3.4.1  除投标人须知前附表规定评标委员会直接确定中标</w:t>
      </w:r>
      <w:r>
        <w:rPr>
          <w:rFonts w:hint="eastAsia" w:ascii="宋体" w:hAnsi="宋体" w:eastAsia="宋体" w:cs="宋体"/>
          <w:b w:val="0"/>
          <w:bCs w:val="0"/>
          <w:spacing w:val="8"/>
          <w:sz w:val="24"/>
          <w:szCs w:val="24"/>
        </w:rPr>
        <w:t>人外，</w:t>
      </w:r>
      <w:r>
        <w:rPr>
          <w:rFonts w:hint="eastAsia" w:ascii="宋体" w:hAnsi="宋体" w:eastAsia="宋体" w:cs="宋体"/>
          <w:b w:val="0"/>
          <w:bCs w:val="0"/>
          <w:spacing w:val="8"/>
          <w:sz w:val="24"/>
          <w:szCs w:val="24"/>
          <w:lang w:val="en-US" w:eastAsia="zh-CN"/>
        </w:rPr>
        <w:t>评标委员会按照经评审的价格由低到高的顺序推荐中标候选人，并标明排序</w:t>
      </w:r>
      <w:r>
        <w:rPr>
          <w:rFonts w:hint="eastAsia" w:ascii="宋体" w:hAnsi="宋体" w:eastAsia="宋体" w:cs="宋体"/>
          <w:b w:val="0"/>
          <w:bCs w:val="0"/>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b w:val="0"/>
          <w:bCs w:val="0"/>
          <w:sz w:val="24"/>
          <w:szCs w:val="24"/>
        </w:rPr>
        <w:sectPr>
          <w:footerReference r:id="rId18" w:type="default"/>
          <w:pgSz w:w="11906" w:h="16839"/>
          <w:pgMar w:top="1431" w:right="1696" w:bottom="1014" w:left="1706" w:header="0" w:footer="852" w:gutter="0"/>
          <w:pgNumType w:fmt="decimal"/>
          <w:cols w:space="720" w:num="1"/>
        </w:sectPr>
      </w:pPr>
      <w:r>
        <w:rPr>
          <w:rFonts w:hint="eastAsia" w:ascii="宋体" w:hAnsi="宋体" w:eastAsia="宋体" w:cs="宋体"/>
          <w:b w:val="0"/>
          <w:bCs w:val="0"/>
          <w:spacing w:val="8"/>
          <w:sz w:val="24"/>
          <w:szCs w:val="24"/>
        </w:rPr>
        <w:t>3.4.2  评标委员会完成评标后，应当向招标人提</w:t>
      </w:r>
      <w:r>
        <w:rPr>
          <w:rFonts w:hint="eastAsia" w:ascii="宋体" w:hAnsi="宋体" w:eastAsia="宋体" w:cs="宋体"/>
          <w:b w:val="0"/>
          <w:bCs w:val="0"/>
          <w:spacing w:val="7"/>
          <w:sz w:val="24"/>
          <w:szCs w:val="24"/>
        </w:rPr>
        <w:t>交评标报告。</w:t>
      </w:r>
    </w:p>
    <w:p>
      <w:pPr>
        <w:pStyle w:val="3"/>
        <w:widowControl w:val="0"/>
        <w:kinsoku/>
        <w:autoSpaceDE/>
        <w:autoSpaceDN/>
        <w:adjustRightInd/>
        <w:snapToGrid/>
        <w:spacing w:before="120" w:after="120" w:line="360" w:lineRule="auto"/>
        <w:jc w:val="center"/>
        <w:textAlignment w:val="auto"/>
        <w:rPr>
          <w:rFonts w:hint="eastAsia" w:ascii="黑体" w:hAnsi="黑体" w:eastAsia="黑体" w:cs="Times New Roman"/>
          <w:b w:val="0"/>
          <w:bCs w:val="0"/>
          <w:snapToGrid/>
          <w:sz w:val="32"/>
          <w:szCs w:val="32"/>
          <w:lang w:eastAsia="zh-CN"/>
        </w:rPr>
      </w:pPr>
      <w:bookmarkStart w:id="93" w:name="_Toc9537"/>
      <w:r>
        <w:rPr>
          <w:rFonts w:hint="eastAsia" w:ascii="黑体" w:hAnsi="黑体" w:eastAsia="黑体" w:cs="Times New Roman"/>
          <w:b w:val="0"/>
          <w:bCs w:val="0"/>
          <w:snapToGrid/>
          <w:sz w:val="32"/>
          <w:szCs w:val="32"/>
          <w:lang w:eastAsia="zh-CN"/>
        </w:rPr>
        <w:t>第四章  合同条款及格式</w:t>
      </w:r>
      <w:bookmarkEnd w:id="93"/>
    </w:p>
    <w:p>
      <w:pPr>
        <w:spacing w:line="222" w:lineRule="auto"/>
        <w:ind w:firstLine="512" w:firstLineChars="200"/>
        <w:rPr>
          <w:rFonts w:ascii="宋体" w:hAnsi="宋体" w:eastAsia="宋体" w:cs="宋体"/>
          <w:sz w:val="24"/>
          <w:szCs w:val="24"/>
        </w:rPr>
        <w:sectPr>
          <w:footerReference r:id="rId19" w:type="default"/>
          <w:pgSz w:w="11906" w:h="16839"/>
          <w:pgMar w:top="1431" w:right="1785" w:bottom="1156" w:left="1785" w:header="0" w:footer="994" w:gutter="0"/>
          <w:pgNumType w:fmt="decimal"/>
          <w:cols w:space="720" w:num="1"/>
        </w:sectPr>
      </w:pPr>
      <w:r>
        <w:rPr>
          <w:rFonts w:ascii="宋体" w:hAnsi="宋体" w:eastAsia="宋体" w:cs="宋体"/>
          <w:spacing w:val="8"/>
          <w:sz w:val="24"/>
          <w:szCs w:val="24"/>
        </w:rPr>
        <w:t>合同条款由招标人根据项目的具体内容编制。</w:t>
      </w:r>
    </w:p>
    <w:p>
      <w:pPr>
        <w:pStyle w:val="3"/>
        <w:widowControl w:val="0"/>
        <w:kinsoku/>
        <w:autoSpaceDE/>
        <w:autoSpaceDN/>
        <w:adjustRightInd/>
        <w:snapToGrid/>
        <w:spacing w:before="120" w:after="120" w:line="360" w:lineRule="auto"/>
        <w:jc w:val="center"/>
        <w:textAlignment w:val="auto"/>
        <w:rPr>
          <w:rFonts w:hint="default"/>
          <w:lang w:val="en-US"/>
        </w:rPr>
      </w:pPr>
      <w:bookmarkStart w:id="94" w:name="_Toc20995"/>
      <w:r>
        <w:rPr>
          <w:rFonts w:hint="eastAsia" w:ascii="黑体" w:hAnsi="黑体" w:eastAsia="黑体" w:cs="Times New Roman"/>
          <w:b w:val="0"/>
          <w:bCs w:val="0"/>
          <w:snapToGrid/>
          <w:sz w:val="32"/>
          <w:szCs w:val="32"/>
          <w:lang w:eastAsia="zh-CN"/>
        </w:rPr>
        <w:t>第</w:t>
      </w:r>
      <w:r>
        <w:rPr>
          <w:rFonts w:hint="eastAsia" w:ascii="黑体" w:hAnsi="黑体" w:eastAsia="黑体" w:cs="Times New Roman"/>
          <w:b w:val="0"/>
          <w:bCs w:val="0"/>
          <w:snapToGrid/>
          <w:sz w:val="32"/>
          <w:szCs w:val="32"/>
          <w:lang w:val="en-US" w:eastAsia="zh-CN"/>
        </w:rPr>
        <w:t>五</w:t>
      </w:r>
      <w:r>
        <w:rPr>
          <w:rFonts w:hint="eastAsia" w:ascii="黑体" w:hAnsi="黑体" w:eastAsia="黑体" w:cs="Times New Roman"/>
          <w:b w:val="0"/>
          <w:bCs w:val="0"/>
          <w:snapToGrid/>
          <w:sz w:val="32"/>
          <w:szCs w:val="32"/>
          <w:lang w:eastAsia="zh-CN"/>
        </w:rPr>
        <w:t xml:space="preserve">章  </w:t>
      </w:r>
      <w:r>
        <w:rPr>
          <w:rFonts w:hint="eastAsia" w:ascii="黑体" w:hAnsi="黑体" w:eastAsia="黑体" w:cs="Times New Roman"/>
          <w:b w:val="0"/>
          <w:bCs w:val="0"/>
          <w:snapToGrid/>
          <w:sz w:val="32"/>
          <w:szCs w:val="32"/>
          <w:lang w:val="en-US" w:eastAsia="zh-CN"/>
        </w:rPr>
        <w:t>技术标准和要求</w:t>
      </w:r>
      <w:bookmarkEnd w:id="94"/>
    </w:p>
    <w:p>
      <w:pPr>
        <w:pStyle w:val="5"/>
        <w:spacing w:line="255" w:lineRule="auto"/>
        <w:rPr>
          <w:sz w:val="24"/>
          <w:szCs w:val="24"/>
        </w:rPr>
      </w:pPr>
    </w:p>
    <w:p>
      <w:pPr>
        <w:keepNext w:val="0"/>
        <w:keepLines w:val="0"/>
        <w:widowControl/>
        <w:suppressLineNumbers w:val="0"/>
        <w:ind w:firstLine="480" w:firstLineChars="200"/>
        <w:jc w:val="left"/>
        <w:rPr>
          <w:sz w:val="24"/>
          <w:szCs w:val="24"/>
        </w:rPr>
      </w:pPr>
      <w:r>
        <w:rPr>
          <w:rFonts w:hint="eastAsia" w:ascii="宋体" w:hAnsi="宋体" w:eastAsia="宋体" w:cs="宋体"/>
          <w:snapToGrid w:val="0"/>
          <w:color w:val="000000"/>
          <w:kern w:val="0"/>
          <w:sz w:val="24"/>
          <w:szCs w:val="24"/>
          <w:lang w:val="en-US" w:eastAsia="zh-CN" w:bidi="ar"/>
        </w:rPr>
        <w:t>技术标准和要求由招标人根据项目的具体内容编制。</w:t>
      </w:r>
    </w:p>
    <w:p>
      <w:pPr>
        <w:pStyle w:val="5"/>
        <w:spacing w:line="255" w:lineRule="auto"/>
      </w:pPr>
    </w:p>
    <w:p>
      <w:pPr>
        <w:pStyle w:val="5"/>
        <w:spacing w:line="255"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4" w:lineRule="auto"/>
        <w:sectPr>
          <w:footerReference r:id="rId20" w:type="default"/>
          <w:pgSz w:w="11906" w:h="16839"/>
          <w:pgMar w:top="1431" w:right="1785" w:bottom="1156" w:left="1785" w:header="0" w:footer="994" w:gutter="0"/>
          <w:pgNumType w:fmt="decimal"/>
          <w:cols w:space="720" w:num="1"/>
        </w:sectPr>
      </w:pPr>
    </w:p>
    <w:p>
      <w:pPr>
        <w:pStyle w:val="5"/>
        <w:spacing w:line="254" w:lineRule="auto"/>
      </w:pPr>
    </w:p>
    <w:p>
      <w:pPr>
        <w:pStyle w:val="5"/>
        <w:spacing w:line="254" w:lineRule="auto"/>
      </w:pPr>
    </w:p>
    <w:p>
      <w:pPr>
        <w:pStyle w:val="3"/>
        <w:widowControl w:val="0"/>
        <w:kinsoku/>
        <w:autoSpaceDE/>
        <w:autoSpaceDN/>
        <w:adjustRightInd/>
        <w:snapToGrid/>
        <w:spacing w:before="120" w:after="120" w:line="360" w:lineRule="auto"/>
        <w:jc w:val="center"/>
        <w:textAlignment w:val="auto"/>
        <w:rPr>
          <w:rFonts w:hint="eastAsia" w:ascii="黑体" w:hAnsi="黑体" w:eastAsia="黑体" w:cs="Times New Roman"/>
          <w:b w:val="0"/>
          <w:bCs w:val="0"/>
          <w:snapToGrid/>
          <w:sz w:val="32"/>
          <w:szCs w:val="32"/>
          <w:lang w:eastAsia="zh-CN"/>
        </w:rPr>
      </w:pPr>
      <w:bookmarkStart w:id="95" w:name="_Toc31538"/>
      <w:r>
        <w:rPr>
          <w:rFonts w:hint="eastAsia" w:ascii="黑体" w:hAnsi="黑体" w:eastAsia="黑体" w:cs="Times New Roman"/>
          <w:b w:val="0"/>
          <w:bCs w:val="0"/>
          <w:snapToGrid/>
          <w:sz w:val="32"/>
          <w:szCs w:val="32"/>
          <w:lang w:eastAsia="zh-CN"/>
        </w:rPr>
        <w:t>第</w:t>
      </w:r>
      <w:r>
        <w:rPr>
          <w:rFonts w:hint="eastAsia" w:ascii="黑体" w:hAnsi="黑体" w:eastAsia="黑体" w:cs="Times New Roman"/>
          <w:b w:val="0"/>
          <w:bCs w:val="0"/>
          <w:snapToGrid/>
          <w:sz w:val="32"/>
          <w:szCs w:val="32"/>
          <w:lang w:val="en-US" w:eastAsia="zh-CN"/>
        </w:rPr>
        <w:t>六</w:t>
      </w:r>
      <w:r>
        <w:rPr>
          <w:rFonts w:hint="eastAsia" w:ascii="黑体" w:hAnsi="黑体" w:eastAsia="黑体" w:cs="Times New Roman"/>
          <w:b w:val="0"/>
          <w:bCs w:val="0"/>
          <w:snapToGrid/>
          <w:sz w:val="32"/>
          <w:szCs w:val="32"/>
          <w:lang w:eastAsia="zh-CN"/>
        </w:rPr>
        <w:t>章  投标文件格式</w:t>
      </w:r>
      <w:bookmarkEnd w:id="95"/>
    </w:p>
    <w:p>
      <w:pPr>
        <w:spacing w:line="222" w:lineRule="auto"/>
        <w:rPr>
          <w:rFonts w:ascii="宋体" w:hAnsi="宋体" w:eastAsia="宋体" w:cs="宋体"/>
          <w:sz w:val="43"/>
          <w:szCs w:val="43"/>
        </w:rPr>
        <w:sectPr>
          <w:footerReference r:id="rId21" w:type="default"/>
          <w:pgSz w:w="11906" w:h="16839"/>
          <w:pgMar w:top="1431" w:right="1785" w:bottom="1156" w:left="1785" w:header="0" w:footer="994" w:gutter="0"/>
          <w:pgNumType w:fmt="decimal"/>
          <w:cols w:space="720" w:num="1"/>
        </w:sectPr>
      </w:pPr>
    </w:p>
    <w:p>
      <w:pPr>
        <w:pStyle w:val="5"/>
        <w:spacing w:line="251" w:lineRule="auto"/>
      </w:pPr>
    </w:p>
    <w:p>
      <w:pPr>
        <w:pStyle w:val="5"/>
        <w:spacing w:line="252" w:lineRule="auto"/>
      </w:pPr>
    </w:p>
    <w:p>
      <w:pPr>
        <w:pStyle w:val="5"/>
        <w:spacing w:line="252" w:lineRule="auto"/>
      </w:pPr>
    </w:p>
    <w:p>
      <w:pPr>
        <w:pStyle w:val="5"/>
        <w:spacing w:line="252" w:lineRule="auto"/>
      </w:pPr>
    </w:p>
    <w:p>
      <w:pPr>
        <w:tabs>
          <w:tab w:val="left" w:pos="5845"/>
        </w:tabs>
        <w:spacing w:before="91" w:line="221" w:lineRule="auto"/>
        <w:ind w:left="1926"/>
        <w:rPr>
          <w:rFonts w:hint="eastAsia" w:ascii="宋体" w:hAnsi="宋体" w:eastAsia="宋体" w:cs="宋体"/>
          <w:sz w:val="28"/>
          <w:szCs w:val="28"/>
          <w:lang w:eastAsia="zh-CN"/>
        </w:rPr>
      </w:pPr>
      <w:r>
        <w:rPr>
          <w:rFonts w:ascii="宋体" w:hAnsi="宋体" w:eastAsia="宋体" w:cs="宋体"/>
          <w:sz w:val="28"/>
          <w:szCs w:val="28"/>
          <w:u w:val="single" w:color="auto"/>
        </w:rPr>
        <w:tab/>
      </w:r>
      <w:r>
        <w:rPr>
          <w:rFonts w:hint="eastAsia" w:ascii="宋体" w:hAnsi="宋体" w:eastAsia="宋体" w:cs="宋体"/>
          <w:spacing w:val="0"/>
          <w:sz w:val="28"/>
          <w:szCs w:val="28"/>
          <w:lang w:val="en-US" w:eastAsia="zh-CN"/>
        </w:rPr>
        <w:t>项目名称</w:t>
      </w:r>
    </w:p>
    <w:p>
      <w:pPr>
        <w:pStyle w:val="5"/>
        <w:spacing w:line="346" w:lineRule="auto"/>
      </w:pPr>
    </w:p>
    <w:p>
      <w:pPr>
        <w:pStyle w:val="5"/>
        <w:spacing w:line="346" w:lineRule="auto"/>
      </w:pPr>
    </w:p>
    <w:p>
      <w:pPr>
        <w:spacing w:before="140" w:line="223" w:lineRule="auto"/>
        <w:ind w:left="2650"/>
        <w:outlineLvl w:val="9"/>
        <w:rPr>
          <w:rFonts w:ascii="宋体" w:hAnsi="宋体" w:eastAsia="宋体" w:cs="宋体"/>
          <w:sz w:val="43"/>
          <w:szCs w:val="43"/>
        </w:rPr>
      </w:pPr>
      <w:r>
        <w:rPr>
          <w:rFonts w:ascii="宋体" w:hAnsi="宋体" w:eastAsia="宋体" w:cs="宋体"/>
          <w:spacing w:val="-9"/>
          <w:sz w:val="43"/>
          <w:szCs w:val="43"/>
        </w:rPr>
        <w:t>投</w:t>
      </w:r>
      <w:r>
        <w:rPr>
          <w:rFonts w:ascii="宋体" w:hAnsi="宋体" w:eastAsia="宋体" w:cs="宋体"/>
          <w:spacing w:val="14"/>
          <w:sz w:val="43"/>
          <w:szCs w:val="43"/>
        </w:rPr>
        <w:t xml:space="preserve">  </w:t>
      </w:r>
      <w:r>
        <w:rPr>
          <w:rFonts w:ascii="宋体" w:hAnsi="宋体" w:eastAsia="宋体" w:cs="宋体"/>
          <w:spacing w:val="-9"/>
          <w:sz w:val="43"/>
          <w:szCs w:val="43"/>
        </w:rPr>
        <w:t>标</w:t>
      </w:r>
      <w:r>
        <w:rPr>
          <w:rFonts w:ascii="宋体" w:hAnsi="宋体" w:eastAsia="宋体" w:cs="宋体"/>
          <w:spacing w:val="16"/>
          <w:sz w:val="43"/>
          <w:szCs w:val="43"/>
        </w:rPr>
        <w:t xml:space="preserve">  </w:t>
      </w:r>
      <w:r>
        <w:rPr>
          <w:rFonts w:ascii="宋体" w:hAnsi="宋体" w:eastAsia="宋体" w:cs="宋体"/>
          <w:spacing w:val="-9"/>
          <w:sz w:val="43"/>
          <w:szCs w:val="43"/>
        </w:rPr>
        <w:t>文</w:t>
      </w:r>
      <w:r>
        <w:rPr>
          <w:rFonts w:ascii="宋体" w:hAnsi="宋体" w:eastAsia="宋体" w:cs="宋体"/>
          <w:spacing w:val="13"/>
          <w:sz w:val="43"/>
          <w:szCs w:val="43"/>
        </w:rPr>
        <w:t xml:space="preserve">  </w:t>
      </w:r>
      <w:r>
        <w:rPr>
          <w:rFonts w:ascii="宋体" w:hAnsi="宋体" w:eastAsia="宋体" w:cs="宋体"/>
          <w:spacing w:val="-9"/>
          <w:sz w:val="43"/>
          <w:szCs w:val="43"/>
        </w:rPr>
        <w:t>件</w:t>
      </w: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tabs>
          <w:tab w:val="left" w:pos="3186"/>
        </w:tabs>
        <w:spacing w:before="91" w:line="398" w:lineRule="auto"/>
        <w:ind w:right="966" w:firstLine="840" w:firstLineChars="300"/>
        <w:rPr>
          <w:rFonts w:ascii="宋体" w:hAnsi="宋体" w:eastAsia="宋体" w:cs="宋体"/>
          <w:spacing w:val="1"/>
          <w:sz w:val="28"/>
          <w:szCs w:val="28"/>
        </w:rPr>
      </w:pPr>
      <w:r>
        <w:rPr>
          <w:rFonts w:ascii="宋体" w:hAnsi="宋体" w:eastAsia="宋体" w:cs="宋体"/>
          <w:sz w:val="28"/>
          <w:szCs w:val="28"/>
        </w:rPr>
        <w:t>投标人</w:t>
      </w:r>
      <w:r>
        <w:rPr>
          <w:rFonts w:ascii="宋体" w:hAnsi="宋体" w:eastAsia="宋体" w:cs="宋体"/>
          <w:spacing w:val="-18"/>
          <w:sz w:val="28"/>
          <w:szCs w:val="28"/>
        </w:rPr>
        <w:t>：</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w:t>
      </w:r>
      <w:r>
        <w:rPr>
          <w:rFonts w:ascii="宋体" w:hAnsi="宋体" w:eastAsia="宋体" w:cs="宋体"/>
          <w:sz w:val="28"/>
          <w:szCs w:val="28"/>
        </w:rPr>
        <w:t>单位电子印章）</w:t>
      </w:r>
      <w:r>
        <w:rPr>
          <w:rFonts w:ascii="宋体" w:hAnsi="宋体" w:eastAsia="宋体" w:cs="宋体"/>
          <w:spacing w:val="1"/>
          <w:sz w:val="28"/>
          <w:szCs w:val="28"/>
        </w:rPr>
        <w:t xml:space="preserve"> </w:t>
      </w:r>
    </w:p>
    <w:p>
      <w:pPr>
        <w:tabs>
          <w:tab w:val="left" w:pos="3186"/>
        </w:tabs>
        <w:spacing w:before="91" w:line="398" w:lineRule="auto"/>
        <w:ind w:right="966" w:firstLine="846" w:firstLineChars="300"/>
        <w:jc w:val="both"/>
        <w:rPr>
          <w:rFonts w:hint="default" w:ascii="宋体" w:hAnsi="宋体" w:eastAsia="宋体" w:cs="宋体"/>
          <w:spacing w:val="1"/>
          <w:sz w:val="28"/>
          <w:szCs w:val="28"/>
          <w:u w:val="single"/>
          <w:lang w:val="en-US" w:eastAsia="zh-CN"/>
        </w:rPr>
      </w:pPr>
      <w:r>
        <w:rPr>
          <w:rFonts w:hint="eastAsia" w:ascii="宋体" w:hAnsi="宋体" w:eastAsia="宋体" w:cs="宋体"/>
          <w:spacing w:val="1"/>
          <w:sz w:val="28"/>
          <w:szCs w:val="28"/>
          <w:lang w:val="en-US" w:eastAsia="zh-CN"/>
        </w:rPr>
        <w:t>法定代表人或其委托代理人：</w:t>
      </w:r>
      <w:r>
        <w:rPr>
          <w:rFonts w:hint="eastAsia" w:ascii="宋体" w:hAnsi="宋体" w:eastAsia="宋体" w:cs="宋体"/>
          <w:spacing w:val="1"/>
          <w:sz w:val="28"/>
          <w:szCs w:val="28"/>
          <w:u w:val="single"/>
          <w:lang w:val="en-US" w:eastAsia="zh-CN"/>
        </w:rPr>
        <w:t xml:space="preserve">        </w:t>
      </w:r>
      <w:r>
        <w:rPr>
          <w:rFonts w:hint="eastAsia" w:ascii="宋体" w:hAnsi="宋体" w:eastAsia="宋体" w:cs="宋体"/>
          <w:spacing w:val="1"/>
          <w:sz w:val="28"/>
          <w:szCs w:val="28"/>
          <w:u w:val="none"/>
          <w:lang w:val="en-US" w:eastAsia="zh-CN"/>
        </w:rPr>
        <w:t>（签字或盖章）</w:t>
      </w:r>
    </w:p>
    <w:p>
      <w:pPr>
        <w:tabs>
          <w:tab w:val="left" w:pos="3186"/>
        </w:tabs>
        <w:spacing w:before="91" w:line="398" w:lineRule="auto"/>
        <w:ind w:right="966" w:firstLine="1680" w:firstLineChars="600"/>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19"/>
          <w:sz w:val="28"/>
          <w:szCs w:val="28"/>
          <w:u w:val="single" w:color="auto"/>
        </w:rPr>
        <w:t xml:space="preserve">       </w:t>
      </w:r>
      <w:r>
        <w:rPr>
          <w:rFonts w:ascii="宋体" w:hAnsi="宋体" w:eastAsia="宋体" w:cs="宋体"/>
          <w:spacing w:val="-117"/>
          <w:sz w:val="28"/>
          <w:szCs w:val="28"/>
        </w:rPr>
        <w:t xml:space="preserve"> </w:t>
      </w:r>
      <w:r>
        <w:rPr>
          <w:rFonts w:ascii="宋体" w:hAnsi="宋体" w:eastAsia="宋体" w:cs="宋体"/>
          <w:spacing w:val="-10"/>
          <w:sz w:val="28"/>
          <w:szCs w:val="28"/>
        </w:rPr>
        <w:t>月</w:t>
      </w:r>
      <w:r>
        <w:rPr>
          <w:rFonts w:ascii="宋体" w:hAnsi="宋体" w:eastAsia="宋体" w:cs="宋体"/>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10"/>
          <w:sz w:val="28"/>
          <w:szCs w:val="28"/>
        </w:rPr>
        <w:t>日</w:t>
      </w:r>
    </w:p>
    <w:p>
      <w:pPr>
        <w:spacing w:line="398" w:lineRule="auto"/>
        <w:rPr>
          <w:rFonts w:ascii="宋体" w:hAnsi="宋体" w:eastAsia="宋体" w:cs="宋体"/>
          <w:sz w:val="28"/>
          <w:szCs w:val="28"/>
        </w:rPr>
        <w:sectPr>
          <w:footerReference r:id="rId22" w:type="default"/>
          <w:pgSz w:w="11906" w:h="16839"/>
          <w:pgMar w:top="1431" w:right="1785" w:bottom="1156" w:left="1785" w:header="0" w:footer="994" w:gutter="0"/>
          <w:pgNumType w:fmt="decimal"/>
          <w:cols w:space="720" w:num="1"/>
        </w:sectPr>
      </w:pPr>
    </w:p>
    <w:p>
      <w:pPr>
        <w:spacing w:before="133" w:line="222" w:lineRule="auto"/>
        <w:ind w:left="4034"/>
        <w:rPr>
          <w:rFonts w:ascii="宋体" w:hAnsi="宋体" w:eastAsia="宋体" w:cs="宋体"/>
          <w:sz w:val="28"/>
          <w:szCs w:val="28"/>
        </w:rPr>
      </w:pPr>
      <w:r>
        <w:rPr>
          <w:rFonts w:ascii="宋体" w:hAnsi="宋体" w:eastAsia="宋体" w:cs="宋体"/>
          <w:spacing w:val="-32"/>
          <w:sz w:val="28"/>
          <w:szCs w:val="28"/>
        </w:rPr>
        <w:t>目</w:t>
      </w:r>
      <w:r>
        <w:rPr>
          <w:rFonts w:ascii="宋体" w:hAnsi="宋体" w:eastAsia="宋体" w:cs="宋体"/>
          <w:spacing w:val="2"/>
          <w:sz w:val="28"/>
          <w:szCs w:val="28"/>
        </w:rPr>
        <w:t xml:space="preserve">    </w:t>
      </w:r>
      <w:r>
        <w:rPr>
          <w:rFonts w:ascii="宋体" w:hAnsi="宋体" w:eastAsia="宋体" w:cs="宋体"/>
          <w:spacing w:val="-32"/>
          <w:sz w:val="28"/>
          <w:szCs w:val="28"/>
        </w:rPr>
        <w:t>录</w:t>
      </w:r>
    </w:p>
    <w:p>
      <w:pPr>
        <w:pStyle w:val="5"/>
        <w:spacing w:line="353" w:lineRule="auto"/>
      </w:pPr>
    </w:p>
    <w:p>
      <w:pPr>
        <w:pStyle w:val="5"/>
        <w:spacing w:line="354" w:lineRule="auto"/>
      </w:pPr>
    </w:p>
    <w:p>
      <w:pPr>
        <w:spacing w:before="65" w:line="228" w:lineRule="auto"/>
        <w:ind w:left="4"/>
        <w:outlineLvl w:val="9"/>
        <w:rPr>
          <w:rFonts w:hint="default" w:ascii="宋体" w:hAnsi="宋体" w:eastAsia="宋体" w:cs="宋体"/>
          <w:sz w:val="24"/>
          <w:szCs w:val="24"/>
          <w:lang w:val="en-US" w:eastAsia="zh-CN"/>
        </w:rPr>
      </w:pPr>
      <w:r>
        <w:rPr>
          <w:rFonts w:ascii="宋体" w:hAnsi="宋体" w:eastAsia="宋体" w:cs="宋体"/>
          <w:spacing w:val="7"/>
          <w:sz w:val="24"/>
          <w:szCs w:val="24"/>
        </w:rPr>
        <w:t>一、投标函</w:t>
      </w:r>
      <w:r>
        <w:rPr>
          <w:rFonts w:hint="eastAsia" w:ascii="宋体" w:hAnsi="宋体" w:eastAsia="宋体" w:cs="宋体"/>
          <w:spacing w:val="7"/>
          <w:sz w:val="24"/>
          <w:szCs w:val="24"/>
          <w:lang w:val="en-US" w:eastAsia="zh-CN"/>
        </w:rPr>
        <w:t>及投标函附录</w:t>
      </w:r>
    </w:p>
    <w:p>
      <w:pPr>
        <w:spacing w:before="292" w:line="227" w:lineRule="auto"/>
        <w:ind w:left="4"/>
        <w:outlineLvl w:val="9"/>
        <w:rPr>
          <w:rFonts w:hint="eastAsia" w:ascii="宋体" w:hAnsi="宋体" w:eastAsia="宋体" w:cs="宋体"/>
          <w:spacing w:val="8"/>
          <w:sz w:val="24"/>
          <w:szCs w:val="24"/>
          <w:lang w:val="en-US" w:eastAsia="zh-CN"/>
        </w:rPr>
      </w:pPr>
      <w:r>
        <w:rPr>
          <w:rFonts w:ascii="宋体" w:hAnsi="宋体" w:eastAsia="宋体" w:cs="宋体"/>
          <w:spacing w:val="8"/>
          <w:sz w:val="24"/>
          <w:szCs w:val="24"/>
        </w:rPr>
        <w:t>二、</w:t>
      </w:r>
      <w:r>
        <w:rPr>
          <w:rFonts w:hint="eastAsia" w:ascii="宋体" w:hAnsi="宋体" w:eastAsia="宋体" w:cs="宋体"/>
          <w:spacing w:val="8"/>
          <w:sz w:val="24"/>
          <w:szCs w:val="24"/>
          <w:lang w:val="en-US" w:eastAsia="zh-CN"/>
        </w:rPr>
        <w:t>法定代表人身份证明</w:t>
      </w:r>
    </w:p>
    <w:p>
      <w:pPr>
        <w:spacing w:before="292" w:line="227" w:lineRule="auto"/>
        <w:ind w:left="4"/>
        <w:outlineLvl w:val="9"/>
        <w:rPr>
          <w:rFonts w:ascii="宋体" w:hAnsi="宋体" w:eastAsia="宋体" w:cs="宋体"/>
          <w:sz w:val="24"/>
          <w:szCs w:val="24"/>
        </w:rPr>
      </w:pPr>
      <w:r>
        <w:rPr>
          <w:rFonts w:hint="eastAsia" w:ascii="宋体" w:hAnsi="宋体" w:eastAsia="宋体" w:cs="宋体"/>
          <w:spacing w:val="8"/>
          <w:sz w:val="24"/>
          <w:szCs w:val="24"/>
          <w:lang w:val="en-US" w:eastAsia="zh-CN"/>
        </w:rPr>
        <w:t>三、</w:t>
      </w:r>
      <w:r>
        <w:rPr>
          <w:rFonts w:ascii="宋体" w:hAnsi="宋体" w:eastAsia="宋体" w:cs="宋体"/>
          <w:spacing w:val="8"/>
          <w:sz w:val="24"/>
          <w:szCs w:val="24"/>
        </w:rPr>
        <w:t>授权委托书</w:t>
      </w:r>
    </w:p>
    <w:p>
      <w:pPr>
        <w:spacing w:before="294" w:line="227" w:lineRule="auto"/>
        <w:rPr>
          <w:rFonts w:ascii="宋体" w:hAnsi="宋体" w:eastAsia="宋体" w:cs="宋体"/>
          <w:sz w:val="24"/>
          <w:szCs w:val="24"/>
        </w:rPr>
      </w:pPr>
      <w:r>
        <w:rPr>
          <w:rFonts w:hint="eastAsia" w:ascii="宋体" w:hAnsi="宋体" w:eastAsia="宋体" w:cs="宋体"/>
          <w:spacing w:val="8"/>
          <w:sz w:val="24"/>
          <w:szCs w:val="24"/>
          <w:lang w:val="en-US" w:eastAsia="zh-CN"/>
        </w:rPr>
        <w:t>四</w:t>
      </w:r>
      <w:r>
        <w:rPr>
          <w:rFonts w:ascii="宋体" w:hAnsi="宋体" w:eastAsia="宋体" w:cs="宋体"/>
          <w:spacing w:val="8"/>
          <w:sz w:val="24"/>
          <w:szCs w:val="24"/>
        </w:rPr>
        <w:t>、联合体协议书</w:t>
      </w:r>
    </w:p>
    <w:p>
      <w:pPr>
        <w:spacing w:before="294" w:line="228" w:lineRule="auto"/>
        <w:ind w:left="20"/>
        <w:rPr>
          <w:rFonts w:ascii="宋体" w:hAnsi="宋体" w:eastAsia="宋体" w:cs="宋体"/>
          <w:sz w:val="24"/>
          <w:szCs w:val="24"/>
        </w:rPr>
      </w:pPr>
      <w:r>
        <w:rPr>
          <w:rFonts w:hint="eastAsia" w:ascii="宋体" w:hAnsi="宋体" w:eastAsia="宋体" w:cs="宋体"/>
          <w:spacing w:val="5"/>
          <w:sz w:val="24"/>
          <w:szCs w:val="24"/>
          <w:lang w:val="en-US" w:eastAsia="zh-CN"/>
        </w:rPr>
        <w:t>五</w:t>
      </w:r>
      <w:r>
        <w:rPr>
          <w:rFonts w:ascii="宋体" w:hAnsi="宋体" w:eastAsia="宋体" w:cs="宋体"/>
          <w:spacing w:val="5"/>
          <w:sz w:val="24"/>
          <w:szCs w:val="24"/>
        </w:rPr>
        <w:t>、投标保证金</w:t>
      </w:r>
    </w:p>
    <w:p>
      <w:pPr>
        <w:spacing w:before="292" w:line="226" w:lineRule="auto"/>
        <w:ind w:left="4"/>
        <w:rPr>
          <w:rFonts w:ascii="宋体" w:hAnsi="宋体" w:eastAsia="宋体" w:cs="宋体"/>
          <w:sz w:val="24"/>
          <w:szCs w:val="24"/>
        </w:rPr>
      </w:pPr>
      <w:r>
        <w:rPr>
          <w:rFonts w:hint="eastAsia" w:ascii="宋体" w:hAnsi="宋体" w:eastAsia="宋体" w:cs="宋体"/>
          <w:spacing w:val="7"/>
          <w:sz w:val="24"/>
          <w:szCs w:val="24"/>
          <w:lang w:val="en-US" w:eastAsia="zh-CN"/>
        </w:rPr>
        <w:t>六</w:t>
      </w:r>
      <w:r>
        <w:rPr>
          <w:rFonts w:ascii="宋体" w:hAnsi="宋体" w:eastAsia="宋体" w:cs="宋体"/>
          <w:spacing w:val="7"/>
          <w:sz w:val="24"/>
          <w:szCs w:val="24"/>
        </w:rPr>
        <w:t>、报价清单</w:t>
      </w:r>
    </w:p>
    <w:p>
      <w:pPr>
        <w:spacing w:before="295" w:line="228" w:lineRule="auto"/>
        <w:ind w:left="2"/>
        <w:rPr>
          <w:rFonts w:ascii="宋体" w:hAnsi="宋体" w:eastAsia="宋体" w:cs="宋体"/>
          <w:spacing w:val="8"/>
          <w:sz w:val="24"/>
          <w:szCs w:val="24"/>
        </w:rPr>
      </w:pPr>
      <w:r>
        <w:rPr>
          <w:rFonts w:hint="eastAsia" w:ascii="宋体" w:hAnsi="宋体" w:eastAsia="宋体" w:cs="宋体"/>
          <w:spacing w:val="8"/>
          <w:sz w:val="24"/>
          <w:szCs w:val="24"/>
          <w:lang w:val="en-US" w:eastAsia="zh-CN"/>
        </w:rPr>
        <w:t>七</w:t>
      </w:r>
      <w:r>
        <w:rPr>
          <w:rFonts w:ascii="宋体" w:hAnsi="宋体" w:eastAsia="宋体" w:cs="宋体"/>
          <w:spacing w:val="8"/>
          <w:sz w:val="24"/>
          <w:szCs w:val="24"/>
        </w:rPr>
        <w:t>、资格</w:t>
      </w:r>
      <w:r>
        <w:rPr>
          <w:rFonts w:hint="eastAsia" w:ascii="宋体" w:hAnsi="宋体" w:eastAsia="宋体" w:cs="宋体"/>
          <w:spacing w:val="8"/>
          <w:sz w:val="24"/>
          <w:szCs w:val="24"/>
          <w:lang w:val="en-US" w:eastAsia="zh-CN"/>
        </w:rPr>
        <w:t>评审</w:t>
      </w:r>
      <w:r>
        <w:rPr>
          <w:rFonts w:ascii="宋体" w:hAnsi="宋体" w:eastAsia="宋体" w:cs="宋体"/>
          <w:spacing w:val="8"/>
          <w:sz w:val="24"/>
          <w:szCs w:val="24"/>
        </w:rPr>
        <w:t>资料</w:t>
      </w:r>
    </w:p>
    <w:p>
      <w:pPr>
        <w:spacing w:before="295" w:line="228" w:lineRule="auto"/>
        <w:ind w:left="2"/>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rPr>
        <w:t>八</w:t>
      </w:r>
      <w:r>
        <w:rPr>
          <w:rFonts w:ascii="宋体" w:hAnsi="宋体" w:eastAsia="宋体" w:cs="宋体"/>
          <w:spacing w:val="8"/>
          <w:sz w:val="24"/>
          <w:szCs w:val="24"/>
        </w:rPr>
        <w:t>、技术文件</w:t>
      </w:r>
    </w:p>
    <w:p>
      <w:pPr>
        <w:spacing w:before="294" w:line="228" w:lineRule="auto"/>
        <w:ind w:left="4"/>
        <w:rPr>
          <w:rFonts w:ascii="宋体" w:hAnsi="宋体" w:eastAsia="宋体" w:cs="宋体"/>
          <w:sz w:val="24"/>
          <w:szCs w:val="24"/>
        </w:rPr>
      </w:pPr>
      <w:r>
        <w:rPr>
          <w:rFonts w:hint="eastAsia" w:ascii="宋体" w:hAnsi="宋体" w:eastAsia="宋体" w:cs="宋体"/>
          <w:spacing w:val="7"/>
          <w:sz w:val="24"/>
          <w:szCs w:val="24"/>
          <w:lang w:val="en-US" w:eastAsia="zh-CN"/>
        </w:rPr>
        <w:t>九</w:t>
      </w:r>
      <w:r>
        <w:rPr>
          <w:rFonts w:ascii="宋体" w:hAnsi="宋体" w:eastAsia="宋体" w:cs="宋体"/>
          <w:spacing w:val="7"/>
          <w:sz w:val="24"/>
          <w:szCs w:val="24"/>
        </w:rPr>
        <w:t>、其他资料</w:t>
      </w:r>
    </w:p>
    <w:p>
      <w:pPr>
        <w:spacing w:line="228" w:lineRule="auto"/>
        <w:rPr>
          <w:rFonts w:ascii="宋体" w:hAnsi="宋体" w:eastAsia="宋体" w:cs="宋体"/>
          <w:sz w:val="20"/>
          <w:szCs w:val="20"/>
        </w:rPr>
        <w:sectPr>
          <w:footerReference r:id="rId23" w:type="default"/>
          <w:pgSz w:w="11906" w:h="16839"/>
          <w:pgMar w:top="1431" w:right="1785" w:bottom="1156" w:left="1423" w:header="0" w:footer="994" w:gutter="0"/>
          <w:pgNumType w:fmt="decimal"/>
          <w:cols w:space="720" w:num="1"/>
        </w:sectPr>
      </w:pPr>
    </w:p>
    <w:p>
      <w:pPr>
        <w:spacing w:before="162" w:line="227" w:lineRule="auto"/>
        <w:ind w:left="2419"/>
        <w:outlineLvl w:val="1"/>
        <w:rPr>
          <w:rFonts w:hint="eastAsia" w:ascii="宋体" w:hAnsi="宋体" w:eastAsia="宋体" w:cs="宋体"/>
          <w:sz w:val="32"/>
          <w:szCs w:val="32"/>
        </w:rPr>
      </w:pPr>
      <w:bookmarkStart w:id="96" w:name="_Toc32115"/>
      <w:r>
        <w:rPr>
          <w:rFonts w:hint="eastAsia" w:ascii="宋体" w:hAnsi="宋体" w:eastAsia="宋体" w:cs="宋体"/>
          <w:b/>
          <w:bCs/>
          <w:spacing w:val="6"/>
          <w:sz w:val="32"/>
          <w:szCs w:val="32"/>
        </w:rPr>
        <w:t>一、投标函及投标函附录</w:t>
      </w:r>
      <w:bookmarkEnd w:id="96"/>
    </w:p>
    <w:p>
      <w:pPr>
        <w:pStyle w:val="5"/>
        <w:spacing w:line="399" w:lineRule="auto"/>
      </w:pPr>
    </w:p>
    <w:p>
      <w:pPr>
        <w:spacing w:before="100" w:line="226" w:lineRule="auto"/>
        <w:ind w:left="3229"/>
        <w:outlineLvl w:val="2"/>
        <w:rPr>
          <w:rFonts w:ascii="宋体" w:hAnsi="宋体" w:eastAsia="宋体" w:cs="宋体"/>
          <w:sz w:val="28"/>
          <w:szCs w:val="28"/>
        </w:rPr>
      </w:pPr>
      <w:bookmarkStart w:id="97" w:name="_Toc6319"/>
      <w:r>
        <w:rPr>
          <w:rFonts w:ascii="宋体" w:hAnsi="宋体" w:eastAsia="宋体" w:cs="宋体"/>
          <w:b/>
          <w:bCs/>
          <w:spacing w:val="3"/>
          <w:sz w:val="28"/>
          <w:szCs w:val="28"/>
        </w:rPr>
        <w:t>（一）投标函</w:t>
      </w:r>
      <w:bookmarkEnd w:id="97"/>
    </w:p>
    <w:p>
      <w:pPr>
        <w:pStyle w:val="5"/>
        <w:spacing w:line="455" w:lineRule="auto"/>
      </w:pPr>
    </w:p>
    <w:p>
      <w:pPr>
        <w:tabs>
          <w:tab w:val="left" w:pos="2652"/>
        </w:tabs>
        <w:spacing w:before="65" w:line="229"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1"/>
          <w:sz w:val="24"/>
          <w:szCs w:val="24"/>
          <w:u w:val="single" w:color="auto"/>
        </w:rPr>
        <w:t>（招标人名称</w:t>
      </w:r>
      <w:r>
        <w:rPr>
          <w:rFonts w:hint="eastAsia" w:ascii="宋体" w:hAnsi="宋体" w:eastAsia="宋体" w:cs="宋体"/>
          <w:spacing w:val="20"/>
          <w:sz w:val="24"/>
          <w:szCs w:val="24"/>
          <w:u w:val="single" w:color="auto"/>
        </w:rPr>
        <w:t>）：</w:t>
      </w:r>
    </w:p>
    <w:p>
      <w:pPr>
        <w:pStyle w:val="5"/>
        <w:spacing w:line="260" w:lineRule="auto"/>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1．我方已仔细研究了</w:t>
      </w:r>
      <w:r>
        <w:rPr>
          <w:rFonts w:hint="eastAsia" w:ascii="宋体" w:hAnsi="宋体" w:eastAsia="宋体" w:cs="宋体"/>
          <w:spacing w:val="2"/>
          <w:sz w:val="24"/>
          <w:szCs w:val="24"/>
          <w:u w:val="single" w:color="auto"/>
        </w:rPr>
        <w:t xml:space="preserve">          </w:t>
      </w:r>
      <w:r>
        <w:rPr>
          <w:rFonts w:hint="eastAsia" w:ascii="宋体" w:hAnsi="宋体" w:eastAsia="宋体" w:cs="宋体"/>
          <w:spacing w:val="4"/>
          <w:sz w:val="24"/>
          <w:szCs w:val="24"/>
          <w:u w:val="single" w:color="auto"/>
        </w:rPr>
        <w:t>（项目名称）</w:t>
      </w:r>
      <w:r>
        <w:rPr>
          <w:rFonts w:hint="eastAsia" w:ascii="宋体" w:hAnsi="宋体" w:eastAsia="宋体" w:cs="宋体"/>
          <w:spacing w:val="4"/>
          <w:sz w:val="24"/>
          <w:szCs w:val="24"/>
        </w:rPr>
        <w:t>招标文件的全部内容，愿意以人民币（大写）</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元</w:t>
      </w:r>
      <w:r>
        <w:rPr>
          <w:rFonts w:hint="eastAsia" w:ascii="宋体" w:hAnsi="宋体" w:eastAsia="宋体" w:cs="宋体"/>
          <w:spacing w:val="4"/>
          <w:sz w:val="24"/>
          <w:szCs w:val="24"/>
        </w:rPr>
        <w:t>）</w:t>
      </w:r>
      <w:r>
        <w:rPr>
          <w:rFonts w:hint="eastAsia" w:ascii="宋体" w:hAnsi="宋体" w:eastAsia="宋体" w:cs="宋体"/>
          <w:spacing w:val="3"/>
          <w:sz w:val="24"/>
          <w:szCs w:val="24"/>
        </w:rPr>
        <w:t>的投标总报价</w:t>
      </w:r>
      <w:r>
        <w:rPr>
          <w:rFonts w:hint="eastAsia" w:ascii="宋体" w:hAnsi="宋体" w:eastAsia="宋体" w:cs="宋体"/>
          <w:spacing w:val="3"/>
          <w:sz w:val="24"/>
          <w:szCs w:val="24"/>
          <w:lang w:val="en-US" w:eastAsia="zh-CN"/>
        </w:rPr>
        <w:t>/</w:t>
      </w:r>
      <w:r>
        <w:rPr>
          <w:rFonts w:hint="eastAsia" w:ascii="宋体" w:hAnsi="宋体" w:eastAsia="宋体" w:cs="宋体"/>
          <w:spacing w:val="4"/>
          <w:sz w:val="24"/>
          <w:szCs w:val="24"/>
        </w:rPr>
        <w:t>人民币（大写）</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元</w:t>
      </w:r>
      <w:r>
        <w:rPr>
          <w:rFonts w:hint="eastAsia" w:ascii="宋体" w:hAnsi="宋体" w:eastAsia="宋体" w:cs="宋体"/>
          <w:spacing w:val="4"/>
          <w:sz w:val="24"/>
          <w:szCs w:val="24"/>
        </w:rPr>
        <w:t>）</w:t>
      </w:r>
      <w:r>
        <w:rPr>
          <w:rFonts w:hint="eastAsia" w:ascii="宋体" w:hAnsi="宋体" w:eastAsia="宋体" w:cs="宋体"/>
          <w:spacing w:val="3"/>
          <w:sz w:val="24"/>
          <w:szCs w:val="24"/>
        </w:rPr>
        <w:t>的投标</w:t>
      </w:r>
      <w:r>
        <w:rPr>
          <w:rFonts w:hint="eastAsia" w:ascii="宋体" w:hAnsi="宋体" w:eastAsia="宋体" w:cs="宋体"/>
          <w:spacing w:val="3"/>
          <w:sz w:val="24"/>
          <w:szCs w:val="24"/>
          <w:lang w:val="en-US" w:eastAsia="zh-CN"/>
        </w:rPr>
        <w:t>单价/(</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val="en-US" w:eastAsia="zh-CN"/>
        </w:rPr>
        <w:t>)的投标费率</w:t>
      </w:r>
      <w:r>
        <w:rPr>
          <w:rFonts w:hint="eastAsia" w:ascii="宋体" w:hAnsi="宋体" w:eastAsia="宋体" w:cs="宋体"/>
          <w:spacing w:val="3"/>
          <w:sz w:val="24"/>
          <w:szCs w:val="24"/>
        </w:rPr>
        <w:t>，工期</w:t>
      </w:r>
      <w:r>
        <w:rPr>
          <w:rFonts w:hint="eastAsia" w:ascii="宋体" w:hAnsi="宋体" w:eastAsia="宋体" w:cs="宋体"/>
          <w:spacing w:val="3"/>
          <w:sz w:val="24"/>
          <w:szCs w:val="24"/>
          <w:lang w:val="en-US" w:eastAsia="zh-CN"/>
        </w:rPr>
        <w:t>/服务期限/交货期限</w:t>
      </w:r>
      <w:r>
        <w:rPr>
          <w:rFonts w:hint="eastAsia" w:ascii="宋体" w:hAnsi="宋体" w:eastAsia="宋体" w:cs="宋体"/>
          <w:spacing w:val="6"/>
          <w:sz w:val="24"/>
          <w:szCs w:val="24"/>
          <w:u w:val="single" w:color="auto"/>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8"/>
          <w:sz w:val="24"/>
          <w:szCs w:val="24"/>
          <w:lang w:val="en-US" w:eastAsia="zh-CN"/>
        </w:rPr>
        <w:t>按合同约定完成相关工作</w:t>
      </w:r>
      <w:r>
        <w:rPr>
          <w:rFonts w:hint="eastAsia" w:ascii="宋体" w:hAnsi="宋体" w:eastAsia="宋体" w:cs="宋体"/>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投标有效期为</w:t>
      </w:r>
      <w:r>
        <w:rPr>
          <w:rFonts w:hint="eastAsia" w:ascii="宋体" w:hAnsi="宋体" w:eastAsia="宋体" w:cs="宋体"/>
          <w:spacing w:val="4"/>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77"/>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9"/>
          <w:sz w:val="24"/>
          <w:szCs w:val="24"/>
        </w:rPr>
        <w:t>我方承诺在招标文件规定的投标有效</w:t>
      </w:r>
      <w:r>
        <w:rPr>
          <w:rFonts w:hint="eastAsia" w:ascii="宋体" w:hAnsi="宋体" w:eastAsia="宋体" w:cs="宋体"/>
          <w:spacing w:val="8"/>
          <w:sz w:val="24"/>
          <w:szCs w:val="24"/>
        </w:rPr>
        <w:t>期内不修改、撤销</w:t>
      </w:r>
      <w:r>
        <w:rPr>
          <w:rFonts w:hint="eastAsia" w:ascii="宋体" w:hAnsi="宋体" w:eastAsia="宋体" w:cs="宋体"/>
          <w:spacing w:val="5"/>
          <w:sz w:val="24"/>
          <w:szCs w:val="24"/>
        </w:rPr>
        <w:t>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jc w:val="both"/>
        <w:textAlignment w:val="baseline"/>
        <w:rPr>
          <w:rFonts w:hint="eastAsia" w:ascii="宋体" w:hAnsi="宋体" w:eastAsia="宋体" w:cs="宋体"/>
          <w:spacing w:val="3"/>
          <w:sz w:val="24"/>
          <w:szCs w:val="24"/>
          <w:u w:val="single"/>
        </w:rPr>
      </w:pPr>
      <w:r>
        <w:rPr>
          <w:rFonts w:hint="eastAsia" w:ascii="宋体" w:hAnsi="宋体" w:eastAsia="宋体" w:cs="宋体"/>
          <w:spacing w:val="4"/>
          <w:sz w:val="24"/>
          <w:szCs w:val="24"/>
        </w:rPr>
        <w:t>3</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随同本投标函提交投标保证金一份，金额为人民币（</w:t>
      </w:r>
      <w:r>
        <w:rPr>
          <w:rFonts w:hint="eastAsia" w:ascii="宋体" w:hAnsi="宋体" w:eastAsia="宋体" w:cs="宋体"/>
          <w:spacing w:val="3"/>
          <w:sz w:val="24"/>
          <w:szCs w:val="24"/>
        </w:rPr>
        <w:t>大写）</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4</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如我方中标：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（1）我方承诺在收到中标通知书后，在法律规定的期限内与你方签订合</w:t>
      </w:r>
      <w:r>
        <w:rPr>
          <w:rFonts w:hint="eastAsia" w:ascii="宋体" w:hAnsi="宋体" w:eastAsia="宋体" w:cs="宋体"/>
          <w:spacing w:val="8"/>
          <w:sz w:val="24"/>
          <w:szCs w:val="24"/>
        </w:rPr>
        <w:t>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（2）随同本投标函递交的投标函附录属于合</w:t>
      </w:r>
      <w:r>
        <w:rPr>
          <w:rFonts w:hint="eastAsia" w:ascii="宋体" w:hAnsi="宋体" w:eastAsia="宋体" w:cs="宋体"/>
          <w:spacing w:val="8"/>
          <w:sz w:val="24"/>
          <w:szCs w:val="24"/>
        </w:rPr>
        <w:t>同文件的组成部分。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（3）我方承诺按照招标文件规定向你方递交履约保证金。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（4）我方承诺在合同约定的期限内完成</w:t>
      </w:r>
      <w:r>
        <w:rPr>
          <w:rFonts w:hint="eastAsia" w:ascii="宋体" w:hAnsi="宋体" w:eastAsia="宋体" w:cs="宋体"/>
          <w:spacing w:val="9"/>
          <w:sz w:val="24"/>
          <w:szCs w:val="24"/>
          <w:lang w:val="en-US" w:eastAsia="zh-CN"/>
        </w:rPr>
        <w:t>合同规定的全部义务</w:t>
      </w:r>
      <w:r>
        <w:rPr>
          <w:rFonts w:hint="eastAsia"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5</w:t>
      </w:r>
      <w:r>
        <w:rPr>
          <w:rFonts w:hint="eastAsia" w:ascii="宋体" w:hAnsi="宋体" w:eastAsia="宋体" w:cs="宋体"/>
          <w:spacing w:val="-20"/>
          <w:sz w:val="24"/>
          <w:szCs w:val="24"/>
        </w:rPr>
        <w:t xml:space="preserve"> </w:t>
      </w:r>
      <w:r>
        <w:rPr>
          <w:rFonts w:hint="eastAsia" w:ascii="宋体" w:hAnsi="宋体" w:eastAsia="宋体" w:cs="宋体"/>
          <w:spacing w:val="9"/>
          <w:sz w:val="24"/>
          <w:szCs w:val="24"/>
        </w:rPr>
        <w:t>．我方在此声明，所递交的投标文件及有关资料内容完整、真实和准确，且不存在第</w:t>
      </w:r>
      <w:r>
        <w:rPr>
          <w:rFonts w:hint="eastAsia" w:ascii="宋体" w:hAnsi="宋体" w:eastAsia="宋体" w:cs="宋体"/>
          <w:spacing w:val="5"/>
          <w:sz w:val="24"/>
          <w:szCs w:val="24"/>
        </w:rPr>
        <w:t>二章“投标人须知</w:t>
      </w:r>
      <w:r>
        <w:rPr>
          <w:rFonts w:hint="eastAsia" w:ascii="宋体" w:hAnsi="宋体" w:eastAsia="宋体" w:cs="宋体"/>
          <w:spacing w:val="-70"/>
          <w:sz w:val="24"/>
          <w:szCs w:val="24"/>
        </w:rPr>
        <w:t xml:space="preserve"> </w:t>
      </w:r>
      <w:r>
        <w:rPr>
          <w:rFonts w:hint="eastAsia" w:ascii="宋体" w:hAnsi="宋体" w:eastAsia="宋体" w:cs="宋体"/>
          <w:spacing w:val="5"/>
          <w:sz w:val="24"/>
          <w:szCs w:val="24"/>
        </w:rPr>
        <w:t>”第1.4.3</w:t>
      </w:r>
      <w:r>
        <w:rPr>
          <w:rFonts w:hint="eastAsia" w:ascii="宋体" w:hAnsi="宋体" w:eastAsia="宋体" w:cs="宋体"/>
          <w:spacing w:val="4"/>
          <w:sz w:val="24"/>
          <w:szCs w:val="24"/>
        </w:rPr>
        <w:t>项规定的任何一种情形。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20"/>
          <w:sz w:val="24"/>
          <w:szCs w:val="24"/>
        </w:rPr>
        <w:t xml:space="preserve"> </w:t>
      </w:r>
      <w:r>
        <w:rPr>
          <w:rFonts w:hint="eastAsia" w:ascii="宋体" w:hAnsi="宋体" w:eastAsia="宋体" w:cs="宋体"/>
          <w:spacing w:val="-19"/>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9"/>
          <w:sz w:val="24"/>
          <w:szCs w:val="24"/>
        </w:rPr>
        <w:t>（</w:t>
      </w:r>
      <w:r>
        <w:rPr>
          <w:rFonts w:hint="eastAsia" w:ascii="宋体" w:hAnsi="宋体" w:eastAsia="宋体" w:cs="宋体"/>
          <w:spacing w:val="9"/>
          <w:sz w:val="24"/>
          <w:szCs w:val="24"/>
        </w:rPr>
        <w:t>其他补充说明）。</w:t>
      </w:r>
    </w:p>
    <w:p>
      <w:pPr>
        <w:spacing w:line="360" w:lineRule="auto"/>
        <w:ind w:left="0" w:right="0" w:firstLine="0"/>
        <w:jc w:val="left"/>
        <w:rPr>
          <w:rFonts w:hint="eastAsia" w:ascii="宋体" w:hAnsi="宋体" w:eastAsia="宋体" w:cs="宋体"/>
          <w:spacing w:val="10"/>
          <w:sz w:val="24"/>
          <w:szCs w:val="24"/>
        </w:rPr>
      </w:pPr>
    </w:p>
    <w:p>
      <w:pPr>
        <w:spacing w:line="240" w:lineRule="auto"/>
        <w:ind w:left="0" w:right="0" w:firstLine="2860" w:firstLineChars="1100"/>
        <w:jc w:val="left"/>
        <w:rPr>
          <w:rFonts w:hint="eastAsia" w:ascii="宋体" w:hAnsi="宋体" w:eastAsia="宋体" w:cs="宋体"/>
          <w:spacing w:val="9"/>
          <w:sz w:val="24"/>
          <w:szCs w:val="24"/>
        </w:rPr>
      </w:pPr>
      <w:r>
        <w:rPr>
          <w:rFonts w:hint="eastAsia" w:ascii="宋体" w:hAnsi="宋体" w:eastAsia="宋体" w:cs="宋体"/>
          <w:spacing w:val="10"/>
          <w:sz w:val="24"/>
          <w:szCs w:val="24"/>
        </w:rPr>
        <w:t>投 标</w:t>
      </w:r>
      <w:r>
        <w:rPr>
          <w:rFonts w:hint="eastAsia" w:ascii="宋体" w:hAnsi="宋体" w:eastAsia="宋体" w:cs="宋体"/>
          <w:spacing w:val="18"/>
          <w:sz w:val="24"/>
          <w:szCs w:val="24"/>
        </w:rPr>
        <w:t xml:space="preserve"> </w:t>
      </w:r>
      <w:r>
        <w:rPr>
          <w:rFonts w:hint="eastAsia" w:ascii="宋体" w:hAnsi="宋体" w:eastAsia="宋体" w:cs="宋体"/>
          <w:spacing w:val="10"/>
          <w:sz w:val="24"/>
          <w:szCs w:val="24"/>
        </w:rPr>
        <w:t>人</w:t>
      </w:r>
      <w:r>
        <w:rPr>
          <w:rFonts w:hint="eastAsia" w:ascii="宋体" w:hAnsi="宋体" w:eastAsia="宋体" w:cs="宋体"/>
          <w:spacing w:val="-1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pacing w:val="10"/>
          <w:sz w:val="24"/>
          <w:szCs w:val="24"/>
        </w:rPr>
        <w:t>盖单位章）</w:t>
      </w:r>
      <w:r>
        <w:rPr>
          <w:rFonts w:hint="eastAsia" w:ascii="宋体" w:hAnsi="宋体" w:eastAsia="宋体" w:cs="宋体"/>
          <w:spacing w:val="9"/>
          <w:sz w:val="24"/>
          <w:szCs w:val="24"/>
        </w:rPr>
        <w:t xml:space="preserve"> </w:t>
      </w:r>
    </w:p>
    <w:p>
      <w:pPr>
        <w:spacing w:line="240" w:lineRule="auto"/>
        <w:ind w:left="0" w:right="0" w:firstLine="2860" w:firstLineChars="1100"/>
        <w:jc w:val="left"/>
        <w:rPr>
          <w:rFonts w:hint="eastAsia" w:ascii="宋体" w:hAnsi="宋体" w:eastAsia="宋体" w:cs="宋体"/>
          <w:sz w:val="24"/>
          <w:szCs w:val="24"/>
        </w:rPr>
      </w:pPr>
      <w:r>
        <w:rPr>
          <w:rFonts w:hint="eastAsia" w:ascii="宋体" w:hAnsi="宋体" w:eastAsia="宋体" w:cs="宋体"/>
          <w:spacing w:val="10"/>
          <w:sz w:val="24"/>
          <w:szCs w:val="24"/>
        </w:rPr>
        <w:t>法定代表人或其委托代理人</w:t>
      </w:r>
      <w:r>
        <w:rPr>
          <w:rFonts w:hint="eastAsia" w:ascii="宋体" w:hAnsi="宋体" w:eastAsia="宋体" w:cs="宋体"/>
          <w:spacing w:val="-4"/>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rPr>
        <w:t>（</w:t>
      </w:r>
      <w:r>
        <w:rPr>
          <w:rFonts w:hint="eastAsia" w:ascii="宋体" w:hAnsi="宋体" w:eastAsia="宋体" w:cs="宋体"/>
          <w:spacing w:val="10"/>
          <w:sz w:val="24"/>
          <w:szCs w:val="24"/>
        </w:rPr>
        <w:t>签字或印章）</w:t>
      </w:r>
    </w:p>
    <w:p>
      <w:pPr>
        <w:spacing w:line="240" w:lineRule="auto"/>
        <w:ind w:left="0" w:leftChars="0" w:right="0" w:firstLine="2938" w:firstLineChars="1157"/>
        <w:jc w:val="left"/>
        <w:rPr>
          <w:rFonts w:hint="eastAsia" w:ascii="宋体" w:hAnsi="宋体" w:eastAsia="宋体" w:cs="宋体"/>
          <w:sz w:val="24"/>
          <w:szCs w:val="24"/>
        </w:rPr>
      </w:pPr>
      <w:r>
        <w:rPr>
          <w:rFonts w:hint="eastAsia" w:ascii="宋体" w:hAnsi="宋体" w:eastAsia="宋体" w:cs="宋体"/>
          <w:spacing w:val="7"/>
          <w:sz w:val="24"/>
          <w:szCs w:val="24"/>
        </w:rPr>
        <w:t>地址：</w:t>
      </w:r>
      <w:r>
        <w:rPr>
          <w:rFonts w:hint="eastAsia" w:ascii="宋体" w:hAnsi="宋体" w:eastAsia="宋体" w:cs="宋体"/>
          <w:sz w:val="24"/>
          <w:szCs w:val="24"/>
          <w:u w:val="single" w:color="auto"/>
        </w:rPr>
        <w:t xml:space="preserve">                                       </w:t>
      </w:r>
    </w:p>
    <w:p>
      <w:pPr>
        <w:spacing w:line="240" w:lineRule="auto"/>
        <w:ind w:left="0" w:leftChars="0" w:right="0" w:firstLine="2937" w:firstLineChars="1204"/>
        <w:jc w:val="left"/>
        <w:rPr>
          <w:rFonts w:hint="eastAsia" w:ascii="宋体" w:hAnsi="宋体" w:eastAsia="宋体" w:cs="宋体"/>
          <w:sz w:val="24"/>
          <w:szCs w:val="24"/>
        </w:rPr>
      </w:pPr>
      <w:r>
        <w:rPr>
          <w:rFonts w:hint="eastAsia" w:ascii="宋体" w:hAnsi="宋体" w:eastAsia="宋体" w:cs="宋体"/>
          <w:spacing w:val="2"/>
          <w:sz w:val="24"/>
          <w:szCs w:val="24"/>
        </w:rPr>
        <w:t>网址：</w:t>
      </w:r>
      <w:r>
        <w:rPr>
          <w:rFonts w:hint="eastAsia" w:ascii="宋体" w:hAnsi="宋体" w:eastAsia="宋体" w:cs="宋体"/>
          <w:sz w:val="24"/>
          <w:szCs w:val="24"/>
          <w:u w:val="single" w:color="auto"/>
        </w:rPr>
        <w:t xml:space="preserve">                                       </w:t>
      </w:r>
    </w:p>
    <w:p>
      <w:pPr>
        <w:spacing w:line="240" w:lineRule="auto"/>
        <w:ind w:left="0" w:leftChars="0" w:right="0" w:firstLine="2940" w:firstLineChars="1225"/>
        <w:jc w:val="left"/>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p>
    <w:p>
      <w:pPr>
        <w:spacing w:line="240" w:lineRule="auto"/>
        <w:ind w:left="0" w:leftChars="0" w:firstLine="2938" w:firstLineChars="1148"/>
        <w:rPr>
          <w:rFonts w:hint="eastAsia" w:ascii="宋体" w:hAnsi="宋体" w:eastAsia="宋体" w:cs="宋体"/>
          <w:sz w:val="24"/>
          <w:szCs w:val="24"/>
        </w:rPr>
      </w:pPr>
      <w:r>
        <w:rPr>
          <w:rFonts w:hint="eastAsia" w:ascii="宋体" w:hAnsi="宋体" w:eastAsia="宋体" w:cs="宋体"/>
          <w:spacing w:val="8"/>
          <w:sz w:val="24"/>
          <w:szCs w:val="24"/>
        </w:rPr>
        <w:t>传真：</w:t>
      </w:r>
      <w:r>
        <w:rPr>
          <w:rFonts w:hint="eastAsia" w:ascii="宋体" w:hAnsi="宋体" w:eastAsia="宋体" w:cs="宋体"/>
          <w:sz w:val="24"/>
          <w:szCs w:val="24"/>
          <w:u w:val="single" w:color="auto"/>
        </w:rPr>
        <w:t xml:space="preserve">                                       </w:t>
      </w:r>
    </w:p>
    <w:p>
      <w:pPr>
        <w:spacing w:line="240" w:lineRule="auto"/>
        <w:ind w:left="0" w:leftChars="0" w:firstLine="2937" w:firstLineChars="1204"/>
        <w:rPr>
          <w:rFonts w:hint="eastAsia" w:ascii="宋体" w:hAnsi="宋体" w:eastAsia="宋体" w:cs="宋体"/>
          <w:sz w:val="24"/>
          <w:szCs w:val="24"/>
        </w:rPr>
      </w:pPr>
      <w:r>
        <w:rPr>
          <w:rFonts w:hint="eastAsia" w:ascii="宋体" w:hAnsi="宋体" w:eastAsia="宋体" w:cs="宋体"/>
          <w:spacing w:val="2"/>
          <w:sz w:val="24"/>
          <w:szCs w:val="24"/>
        </w:rPr>
        <w:t>邮政编码：</w:t>
      </w:r>
      <w:r>
        <w:rPr>
          <w:rFonts w:hint="eastAsia" w:ascii="宋体" w:hAnsi="宋体" w:eastAsia="宋体" w:cs="宋体"/>
          <w:spacing w:val="2"/>
          <w:sz w:val="24"/>
          <w:szCs w:val="24"/>
          <w:u w:val="single" w:color="auto"/>
        </w:rPr>
        <w:t xml:space="preserve">                                  </w:t>
      </w:r>
    </w:p>
    <w:p>
      <w:pPr>
        <w:tabs>
          <w:tab w:val="left" w:pos="5894"/>
        </w:tabs>
        <w:spacing w:line="240" w:lineRule="auto"/>
        <w:ind w:left="0" w:leftChars="0" w:firstLine="2939" w:firstLineChars="5068"/>
        <w:rPr>
          <w:rFonts w:hint="eastAsia" w:ascii="宋体" w:hAnsi="宋体" w:eastAsia="宋体" w:cs="宋体"/>
          <w:spacing w:val="-91"/>
          <w:sz w:val="24"/>
          <w:szCs w:val="24"/>
          <w:u w:val="single"/>
          <w:lang w:val="en-US" w:eastAsia="zh-CN"/>
        </w:rPr>
      </w:pPr>
    </w:p>
    <w:p>
      <w:pPr>
        <w:tabs>
          <w:tab w:val="left" w:pos="5894"/>
        </w:tabs>
        <w:spacing w:line="240" w:lineRule="auto"/>
        <w:ind w:left="0" w:leftChars="0" w:firstLine="3809" w:firstLineChars="6568"/>
        <w:rPr>
          <w:rFonts w:hint="eastAsia" w:ascii="宋体" w:hAnsi="宋体" w:eastAsia="宋体" w:cs="宋体"/>
          <w:sz w:val="24"/>
          <w:szCs w:val="24"/>
        </w:rPr>
      </w:pPr>
      <w:r>
        <w:rPr>
          <w:rFonts w:hint="eastAsia" w:ascii="宋体" w:hAnsi="宋体" w:eastAsia="宋体" w:cs="宋体"/>
          <w:spacing w:val="-91"/>
          <w:sz w:val="24"/>
          <w:szCs w:val="24"/>
          <w:u w:val="single"/>
          <w:lang w:val="en-US" w:eastAsia="zh-CN"/>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79"/>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97"/>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日</w:t>
      </w:r>
    </w:p>
    <w:p>
      <w:pPr>
        <w:spacing w:line="240" w:lineRule="auto"/>
        <w:ind w:left="0"/>
        <w:rPr>
          <w:rFonts w:hint="eastAsia" w:ascii="宋体" w:hAnsi="宋体" w:eastAsia="宋体" w:cs="宋体"/>
          <w:sz w:val="24"/>
          <w:szCs w:val="24"/>
        </w:rPr>
        <w:sectPr>
          <w:footerReference r:id="rId24" w:type="default"/>
          <w:pgSz w:w="11906" w:h="16839"/>
          <w:pgMar w:top="1431" w:right="1730" w:bottom="1156" w:left="1785" w:header="0" w:footer="994" w:gutter="0"/>
          <w:pgNumType w:fmt="decimal"/>
          <w:cols w:space="720" w:num="1"/>
        </w:sectPr>
      </w:pPr>
    </w:p>
    <w:p>
      <w:pPr>
        <w:pStyle w:val="5"/>
        <w:spacing w:line="252" w:lineRule="auto"/>
      </w:pPr>
    </w:p>
    <w:p>
      <w:pPr>
        <w:pStyle w:val="5"/>
        <w:spacing w:line="252" w:lineRule="auto"/>
      </w:pPr>
    </w:p>
    <w:p>
      <w:pPr>
        <w:pStyle w:val="5"/>
        <w:spacing w:line="253" w:lineRule="auto"/>
      </w:pPr>
    </w:p>
    <w:p>
      <w:pPr>
        <w:spacing w:before="101" w:line="225" w:lineRule="auto"/>
        <w:ind w:left="3006"/>
        <w:outlineLvl w:val="2"/>
        <w:rPr>
          <w:rFonts w:ascii="宋体" w:hAnsi="宋体" w:eastAsia="宋体" w:cs="宋体"/>
          <w:sz w:val="28"/>
          <w:szCs w:val="28"/>
        </w:rPr>
      </w:pPr>
      <w:bookmarkStart w:id="98" w:name="_Toc20141"/>
      <w:r>
        <w:rPr>
          <w:rFonts w:ascii="宋体" w:hAnsi="宋体" w:eastAsia="宋体" w:cs="宋体"/>
          <w:b/>
          <w:bCs/>
          <w:spacing w:val="4"/>
          <w:sz w:val="28"/>
          <w:szCs w:val="28"/>
        </w:rPr>
        <w:t>（二）投标函附录</w:t>
      </w:r>
      <w:bookmarkEnd w:id="98"/>
    </w:p>
    <w:p>
      <w:pPr>
        <w:spacing w:before="23"/>
      </w:pPr>
    </w:p>
    <w:p>
      <w:pPr>
        <w:spacing w:before="22"/>
      </w:pPr>
    </w:p>
    <w:p>
      <w:pPr>
        <w:spacing w:before="22"/>
      </w:pPr>
    </w:p>
    <w:tbl>
      <w:tblPr>
        <w:tblStyle w:val="14"/>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336"/>
        <w:gridCol w:w="2160"/>
        <w:gridCol w:w="2700"/>
        <w:gridCol w:w="7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4" w:type="dxa"/>
            <w:vAlign w:val="top"/>
          </w:tcPr>
          <w:p>
            <w:pPr>
              <w:pStyle w:val="15"/>
              <w:spacing w:before="177" w:line="230" w:lineRule="auto"/>
              <w:ind w:left="122"/>
              <w:rPr>
                <w:rFonts w:hint="eastAsia" w:ascii="宋体" w:hAnsi="宋体" w:eastAsia="宋体" w:cs="宋体"/>
                <w:sz w:val="21"/>
                <w:szCs w:val="21"/>
              </w:rPr>
            </w:pPr>
            <w:r>
              <w:rPr>
                <w:rFonts w:hint="eastAsia" w:ascii="宋体" w:hAnsi="宋体" w:eastAsia="宋体" w:cs="宋体"/>
                <w:b/>
                <w:bCs/>
                <w:spacing w:val="4"/>
                <w:sz w:val="21"/>
                <w:szCs w:val="21"/>
              </w:rPr>
              <w:t>序号</w:t>
            </w:r>
          </w:p>
        </w:tc>
        <w:tc>
          <w:tcPr>
            <w:tcW w:w="2336" w:type="dxa"/>
            <w:vAlign w:val="top"/>
          </w:tcPr>
          <w:p>
            <w:pPr>
              <w:pStyle w:val="15"/>
              <w:spacing w:before="178" w:line="228" w:lineRule="auto"/>
              <w:ind w:left="752"/>
              <w:rPr>
                <w:rFonts w:hint="eastAsia" w:ascii="宋体" w:hAnsi="宋体" w:eastAsia="宋体" w:cs="宋体"/>
                <w:sz w:val="21"/>
                <w:szCs w:val="21"/>
              </w:rPr>
            </w:pPr>
            <w:r>
              <w:rPr>
                <w:rFonts w:hint="eastAsia" w:ascii="宋体" w:hAnsi="宋体" w:eastAsia="宋体" w:cs="宋体"/>
                <w:b/>
                <w:bCs/>
                <w:spacing w:val="6"/>
                <w:sz w:val="21"/>
                <w:szCs w:val="21"/>
              </w:rPr>
              <w:t>条款名称</w:t>
            </w:r>
          </w:p>
        </w:tc>
        <w:tc>
          <w:tcPr>
            <w:tcW w:w="2160" w:type="dxa"/>
            <w:vAlign w:val="top"/>
          </w:tcPr>
          <w:p>
            <w:pPr>
              <w:pStyle w:val="15"/>
              <w:spacing w:before="178" w:line="228" w:lineRule="auto"/>
              <w:ind w:left="561"/>
              <w:rPr>
                <w:rFonts w:hint="eastAsia" w:ascii="宋体" w:hAnsi="宋体" w:eastAsia="宋体" w:cs="宋体"/>
                <w:sz w:val="21"/>
                <w:szCs w:val="21"/>
              </w:rPr>
            </w:pPr>
            <w:r>
              <w:rPr>
                <w:rFonts w:hint="eastAsia" w:ascii="宋体" w:hAnsi="宋体" w:eastAsia="宋体" w:cs="宋体"/>
                <w:b/>
                <w:bCs/>
                <w:spacing w:val="6"/>
                <w:sz w:val="21"/>
                <w:szCs w:val="21"/>
              </w:rPr>
              <w:t>合同条款号</w:t>
            </w:r>
          </w:p>
        </w:tc>
        <w:tc>
          <w:tcPr>
            <w:tcW w:w="2700" w:type="dxa"/>
            <w:vAlign w:val="top"/>
          </w:tcPr>
          <w:p>
            <w:pPr>
              <w:pStyle w:val="15"/>
              <w:spacing w:before="178" w:line="228" w:lineRule="auto"/>
              <w:ind w:left="942"/>
              <w:rPr>
                <w:rFonts w:hint="eastAsia" w:ascii="宋体" w:hAnsi="宋体" w:eastAsia="宋体" w:cs="宋体"/>
                <w:sz w:val="21"/>
                <w:szCs w:val="21"/>
              </w:rPr>
            </w:pPr>
            <w:r>
              <w:rPr>
                <w:rFonts w:hint="eastAsia" w:ascii="宋体" w:hAnsi="宋体" w:eastAsia="宋体" w:cs="宋体"/>
                <w:b/>
                <w:bCs/>
                <w:spacing w:val="4"/>
                <w:sz w:val="21"/>
                <w:szCs w:val="21"/>
              </w:rPr>
              <w:t>约定内容</w:t>
            </w:r>
          </w:p>
        </w:tc>
        <w:tc>
          <w:tcPr>
            <w:tcW w:w="722" w:type="dxa"/>
            <w:vAlign w:val="top"/>
          </w:tcPr>
          <w:p>
            <w:pPr>
              <w:pStyle w:val="15"/>
              <w:spacing w:before="177" w:line="230" w:lineRule="auto"/>
              <w:ind w:left="159"/>
              <w:rPr>
                <w:rFonts w:hint="eastAsia" w:ascii="宋体" w:hAnsi="宋体" w:eastAsia="宋体" w:cs="宋体"/>
                <w:sz w:val="21"/>
                <w:szCs w:val="21"/>
              </w:rPr>
            </w:pPr>
            <w:r>
              <w:rPr>
                <w:rFonts w:hint="eastAsia" w:ascii="宋体" w:hAnsi="宋体" w:eastAsia="宋体" w:cs="宋体"/>
                <w:b/>
                <w:bCs/>
                <w:spacing w:val="2"/>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4" w:type="dxa"/>
            <w:vAlign w:val="top"/>
          </w:tcPr>
          <w:p>
            <w:pPr>
              <w:spacing w:before="208" w:line="195" w:lineRule="auto"/>
              <w:ind w:left="295"/>
              <w:rPr>
                <w:rFonts w:hint="eastAsia" w:ascii="宋体" w:hAnsi="宋体" w:eastAsia="宋体" w:cs="宋体"/>
                <w:sz w:val="21"/>
                <w:szCs w:val="21"/>
              </w:rPr>
            </w:pPr>
            <w:r>
              <w:rPr>
                <w:rFonts w:hint="eastAsia" w:ascii="宋体" w:hAnsi="宋体" w:eastAsia="宋体" w:cs="宋体"/>
                <w:sz w:val="21"/>
                <w:szCs w:val="21"/>
              </w:rPr>
              <w:t>1</w:t>
            </w:r>
          </w:p>
        </w:tc>
        <w:tc>
          <w:tcPr>
            <w:tcW w:w="2336" w:type="dxa"/>
            <w:vAlign w:val="top"/>
          </w:tcPr>
          <w:p>
            <w:pPr>
              <w:pStyle w:val="15"/>
              <w:spacing w:before="173" w:line="229" w:lineRule="auto"/>
              <w:ind w:left="754"/>
              <w:rPr>
                <w:rFonts w:hint="eastAsia" w:ascii="宋体" w:hAnsi="宋体" w:eastAsia="宋体" w:cs="宋体"/>
                <w:sz w:val="21"/>
                <w:szCs w:val="21"/>
              </w:rPr>
            </w:pPr>
          </w:p>
        </w:tc>
        <w:tc>
          <w:tcPr>
            <w:tcW w:w="2160" w:type="dxa"/>
            <w:vAlign w:val="top"/>
          </w:tcPr>
          <w:p>
            <w:pPr>
              <w:rPr>
                <w:rFonts w:hint="eastAsia" w:ascii="宋体" w:hAnsi="宋体" w:eastAsia="宋体" w:cs="宋体"/>
                <w:sz w:val="21"/>
                <w:szCs w:val="21"/>
              </w:rPr>
            </w:pPr>
          </w:p>
        </w:tc>
        <w:tc>
          <w:tcPr>
            <w:tcW w:w="2700" w:type="dxa"/>
            <w:vAlign w:val="top"/>
          </w:tcPr>
          <w:p>
            <w:pPr>
              <w:pStyle w:val="15"/>
              <w:spacing w:before="173" w:line="228" w:lineRule="auto"/>
              <w:ind w:left="113"/>
              <w:rPr>
                <w:rFonts w:hint="eastAsia" w:ascii="宋体" w:hAnsi="宋体" w:eastAsia="宋体" w:cs="宋体"/>
                <w:sz w:val="21"/>
                <w:szCs w:val="21"/>
              </w:rPr>
            </w:pPr>
          </w:p>
        </w:tc>
        <w:tc>
          <w:tcPr>
            <w:tcW w:w="722"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4" w:type="dxa"/>
            <w:vAlign w:val="top"/>
          </w:tcPr>
          <w:p>
            <w:pPr>
              <w:spacing w:before="211" w:line="195" w:lineRule="auto"/>
              <w:ind w:left="275"/>
              <w:rPr>
                <w:rFonts w:hint="eastAsia" w:ascii="宋体" w:hAnsi="宋体" w:eastAsia="宋体" w:cs="宋体"/>
                <w:sz w:val="21"/>
                <w:szCs w:val="21"/>
              </w:rPr>
            </w:pPr>
            <w:r>
              <w:rPr>
                <w:rFonts w:hint="eastAsia" w:ascii="宋体" w:hAnsi="宋体" w:eastAsia="宋体" w:cs="宋体"/>
                <w:sz w:val="21"/>
                <w:szCs w:val="21"/>
              </w:rPr>
              <w:t>2</w:t>
            </w:r>
          </w:p>
        </w:tc>
        <w:tc>
          <w:tcPr>
            <w:tcW w:w="2336" w:type="dxa"/>
            <w:vAlign w:val="top"/>
          </w:tcPr>
          <w:p>
            <w:pPr>
              <w:pStyle w:val="15"/>
              <w:spacing w:before="175" w:line="229" w:lineRule="auto"/>
              <w:ind w:left="964"/>
              <w:rPr>
                <w:rFonts w:hint="eastAsia" w:ascii="宋体" w:hAnsi="宋体" w:eastAsia="宋体" w:cs="宋体"/>
                <w:sz w:val="21"/>
                <w:szCs w:val="21"/>
              </w:rPr>
            </w:pPr>
          </w:p>
        </w:tc>
        <w:tc>
          <w:tcPr>
            <w:tcW w:w="2160" w:type="dxa"/>
            <w:vAlign w:val="top"/>
          </w:tcPr>
          <w:p>
            <w:pPr>
              <w:rPr>
                <w:rFonts w:hint="eastAsia" w:ascii="宋体" w:hAnsi="宋体" w:eastAsia="宋体" w:cs="宋体"/>
                <w:sz w:val="21"/>
                <w:szCs w:val="21"/>
              </w:rPr>
            </w:pPr>
          </w:p>
        </w:tc>
        <w:tc>
          <w:tcPr>
            <w:tcW w:w="2700" w:type="dxa"/>
            <w:vAlign w:val="top"/>
          </w:tcPr>
          <w:p>
            <w:pPr>
              <w:pStyle w:val="15"/>
              <w:spacing w:before="175" w:line="228" w:lineRule="auto"/>
              <w:ind w:left="118"/>
              <w:rPr>
                <w:rFonts w:hint="eastAsia" w:ascii="宋体" w:hAnsi="宋体" w:eastAsia="宋体" w:cs="宋体"/>
                <w:sz w:val="21"/>
                <w:szCs w:val="21"/>
              </w:rPr>
            </w:pPr>
          </w:p>
        </w:tc>
        <w:tc>
          <w:tcPr>
            <w:tcW w:w="722"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54" w:type="dxa"/>
            <w:vAlign w:val="top"/>
          </w:tcPr>
          <w:p>
            <w:pPr>
              <w:spacing w:before="210" w:line="195" w:lineRule="auto"/>
              <w:ind w:left="279"/>
              <w:rPr>
                <w:rFonts w:hint="eastAsia" w:ascii="宋体" w:hAnsi="宋体" w:eastAsia="宋体" w:cs="宋体"/>
                <w:sz w:val="21"/>
                <w:szCs w:val="21"/>
              </w:rPr>
            </w:pPr>
            <w:r>
              <w:rPr>
                <w:rFonts w:hint="eastAsia" w:ascii="宋体" w:hAnsi="宋体" w:eastAsia="宋体" w:cs="宋体"/>
                <w:sz w:val="21"/>
                <w:szCs w:val="21"/>
              </w:rPr>
              <w:t>3</w:t>
            </w:r>
          </w:p>
        </w:tc>
        <w:tc>
          <w:tcPr>
            <w:tcW w:w="2336" w:type="dxa"/>
            <w:vAlign w:val="top"/>
          </w:tcPr>
          <w:p>
            <w:pPr>
              <w:pStyle w:val="15"/>
              <w:spacing w:before="175" w:line="229" w:lineRule="auto"/>
              <w:ind w:left="751"/>
              <w:rPr>
                <w:rFonts w:hint="eastAsia" w:ascii="宋体" w:hAnsi="宋体" w:eastAsia="宋体" w:cs="宋体"/>
                <w:sz w:val="21"/>
                <w:szCs w:val="21"/>
              </w:rPr>
            </w:pPr>
          </w:p>
        </w:tc>
        <w:tc>
          <w:tcPr>
            <w:tcW w:w="2160" w:type="dxa"/>
            <w:vAlign w:val="top"/>
          </w:tcPr>
          <w:p>
            <w:pPr>
              <w:rPr>
                <w:rFonts w:hint="eastAsia" w:ascii="宋体" w:hAnsi="宋体" w:eastAsia="宋体" w:cs="宋体"/>
                <w:sz w:val="21"/>
                <w:szCs w:val="21"/>
              </w:rPr>
            </w:pPr>
          </w:p>
        </w:tc>
        <w:tc>
          <w:tcPr>
            <w:tcW w:w="2700" w:type="dxa"/>
            <w:vAlign w:val="top"/>
          </w:tcPr>
          <w:p>
            <w:pPr>
              <w:rPr>
                <w:rFonts w:hint="eastAsia" w:ascii="宋体" w:hAnsi="宋体" w:eastAsia="宋体" w:cs="宋体"/>
                <w:sz w:val="21"/>
                <w:szCs w:val="21"/>
              </w:rPr>
            </w:pPr>
          </w:p>
        </w:tc>
        <w:tc>
          <w:tcPr>
            <w:tcW w:w="722"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4" w:type="dxa"/>
            <w:vAlign w:val="top"/>
          </w:tcPr>
          <w:p>
            <w:pPr>
              <w:spacing w:before="212" w:line="195" w:lineRule="auto"/>
              <w:ind w:left="274"/>
              <w:rPr>
                <w:rFonts w:hint="eastAsia" w:ascii="宋体" w:hAnsi="宋体" w:eastAsia="宋体" w:cs="宋体"/>
                <w:sz w:val="21"/>
                <w:szCs w:val="21"/>
              </w:rPr>
            </w:pPr>
            <w:r>
              <w:rPr>
                <w:rFonts w:hint="eastAsia" w:ascii="宋体" w:hAnsi="宋体" w:eastAsia="宋体" w:cs="宋体"/>
                <w:spacing w:val="1"/>
                <w:sz w:val="21"/>
                <w:szCs w:val="21"/>
              </w:rPr>
              <w:t>4</w:t>
            </w:r>
          </w:p>
        </w:tc>
        <w:tc>
          <w:tcPr>
            <w:tcW w:w="2336" w:type="dxa"/>
            <w:vAlign w:val="top"/>
          </w:tcPr>
          <w:p>
            <w:pPr>
              <w:pStyle w:val="15"/>
              <w:spacing w:before="176" w:line="228" w:lineRule="auto"/>
              <w:ind w:left="647"/>
              <w:rPr>
                <w:rFonts w:hint="eastAsia" w:ascii="宋体" w:hAnsi="宋体" w:eastAsia="宋体" w:cs="宋体"/>
                <w:sz w:val="21"/>
                <w:szCs w:val="21"/>
              </w:rPr>
            </w:pPr>
          </w:p>
        </w:tc>
        <w:tc>
          <w:tcPr>
            <w:tcW w:w="2160" w:type="dxa"/>
            <w:vAlign w:val="top"/>
          </w:tcPr>
          <w:p>
            <w:pPr>
              <w:rPr>
                <w:rFonts w:hint="eastAsia" w:ascii="宋体" w:hAnsi="宋体" w:eastAsia="宋体" w:cs="宋体"/>
                <w:sz w:val="21"/>
                <w:szCs w:val="21"/>
              </w:rPr>
            </w:pPr>
          </w:p>
        </w:tc>
        <w:tc>
          <w:tcPr>
            <w:tcW w:w="2700" w:type="dxa"/>
            <w:vAlign w:val="top"/>
          </w:tcPr>
          <w:p>
            <w:pPr>
              <w:rPr>
                <w:rFonts w:hint="eastAsia" w:ascii="宋体" w:hAnsi="宋体" w:eastAsia="宋体" w:cs="宋体"/>
                <w:sz w:val="21"/>
                <w:szCs w:val="21"/>
              </w:rPr>
            </w:pPr>
          </w:p>
        </w:tc>
        <w:tc>
          <w:tcPr>
            <w:tcW w:w="722"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4" w:type="dxa"/>
            <w:vAlign w:val="top"/>
          </w:tcPr>
          <w:p>
            <w:pPr>
              <w:spacing w:line="276" w:lineRule="auto"/>
              <w:rPr>
                <w:rFonts w:hint="eastAsia" w:ascii="宋体" w:hAnsi="宋体" w:eastAsia="宋体" w:cs="宋体"/>
                <w:sz w:val="21"/>
                <w:szCs w:val="21"/>
              </w:rPr>
            </w:pPr>
          </w:p>
          <w:p>
            <w:pPr>
              <w:spacing w:before="57" w:line="63" w:lineRule="exact"/>
              <w:ind w:left="138"/>
              <w:rPr>
                <w:rFonts w:hint="eastAsia" w:ascii="宋体" w:hAnsi="宋体" w:eastAsia="宋体" w:cs="宋体"/>
                <w:sz w:val="21"/>
                <w:szCs w:val="21"/>
              </w:rPr>
            </w:pPr>
            <w:r>
              <w:rPr>
                <w:rFonts w:hint="eastAsia" w:ascii="宋体" w:hAnsi="宋体" w:eastAsia="宋体" w:cs="宋体"/>
                <w:spacing w:val="4"/>
                <w:position w:val="1"/>
                <w:sz w:val="21"/>
                <w:szCs w:val="21"/>
              </w:rPr>
              <w:t>……</w:t>
            </w:r>
          </w:p>
        </w:tc>
        <w:tc>
          <w:tcPr>
            <w:tcW w:w="2336" w:type="dxa"/>
            <w:vAlign w:val="top"/>
          </w:tcPr>
          <w:p>
            <w:pPr>
              <w:spacing w:line="276" w:lineRule="auto"/>
              <w:rPr>
                <w:rFonts w:hint="eastAsia" w:ascii="宋体" w:hAnsi="宋体" w:eastAsia="宋体" w:cs="宋体"/>
                <w:sz w:val="21"/>
                <w:szCs w:val="21"/>
              </w:rPr>
            </w:pPr>
          </w:p>
          <w:p>
            <w:pPr>
              <w:spacing w:before="57" w:line="63" w:lineRule="exact"/>
              <w:ind w:left="977"/>
              <w:rPr>
                <w:rFonts w:hint="eastAsia" w:ascii="宋体" w:hAnsi="宋体" w:eastAsia="宋体" w:cs="宋体"/>
                <w:sz w:val="21"/>
                <w:szCs w:val="21"/>
              </w:rPr>
            </w:pPr>
            <w:r>
              <w:rPr>
                <w:rFonts w:hint="eastAsia" w:ascii="宋体" w:hAnsi="宋体" w:eastAsia="宋体" w:cs="宋体"/>
                <w:spacing w:val="4"/>
                <w:position w:val="1"/>
                <w:sz w:val="21"/>
                <w:szCs w:val="21"/>
              </w:rPr>
              <w:t>……</w:t>
            </w:r>
          </w:p>
        </w:tc>
        <w:tc>
          <w:tcPr>
            <w:tcW w:w="2160" w:type="dxa"/>
            <w:vAlign w:val="top"/>
          </w:tcPr>
          <w:p>
            <w:pPr>
              <w:rPr>
                <w:rFonts w:hint="eastAsia" w:ascii="宋体" w:hAnsi="宋体" w:eastAsia="宋体" w:cs="宋体"/>
                <w:sz w:val="21"/>
                <w:szCs w:val="21"/>
              </w:rPr>
            </w:pPr>
          </w:p>
        </w:tc>
        <w:tc>
          <w:tcPr>
            <w:tcW w:w="2700" w:type="dxa"/>
            <w:vAlign w:val="top"/>
          </w:tcPr>
          <w:p>
            <w:pPr>
              <w:rPr>
                <w:rFonts w:hint="eastAsia" w:ascii="宋体" w:hAnsi="宋体" w:eastAsia="宋体" w:cs="宋体"/>
                <w:sz w:val="21"/>
                <w:szCs w:val="21"/>
              </w:rPr>
            </w:pPr>
          </w:p>
        </w:tc>
        <w:tc>
          <w:tcPr>
            <w:tcW w:w="722"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pPr>
              <w:spacing w:line="278" w:lineRule="auto"/>
              <w:rPr>
                <w:rFonts w:hint="eastAsia" w:ascii="宋体" w:hAnsi="宋体" w:eastAsia="宋体" w:cs="宋体"/>
                <w:sz w:val="21"/>
                <w:szCs w:val="21"/>
              </w:rPr>
            </w:pPr>
          </w:p>
          <w:p>
            <w:pPr>
              <w:spacing w:before="57" w:line="64" w:lineRule="exact"/>
              <w:ind w:left="138"/>
              <w:rPr>
                <w:rFonts w:hint="eastAsia" w:ascii="宋体" w:hAnsi="宋体" w:eastAsia="宋体" w:cs="宋体"/>
                <w:sz w:val="21"/>
                <w:szCs w:val="21"/>
              </w:rPr>
            </w:pPr>
            <w:r>
              <w:rPr>
                <w:rFonts w:hint="eastAsia" w:ascii="宋体" w:hAnsi="宋体" w:eastAsia="宋体" w:cs="宋体"/>
                <w:spacing w:val="4"/>
                <w:position w:val="1"/>
                <w:sz w:val="21"/>
                <w:szCs w:val="21"/>
              </w:rPr>
              <w:t>……</w:t>
            </w:r>
          </w:p>
        </w:tc>
        <w:tc>
          <w:tcPr>
            <w:tcW w:w="2336" w:type="dxa"/>
            <w:vAlign w:val="top"/>
          </w:tcPr>
          <w:p>
            <w:pPr>
              <w:spacing w:line="278" w:lineRule="auto"/>
              <w:rPr>
                <w:rFonts w:hint="eastAsia" w:ascii="宋体" w:hAnsi="宋体" w:eastAsia="宋体" w:cs="宋体"/>
                <w:sz w:val="21"/>
                <w:szCs w:val="21"/>
              </w:rPr>
            </w:pPr>
          </w:p>
          <w:p>
            <w:pPr>
              <w:spacing w:before="57" w:line="64" w:lineRule="exact"/>
              <w:ind w:left="977"/>
              <w:rPr>
                <w:rFonts w:hint="eastAsia" w:ascii="宋体" w:hAnsi="宋体" w:eastAsia="宋体" w:cs="宋体"/>
                <w:sz w:val="21"/>
                <w:szCs w:val="21"/>
              </w:rPr>
            </w:pPr>
            <w:r>
              <w:rPr>
                <w:rFonts w:hint="eastAsia" w:ascii="宋体" w:hAnsi="宋体" w:eastAsia="宋体" w:cs="宋体"/>
                <w:spacing w:val="4"/>
                <w:position w:val="1"/>
                <w:sz w:val="21"/>
                <w:szCs w:val="21"/>
              </w:rPr>
              <w:t>……</w:t>
            </w:r>
          </w:p>
        </w:tc>
        <w:tc>
          <w:tcPr>
            <w:tcW w:w="2160" w:type="dxa"/>
            <w:vAlign w:val="top"/>
          </w:tcPr>
          <w:p>
            <w:pPr>
              <w:rPr>
                <w:rFonts w:hint="eastAsia" w:ascii="宋体" w:hAnsi="宋体" w:eastAsia="宋体" w:cs="宋体"/>
                <w:sz w:val="21"/>
                <w:szCs w:val="21"/>
              </w:rPr>
            </w:pPr>
          </w:p>
        </w:tc>
        <w:tc>
          <w:tcPr>
            <w:tcW w:w="2700" w:type="dxa"/>
            <w:vAlign w:val="top"/>
          </w:tcPr>
          <w:p>
            <w:pPr>
              <w:rPr>
                <w:rFonts w:hint="eastAsia" w:ascii="宋体" w:hAnsi="宋体" w:eastAsia="宋体" w:cs="宋体"/>
                <w:sz w:val="21"/>
                <w:szCs w:val="21"/>
              </w:rPr>
            </w:pPr>
          </w:p>
        </w:tc>
        <w:tc>
          <w:tcPr>
            <w:tcW w:w="722"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54" w:type="dxa"/>
            <w:vAlign w:val="top"/>
          </w:tcPr>
          <w:p>
            <w:pPr>
              <w:spacing w:line="277" w:lineRule="auto"/>
              <w:rPr>
                <w:rFonts w:hint="eastAsia" w:ascii="宋体" w:hAnsi="宋体" w:eastAsia="宋体" w:cs="宋体"/>
                <w:sz w:val="21"/>
                <w:szCs w:val="21"/>
              </w:rPr>
            </w:pPr>
          </w:p>
          <w:p>
            <w:pPr>
              <w:spacing w:before="57" w:line="63" w:lineRule="exact"/>
              <w:ind w:left="138"/>
              <w:rPr>
                <w:rFonts w:hint="eastAsia" w:ascii="宋体" w:hAnsi="宋体" w:eastAsia="宋体" w:cs="宋体"/>
                <w:sz w:val="21"/>
                <w:szCs w:val="21"/>
              </w:rPr>
            </w:pPr>
            <w:r>
              <w:rPr>
                <w:rFonts w:hint="eastAsia" w:ascii="宋体" w:hAnsi="宋体" w:eastAsia="宋体" w:cs="宋体"/>
                <w:spacing w:val="4"/>
                <w:position w:val="1"/>
                <w:sz w:val="21"/>
                <w:szCs w:val="21"/>
              </w:rPr>
              <w:t>……</w:t>
            </w:r>
          </w:p>
        </w:tc>
        <w:tc>
          <w:tcPr>
            <w:tcW w:w="2336" w:type="dxa"/>
            <w:vAlign w:val="top"/>
          </w:tcPr>
          <w:p>
            <w:pPr>
              <w:spacing w:line="277" w:lineRule="auto"/>
              <w:rPr>
                <w:rFonts w:hint="eastAsia" w:ascii="宋体" w:hAnsi="宋体" w:eastAsia="宋体" w:cs="宋体"/>
                <w:sz w:val="21"/>
                <w:szCs w:val="21"/>
              </w:rPr>
            </w:pPr>
          </w:p>
          <w:p>
            <w:pPr>
              <w:spacing w:before="57" w:line="63" w:lineRule="exact"/>
              <w:ind w:left="977"/>
              <w:rPr>
                <w:rFonts w:hint="eastAsia" w:ascii="宋体" w:hAnsi="宋体" w:eastAsia="宋体" w:cs="宋体"/>
                <w:sz w:val="21"/>
                <w:szCs w:val="21"/>
              </w:rPr>
            </w:pPr>
            <w:r>
              <w:rPr>
                <w:rFonts w:hint="eastAsia" w:ascii="宋体" w:hAnsi="宋体" w:eastAsia="宋体" w:cs="宋体"/>
                <w:spacing w:val="4"/>
                <w:position w:val="1"/>
                <w:sz w:val="21"/>
                <w:szCs w:val="21"/>
              </w:rPr>
              <w:t>……</w:t>
            </w:r>
          </w:p>
        </w:tc>
        <w:tc>
          <w:tcPr>
            <w:tcW w:w="2160" w:type="dxa"/>
            <w:vAlign w:val="top"/>
          </w:tcPr>
          <w:p>
            <w:pPr>
              <w:rPr>
                <w:rFonts w:hint="eastAsia" w:ascii="宋体" w:hAnsi="宋体" w:eastAsia="宋体" w:cs="宋体"/>
                <w:sz w:val="21"/>
                <w:szCs w:val="21"/>
              </w:rPr>
            </w:pPr>
          </w:p>
        </w:tc>
        <w:tc>
          <w:tcPr>
            <w:tcW w:w="2700" w:type="dxa"/>
            <w:vAlign w:val="top"/>
          </w:tcPr>
          <w:p>
            <w:pPr>
              <w:rPr>
                <w:rFonts w:hint="eastAsia" w:ascii="宋体" w:hAnsi="宋体" w:eastAsia="宋体" w:cs="宋体"/>
                <w:sz w:val="21"/>
                <w:szCs w:val="21"/>
              </w:rPr>
            </w:pPr>
          </w:p>
        </w:tc>
        <w:tc>
          <w:tcPr>
            <w:tcW w:w="722"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4" w:type="dxa"/>
            <w:vAlign w:val="top"/>
          </w:tcPr>
          <w:p>
            <w:pPr>
              <w:spacing w:line="278" w:lineRule="auto"/>
              <w:rPr>
                <w:rFonts w:hint="eastAsia" w:ascii="宋体" w:hAnsi="宋体" w:eastAsia="宋体" w:cs="宋体"/>
                <w:sz w:val="21"/>
                <w:szCs w:val="21"/>
              </w:rPr>
            </w:pPr>
          </w:p>
          <w:p>
            <w:pPr>
              <w:spacing w:before="57" w:line="64" w:lineRule="exact"/>
              <w:ind w:left="138"/>
              <w:rPr>
                <w:rFonts w:hint="eastAsia" w:ascii="宋体" w:hAnsi="宋体" w:eastAsia="宋体" w:cs="宋体"/>
                <w:sz w:val="21"/>
                <w:szCs w:val="21"/>
              </w:rPr>
            </w:pPr>
            <w:r>
              <w:rPr>
                <w:rFonts w:hint="eastAsia" w:ascii="宋体" w:hAnsi="宋体" w:eastAsia="宋体" w:cs="宋体"/>
                <w:spacing w:val="4"/>
                <w:position w:val="1"/>
                <w:sz w:val="21"/>
                <w:szCs w:val="21"/>
              </w:rPr>
              <w:t>……</w:t>
            </w:r>
          </w:p>
        </w:tc>
        <w:tc>
          <w:tcPr>
            <w:tcW w:w="2336" w:type="dxa"/>
            <w:vAlign w:val="top"/>
          </w:tcPr>
          <w:p>
            <w:pPr>
              <w:spacing w:line="278" w:lineRule="auto"/>
              <w:rPr>
                <w:rFonts w:hint="eastAsia" w:ascii="宋体" w:hAnsi="宋体" w:eastAsia="宋体" w:cs="宋体"/>
                <w:sz w:val="21"/>
                <w:szCs w:val="21"/>
              </w:rPr>
            </w:pPr>
          </w:p>
          <w:p>
            <w:pPr>
              <w:spacing w:before="57" w:line="64" w:lineRule="exact"/>
              <w:ind w:left="977"/>
              <w:rPr>
                <w:rFonts w:hint="eastAsia" w:ascii="宋体" w:hAnsi="宋体" w:eastAsia="宋体" w:cs="宋体"/>
                <w:sz w:val="21"/>
                <w:szCs w:val="21"/>
              </w:rPr>
            </w:pPr>
            <w:r>
              <w:rPr>
                <w:rFonts w:hint="eastAsia" w:ascii="宋体" w:hAnsi="宋体" w:eastAsia="宋体" w:cs="宋体"/>
                <w:spacing w:val="4"/>
                <w:position w:val="1"/>
                <w:sz w:val="21"/>
                <w:szCs w:val="21"/>
              </w:rPr>
              <w:t>……</w:t>
            </w:r>
          </w:p>
        </w:tc>
        <w:tc>
          <w:tcPr>
            <w:tcW w:w="2160" w:type="dxa"/>
            <w:vAlign w:val="top"/>
          </w:tcPr>
          <w:p>
            <w:pPr>
              <w:rPr>
                <w:rFonts w:hint="eastAsia" w:ascii="宋体" w:hAnsi="宋体" w:eastAsia="宋体" w:cs="宋体"/>
                <w:sz w:val="21"/>
                <w:szCs w:val="21"/>
              </w:rPr>
            </w:pPr>
          </w:p>
        </w:tc>
        <w:tc>
          <w:tcPr>
            <w:tcW w:w="2700" w:type="dxa"/>
            <w:vAlign w:val="top"/>
          </w:tcPr>
          <w:p>
            <w:pPr>
              <w:rPr>
                <w:rFonts w:hint="eastAsia" w:ascii="宋体" w:hAnsi="宋体" w:eastAsia="宋体" w:cs="宋体"/>
                <w:sz w:val="21"/>
                <w:szCs w:val="21"/>
              </w:rPr>
            </w:pPr>
          </w:p>
        </w:tc>
        <w:tc>
          <w:tcPr>
            <w:tcW w:w="722" w:type="dxa"/>
            <w:vAlign w:val="top"/>
          </w:tcPr>
          <w:p>
            <w:pPr>
              <w:rPr>
                <w:rFonts w:hint="eastAsia" w:ascii="宋体" w:hAnsi="宋体" w:eastAsia="宋体" w:cs="宋体"/>
                <w:sz w:val="21"/>
                <w:szCs w:val="21"/>
              </w:rPr>
            </w:pPr>
          </w:p>
        </w:tc>
      </w:tr>
    </w:tbl>
    <w:p>
      <w:pPr>
        <w:spacing w:before="128" w:line="417" w:lineRule="auto"/>
        <w:ind w:right="160"/>
        <w:rPr>
          <w:rFonts w:ascii="宋体" w:hAnsi="宋体" w:eastAsia="宋体" w:cs="宋体"/>
          <w:sz w:val="24"/>
          <w:szCs w:val="24"/>
        </w:rPr>
      </w:pPr>
      <w:r>
        <w:rPr>
          <w:rFonts w:ascii="宋体" w:hAnsi="宋体" w:eastAsia="宋体" w:cs="宋体"/>
          <w:spacing w:val="7"/>
          <w:sz w:val="24"/>
          <w:szCs w:val="24"/>
        </w:rPr>
        <w:t>投标人在响应招标文件中规定的实质性要求和条件的基础上，可做出其他有利于招标人的承</w:t>
      </w:r>
      <w:r>
        <w:rPr>
          <w:rFonts w:ascii="宋体" w:hAnsi="宋体" w:eastAsia="宋体" w:cs="宋体"/>
          <w:spacing w:val="8"/>
          <w:sz w:val="24"/>
          <w:szCs w:val="24"/>
        </w:rPr>
        <w:t>诺。此类承诺可在本表中予以补充填写。</w:t>
      </w:r>
    </w:p>
    <w:p>
      <w:pPr>
        <w:pStyle w:val="5"/>
        <w:spacing w:line="313" w:lineRule="auto"/>
        <w:rPr>
          <w:sz w:val="24"/>
          <w:szCs w:val="24"/>
        </w:rPr>
      </w:pPr>
    </w:p>
    <w:p>
      <w:pPr>
        <w:pStyle w:val="5"/>
        <w:spacing w:line="313" w:lineRule="auto"/>
        <w:rPr>
          <w:sz w:val="24"/>
          <w:szCs w:val="24"/>
        </w:rPr>
      </w:pPr>
    </w:p>
    <w:p>
      <w:pPr>
        <w:pStyle w:val="5"/>
        <w:spacing w:line="314" w:lineRule="auto"/>
        <w:rPr>
          <w:sz w:val="24"/>
          <w:szCs w:val="24"/>
        </w:rPr>
      </w:pPr>
    </w:p>
    <w:p>
      <w:pPr>
        <w:tabs>
          <w:tab w:val="left" w:pos="4636"/>
        </w:tabs>
        <w:spacing w:line="360" w:lineRule="auto"/>
        <w:ind w:left="0" w:leftChars="0" w:right="0" w:firstLine="2938" w:firstLineChars="1130"/>
        <w:jc w:val="both"/>
        <w:rPr>
          <w:rFonts w:ascii="宋体" w:hAnsi="宋体" w:eastAsia="宋体" w:cs="宋体"/>
          <w:spacing w:val="9"/>
          <w:sz w:val="24"/>
          <w:szCs w:val="24"/>
        </w:rPr>
      </w:pPr>
      <w:r>
        <w:rPr>
          <w:rFonts w:ascii="宋体" w:hAnsi="宋体" w:eastAsia="宋体" w:cs="宋体"/>
          <w:spacing w:val="10"/>
          <w:sz w:val="24"/>
          <w:szCs w:val="24"/>
        </w:rPr>
        <w:t>投 标</w:t>
      </w:r>
      <w:r>
        <w:rPr>
          <w:rFonts w:ascii="宋体" w:hAnsi="宋体" w:eastAsia="宋体" w:cs="宋体"/>
          <w:spacing w:val="18"/>
          <w:sz w:val="24"/>
          <w:szCs w:val="24"/>
        </w:rPr>
        <w:t xml:space="preserve"> </w:t>
      </w:r>
      <w:r>
        <w:rPr>
          <w:rFonts w:ascii="宋体" w:hAnsi="宋体" w:eastAsia="宋体" w:cs="宋体"/>
          <w:spacing w:val="10"/>
          <w:sz w:val="24"/>
          <w:szCs w:val="24"/>
        </w:rPr>
        <w:t>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0"/>
          <w:sz w:val="24"/>
          <w:szCs w:val="24"/>
        </w:rPr>
        <w:t>盖单位章）</w:t>
      </w:r>
      <w:r>
        <w:rPr>
          <w:rFonts w:ascii="宋体" w:hAnsi="宋体" w:eastAsia="宋体" w:cs="宋体"/>
          <w:spacing w:val="9"/>
          <w:sz w:val="24"/>
          <w:szCs w:val="24"/>
        </w:rPr>
        <w:t xml:space="preserve"> </w:t>
      </w:r>
    </w:p>
    <w:p>
      <w:pPr>
        <w:tabs>
          <w:tab w:val="left" w:pos="4636"/>
        </w:tabs>
        <w:spacing w:line="360" w:lineRule="auto"/>
        <w:ind w:left="0" w:leftChars="0" w:right="0" w:firstLine="2938" w:firstLineChars="1130"/>
        <w:jc w:val="both"/>
        <w:rPr>
          <w:rFonts w:ascii="宋体" w:hAnsi="宋体" w:eastAsia="宋体" w:cs="宋体"/>
          <w:spacing w:val="10"/>
          <w:sz w:val="24"/>
          <w:szCs w:val="24"/>
        </w:rPr>
      </w:pPr>
      <w:r>
        <w:rPr>
          <w:rFonts w:ascii="宋体" w:hAnsi="宋体" w:eastAsia="宋体" w:cs="宋体"/>
          <w:spacing w:val="10"/>
          <w:sz w:val="24"/>
          <w:szCs w:val="24"/>
        </w:rPr>
        <w:t>法定代表人或其委托代理人</w:t>
      </w:r>
      <w:r>
        <w:rPr>
          <w:rFonts w:ascii="宋体" w:hAnsi="宋体" w:eastAsia="宋体" w:cs="宋体"/>
          <w:spacing w:val="-4"/>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4"/>
          <w:sz w:val="24"/>
          <w:szCs w:val="24"/>
        </w:rPr>
        <w:t>（</w:t>
      </w:r>
      <w:r>
        <w:rPr>
          <w:rFonts w:ascii="宋体" w:hAnsi="宋体" w:eastAsia="宋体" w:cs="宋体"/>
          <w:spacing w:val="10"/>
          <w:sz w:val="24"/>
          <w:szCs w:val="24"/>
        </w:rPr>
        <w:t>签字或印章）</w:t>
      </w:r>
    </w:p>
    <w:p>
      <w:pPr>
        <w:pStyle w:val="2"/>
      </w:pPr>
    </w:p>
    <w:p>
      <w:pPr>
        <w:tabs>
          <w:tab w:val="left" w:pos="4636"/>
        </w:tabs>
        <w:spacing w:line="360" w:lineRule="auto"/>
        <w:ind w:left="0" w:leftChars="0" w:right="0" w:firstLine="2940" w:firstLineChars="4900"/>
        <w:jc w:val="center"/>
        <w:rPr>
          <w:rFonts w:ascii="宋体" w:hAnsi="宋体" w:eastAsia="宋体" w:cs="宋体"/>
          <w:sz w:val="20"/>
          <w:szCs w:val="20"/>
        </w:rPr>
      </w:pPr>
      <w:r>
        <w:rPr>
          <w:rFonts w:hint="eastAsia" w:ascii="宋体" w:hAnsi="宋体" w:eastAsia="宋体" w:cs="宋体"/>
          <w:spacing w:val="-90"/>
          <w:sz w:val="24"/>
          <w:szCs w:val="24"/>
          <w:u w:val="single"/>
          <w:lang w:val="en-US" w:eastAsia="zh-CN"/>
        </w:rPr>
        <w:t xml:space="preserve">                               </w:t>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4"/>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2"/>
          <w:sz w:val="24"/>
          <w:szCs w:val="24"/>
        </w:rPr>
        <w:t>月</w:t>
      </w:r>
      <w:r>
        <w:rPr>
          <w:rFonts w:ascii="宋体" w:hAnsi="宋体" w:eastAsia="宋体" w:cs="宋体"/>
          <w:spacing w:val="-97"/>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56"/>
          <w:sz w:val="24"/>
          <w:szCs w:val="24"/>
        </w:rPr>
        <w:t xml:space="preserve"> </w:t>
      </w:r>
      <w:r>
        <w:rPr>
          <w:rFonts w:ascii="宋体" w:hAnsi="宋体" w:eastAsia="宋体" w:cs="宋体"/>
          <w:spacing w:val="-2"/>
          <w:sz w:val="24"/>
          <w:szCs w:val="24"/>
        </w:rPr>
        <w:t>日</w:t>
      </w:r>
    </w:p>
    <w:p>
      <w:pPr>
        <w:spacing w:line="397" w:lineRule="auto"/>
        <w:rPr>
          <w:rFonts w:ascii="宋体" w:hAnsi="宋体" w:eastAsia="宋体" w:cs="宋体"/>
          <w:sz w:val="20"/>
          <w:szCs w:val="20"/>
        </w:rPr>
        <w:sectPr>
          <w:footerReference r:id="rId25" w:type="default"/>
          <w:pgSz w:w="11906" w:h="16839"/>
          <w:pgMar w:top="1431" w:right="1641" w:bottom="1156" w:left="1687" w:header="0" w:footer="994" w:gutter="0"/>
          <w:pgNumType w:fmt="decimal"/>
          <w:cols w:space="720" w:num="1"/>
        </w:sectPr>
      </w:pPr>
    </w:p>
    <w:p>
      <w:pPr>
        <w:spacing w:before="101" w:line="225" w:lineRule="auto"/>
        <w:jc w:val="center"/>
        <w:outlineLvl w:val="1"/>
        <w:rPr>
          <w:rFonts w:hint="eastAsia" w:ascii="宋体" w:hAnsi="宋体" w:eastAsia="宋体" w:cs="宋体"/>
          <w:b/>
          <w:bCs/>
          <w:spacing w:val="4"/>
          <w:sz w:val="32"/>
          <w:szCs w:val="32"/>
        </w:rPr>
      </w:pPr>
      <w:bookmarkStart w:id="99" w:name="_Toc3218"/>
      <w:r>
        <w:rPr>
          <w:rFonts w:hint="eastAsia" w:ascii="宋体" w:hAnsi="宋体" w:eastAsia="宋体" w:cs="宋体"/>
          <w:b/>
          <w:bCs/>
          <w:spacing w:val="4"/>
          <w:sz w:val="32"/>
          <w:szCs w:val="32"/>
        </w:rPr>
        <w:t>二、法定代表人身份证明</w:t>
      </w:r>
      <w:bookmarkEnd w:id="99"/>
    </w:p>
    <w:p>
      <w:pPr>
        <w:pStyle w:val="5"/>
        <w:spacing w:line="289" w:lineRule="auto"/>
      </w:pPr>
    </w:p>
    <w:p>
      <w:pPr>
        <w:pStyle w:val="5"/>
        <w:spacing w:line="290" w:lineRule="auto"/>
      </w:pPr>
    </w:p>
    <w:p>
      <w:pPr>
        <w:tabs>
          <w:tab w:val="left" w:pos="6627"/>
        </w:tabs>
        <w:spacing w:before="65" w:line="550" w:lineRule="auto"/>
        <w:ind w:left="22" w:right="1705" w:firstLine="2"/>
        <w:jc w:val="both"/>
        <w:rPr>
          <w:rFonts w:ascii="宋体" w:hAnsi="宋体" w:eastAsia="宋体" w:cs="宋体"/>
          <w:sz w:val="24"/>
          <w:szCs w:val="24"/>
        </w:rPr>
      </w:pPr>
      <w:r>
        <w:rPr>
          <w:rFonts w:ascii="宋体" w:hAnsi="宋体" w:eastAsia="宋体" w:cs="宋体"/>
          <w:spacing w:val="8"/>
          <w:sz w:val="24"/>
          <w:szCs w:val="24"/>
        </w:rPr>
        <w:t>投标人名称：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7"/>
          <w:sz w:val="24"/>
          <w:szCs w:val="24"/>
        </w:rPr>
        <w:t>单位性质：</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6"/>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成立时间：</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z w:val="24"/>
          <w:szCs w:val="24"/>
        </w:rPr>
        <w:t>年</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z w:val="24"/>
          <w:szCs w:val="24"/>
        </w:rPr>
        <w:t>月</w:t>
      </w:r>
      <w:r>
        <w:rPr>
          <w:rFonts w:ascii="宋体" w:hAnsi="宋体" w:eastAsia="宋体" w:cs="宋体"/>
          <w:spacing w:val="5"/>
          <w:sz w:val="24"/>
          <w:szCs w:val="24"/>
          <w:u w:val="single" w:color="auto"/>
        </w:rPr>
        <w:t xml:space="preserve">              </w:t>
      </w:r>
      <w:r>
        <w:rPr>
          <w:rFonts w:ascii="宋体" w:hAnsi="宋体" w:eastAsia="宋体" w:cs="宋体"/>
          <w:sz w:val="24"/>
          <w:szCs w:val="24"/>
        </w:rPr>
        <w:t xml:space="preserve">日 </w:t>
      </w:r>
      <w:r>
        <w:rPr>
          <w:rFonts w:ascii="宋体" w:hAnsi="宋体" w:eastAsia="宋体" w:cs="宋体"/>
          <w:spacing w:val="7"/>
          <w:sz w:val="24"/>
          <w:szCs w:val="24"/>
        </w:rPr>
        <w:t>经营期限：</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7"/>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7"/>
          <w:sz w:val="24"/>
          <w:szCs w:val="24"/>
        </w:rPr>
        <w:t xml:space="preserve"> 性别：</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6"/>
          <w:sz w:val="24"/>
          <w:szCs w:val="24"/>
        </w:rPr>
        <w:t>年龄：</w:t>
      </w:r>
      <w:r>
        <w:rPr>
          <w:rFonts w:ascii="宋体" w:hAnsi="宋体" w:eastAsia="宋体" w:cs="宋体"/>
          <w:spacing w:val="1"/>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6"/>
          <w:sz w:val="24"/>
          <w:szCs w:val="24"/>
        </w:rPr>
        <w:t>职务：</w:t>
      </w:r>
      <w:r>
        <w:rPr>
          <w:rFonts w:ascii="宋体" w:hAnsi="宋体" w:eastAsia="宋体" w:cs="宋体"/>
          <w:sz w:val="24"/>
          <w:szCs w:val="24"/>
          <w:u w:val="single" w:color="auto"/>
        </w:rPr>
        <w:t xml:space="preserve">                           </w:t>
      </w:r>
    </w:p>
    <w:p>
      <w:pPr>
        <w:spacing w:before="32" w:line="228" w:lineRule="auto"/>
        <w:ind w:left="26"/>
        <w:rPr>
          <w:rFonts w:ascii="宋体" w:hAnsi="宋体" w:eastAsia="宋体" w:cs="宋体"/>
          <w:sz w:val="24"/>
          <w:szCs w:val="24"/>
        </w:rPr>
      </w:pPr>
      <w:r>
        <w:rPr>
          <w:rFonts w:ascii="宋体" w:hAnsi="宋体" w:eastAsia="宋体" w:cs="宋体"/>
          <w:spacing w:val="6"/>
          <w:sz w:val="24"/>
          <w:szCs w:val="24"/>
        </w:rPr>
        <w:t>系</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 xml:space="preserve"> （投标人</w:t>
      </w:r>
      <w:r>
        <w:rPr>
          <w:rFonts w:ascii="宋体" w:hAnsi="宋体" w:eastAsia="宋体" w:cs="宋体"/>
          <w:spacing w:val="5"/>
          <w:sz w:val="24"/>
          <w:szCs w:val="24"/>
        </w:rPr>
        <w:t>名称）的法定代表人。</w:t>
      </w:r>
    </w:p>
    <w:p>
      <w:pPr>
        <w:pStyle w:val="5"/>
        <w:spacing w:line="286" w:lineRule="auto"/>
        <w:rPr>
          <w:sz w:val="24"/>
          <w:szCs w:val="24"/>
        </w:rPr>
      </w:pPr>
    </w:p>
    <w:p>
      <w:pPr>
        <w:spacing w:before="65" w:line="228" w:lineRule="auto"/>
        <w:ind w:left="22"/>
        <w:rPr>
          <w:rFonts w:ascii="宋体" w:hAnsi="宋体" w:eastAsia="宋体" w:cs="宋体"/>
          <w:sz w:val="24"/>
          <w:szCs w:val="24"/>
        </w:rPr>
      </w:pPr>
      <w:r>
        <w:rPr>
          <w:rFonts w:ascii="宋体" w:hAnsi="宋体" w:eastAsia="宋体" w:cs="宋体"/>
          <w:spacing w:val="5"/>
          <w:sz w:val="24"/>
          <w:szCs w:val="24"/>
        </w:rPr>
        <w:t>特此证明。</w:t>
      </w:r>
    </w:p>
    <w:p>
      <w:pPr>
        <w:pStyle w:val="5"/>
        <w:spacing w:line="285" w:lineRule="auto"/>
        <w:rPr>
          <w:sz w:val="24"/>
          <w:szCs w:val="24"/>
        </w:rPr>
      </w:pPr>
    </w:p>
    <w:p>
      <w:pPr>
        <w:spacing w:before="65" w:line="228" w:lineRule="auto"/>
        <w:ind w:left="38"/>
        <w:rPr>
          <w:rFonts w:ascii="宋体" w:hAnsi="宋体" w:eastAsia="宋体" w:cs="宋体"/>
          <w:sz w:val="24"/>
          <w:szCs w:val="24"/>
        </w:rPr>
      </w:pPr>
      <w:r>
        <w:rPr>
          <w:rFonts w:ascii="宋体" w:hAnsi="宋体" w:eastAsia="宋体" w:cs="宋体"/>
          <w:spacing w:val="8"/>
          <w:sz w:val="24"/>
          <w:szCs w:val="24"/>
        </w:rPr>
        <w:t>附：法定代表人（单位负责人）身份证彩色扫描件。</w:t>
      </w:r>
    </w:p>
    <w:p>
      <w:pPr>
        <w:pStyle w:val="5"/>
        <w:spacing w:line="294" w:lineRule="auto"/>
        <w:rPr>
          <w:sz w:val="24"/>
          <w:szCs w:val="24"/>
        </w:rPr>
      </w:pPr>
    </w:p>
    <w:p>
      <w:pPr>
        <w:pStyle w:val="5"/>
        <w:spacing w:line="294" w:lineRule="auto"/>
        <w:rPr>
          <w:sz w:val="24"/>
          <w:szCs w:val="24"/>
        </w:rPr>
      </w:pPr>
    </w:p>
    <w:p>
      <w:pPr>
        <w:pStyle w:val="5"/>
        <w:spacing w:line="295" w:lineRule="auto"/>
        <w:rPr>
          <w:sz w:val="24"/>
          <w:szCs w:val="24"/>
        </w:rPr>
      </w:pPr>
    </w:p>
    <w:p>
      <w:pPr>
        <w:tabs>
          <w:tab w:val="left" w:pos="4422"/>
        </w:tabs>
        <w:spacing w:line="240" w:lineRule="auto"/>
        <w:ind w:left="0" w:leftChars="0" w:right="0" w:firstLine="2319" w:firstLineChars="899"/>
        <w:rPr>
          <w:rFonts w:ascii="宋体" w:hAnsi="宋体" w:eastAsia="宋体" w:cs="宋体"/>
          <w:spacing w:val="9"/>
          <w:sz w:val="24"/>
          <w:szCs w:val="24"/>
        </w:rPr>
      </w:pPr>
      <w:r>
        <w:rPr>
          <w:rFonts w:ascii="宋体" w:hAnsi="宋体" w:eastAsia="宋体" w:cs="宋体"/>
          <w:spacing w:val="9"/>
          <w:sz w:val="24"/>
          <w:szCs w:val="24"/>
        </w:rPr>
        <w:t>投标人</w:t>
      </w:r>
      <w:r>
        <w:rPr>
          <w:rFonts w:ascii="宋体" w:hAnsi="宋体" w:eastAsia="宋体" w:cs="宋体"/>
          <w:spacing w:val="-3"/>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9"/>
          <w:sz w:val="24"/>
          <w:szCs w:val="24"/>
        </w:rPr>
        <w:t>盖单位公章）</w:t>
      </w:r>
    </w:p>
    <w:p>
      <w:pPr>
        <w:tabs>
          <w:tab w:val="left" w:pos="4422"/>
        </w:tabs>
        <w:spacing w:line="240" w:lineRule="auto"/>
        <w:ind w:left="0" w:right="0" w:firstLine="0"/>
        <w:rPr>
          <w:rFonts w:ascii="宋体" w:hAnsi="宋体" w:eastAsia="宋体" w:cs="宋体"/>
          <w:spacing w:val="9"/>
          <w:sz w:val="24"/>
          <w:szCs w:val="24"/>
        </w:rPr>
      </w:pPr>
    </w:p>
    <w:p>
      <w:pPr>
        <w:tabs>
          <w:tab w:val="left" w:pos="4422"/>
        </w:tabs>
        <w:spacing w:line="240" w:lineRule="auto"/>
        <w:ind w:left="0" w:leftChars="0" w:right="0" w:firstLine="2940" w:firstLineChars="1176"/>
        <w:rPr>
          <w:rFonts w:ascii="宋体" w:hAnsi="宋体" w:eastAsia="宋体" w:cs="宋体"/>
          <w:spacing w:val="5"/>
          <w:sz w:val="24"/>
          <w:szCs w:val="24"/>
        </w:rPr>
      </w:pPr>
      <w:r>
        <w:rPr>
          <w:rFonts w:ascii="宋体" w:hAnsi="宋体" w:eastAsia="宋体" w:cs="宋体"/>
          <w:spacing w:val="5"/>
          <w:sz w:val="24"/>
          <w:szCs w:val="24"/>
        </w:rPr>
        <w:t xml:space="preserve"> </w:t>
      </w:r>
    </w:p>
    <w:p>
      <w:pPr>
        <w:tabs>
          <w:tab w:val="left" w:pos="4422"/>
        </w:tabs>
        <w:spacing w:line="240" w:lineRule="auto"/>
        <w:ind w:left="0" w:leftChars="0" w:right="0" w:firstLine="2822" w:firstLineChars="117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9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2"/>
          <w:sz w:val="24"/>
          <w:szCs w:val="24"/>
        </w:rPr>
        <w:t>月</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56"/>
          <w:sz w:val="24"/>
          <w:szCs w:val="24"/>
        </w:rPr>
        <w:t xml:space="preserve"> </w:t>
      </w:r>
      <w:r>
        <w:rPr>
          <w:rFonts w:ascii="宋体" w:hAnsi="宋体" w:eastAsia="宋体" w:cs="宋体"/>
          <w:spacing w:val="-2"/>
          <w:sz w:val="24"/>
          <w:szCs w:val="24"/>
        </w:rPr>
        <w:t>日</w:t>
      </w:r>
    </w:p>
    <w:p>
      <w:pPr>
        <w:spacing w:line="539" w:lineRule="auto"/>
        <w:rPr>
          <w:rFonts w:ascii="宋体" w:hAnsi="宋体" w:eastAsia="宋体" w:cs="宋体"/>
          <w:sz w:val="20"/>
          <w:szCs w:val="20"/>
        </w:rPr>
        <w:sectPr>
          <w:footerReference r:id="rId26" w:type="default"/>
          <w:pgSz w:w="11906" w:h="16839"/>
          <w:pgMar w:top="1431" w:right="1785" w:bottom="1156" w:left="1785" w:header="0" w:footer="994" w:gutter="0"/>
          <w:pgNumType w:fmt="decimal"/>
          <w:cols w:space="720" w:num="1"/>
        </w:sectPr>
      </w:pPr>
    </w:p>
    <w:p>
      <w:pPr>
        <w:pStyle w:val="5"/>
        <w:spacing w:line="252" w:lineRule="auto"/>
      </w:pPr>
    </w:p>
    <w:p>
      <w:pPr>
        <w:pStyle w:val="5"/>
        <w:spacing w:line="253" w:lineRule="auto"/>
      </w:pPr>
    </w:p>
    <w:p>
      <w:pPr>
        <w:spacing w:before="101" w:line="225" w:lineRule="auto"/>
        <w:jc w:val="center"/>
        <w:outlineLvl w:val="1"/>
        <w:rPr>
          <w:rFonts w:hint="eastAsia" w:ascii="宋体" w:hAnsi="宋体" w:eastAsia="宋体" w:cs="宋体"/>
          <w:b/>
          <w:bCs/>
          <w:spacing w:val="4"/>
          <w:sz w:val="32"/>
          <w:szCs w:val="32"/>
        </w:rPr>
      </w:pPr>
      <w:bookmarkStart w:id="100" w:name="_Toc3708"/>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rPr>
        <w:t>、授权委托书</w:t>
      </w:r>
      <w:bookmarkEnd w:id="100"/>
    </w:p>
    <w:p>
      <w:pPr>
        <w:pStyle w:val="5"/>
        <w:spacing w:line="296" w:lineRule="auto"/>
      </w:pPr>
    </w:p>
    <w:p>
      <w:pPr>
        <w:pStyle w:val="5"/>
        <w:spacing w:line="296" w:lineRule="auto"/>
      </w:pPr>
    </w:p>
    <w:p>
      <w:pPr>
        <w:pStyle w:val="5"/>
        <w:spacing w:line="297" w:lineRule="auto"/>
      </w:pPr>
    </w:p>
    <w:p>
      <w:pPr>
        <w:spacing w:before="65" w:line="399" w:lineRule="auto"/>
        <w:ind w:left="260" w:leftChars="124" w:firstLine="256" w:firstLineChars="100"/>
        <w:jc w:val="both"/>
        <w:rPr>
          <w:rFonts w:ascii="宋体" w:hAnsi="宋体" w:eastAsia="宋体" w:cs="宋体"/>
          <w:sz w:val="24"/>
          <w:szCs w:val="24"/>
        </w:rPr>
      </w:pPr>
      <w:r>
        <w:rPr>
          <w:rFonts w:ascii="宋体" w:hAnsi="宋体" w:eastAsia="宋体" w:cs="宋体"/>
          <w:spacing w:val="8"/>
          <w:sz w:val="24"/>
          <w:szCs w:val="24"/>
        </w:rPr>
        <w:t>本人</w:t>
      </w:r>
      <w:r>
        <w:rPr>
          <w:rFonts w:ascii="宋体" w:hAnsi="宋体" w:eastAsia="宋体" w:cs="宋体"/>
          <w:spacing w:val="8"/>
          <w:sz w:val="24"/>
          <w:szCs w:val="24"/>
          <w:u w:val="single" w:color="auto"/>
        </w:rPr>
        <w:t xml:space="preserve">       （姓名）</w:t>
      </w:r>
      <w:r>
        <w:rPr>
          <w:rFonts w:ascii="宋体" w:hAnsi="宋体" w:eastAsia="宋体" w:cs="宋体"/>
          <w:spacing w:val="8"/>
          <w:sz w:val="24"/>
          <w:szCs w:val="24"/>
        </w:rPr>
        <w:t>系</w:t>
      </w:r>
      <w:r>
        <w:rPr>
          <w:rFonts w:ascii="宋体" w:hAnsi="宋体" w:eastAsia="宋体" w:cs="宋体"/>
          <w:spacing w:val="8"/>
          <w:sz w:val="24"/>
          <w:szCs w:val="24"/>
          <w:u w:val="single" w:color="auto"/>
        </w:rPr>
        <w:t xml:space="preserve">        （投标人名称）</w:t>
      </w:r>
      <w:r>
        <w:rPr>
          <w:rFonts w:ascii="宋体" w:hAnsi="宋体" w:eastAsia="宋体" w:cs="宋体"/>
          <w:spacing w:val="8"/>
          <w:sz w:val="24"/>
          <w:szCs w:val="24"/>
        </w:rPr>
        <w:t>的法</w:t>
      </w:r>
      <w:r>
        <w:rPr>
          <w:rFonts w:ascii="宋体" w:hAnsi="宋体" w:eastAsia="宋体" w:cs="宋体"/>
          <w:spacing w:val="7"/>
          <w:sz w:val="24"/>
          <w:szCs w:val="24"/>
        </w:rPr>
        <w:t>定代表人，现委托</w:t>
      </w:r>
      <w:r>
        <w:rPr>
          <w:rFonts w:ascii="宋体" w:hAnsi="宋体" w:eastAsia="宋体" w:cs="宋体"/>
          <w:spacing w:val="7"/>
          <w:sz w:val="24"/>
          <w:szCs w:val="24"/>
          <w:u w:val="single" w:color="auto"/>
        </w:rPr>
        <w:t xml:space="preserve">        （姓</w:t>
      </w:r>
      <w:r>
        <w:rPr>
          <w:rFonts w:ascii="宋体" w:hAnsi="宋体" w:eastAsia="宋体" w:cs="宋体"/>
          <w:sz w:val="24"/>
          <w:szCs w:val="24"/>
          <w:u w:val="single" w:color="auto"/>
        </w:rPr>
        <w:t xml:space="preserve"> </w:t>
      </w:r>
      <w:r>
        <w:rPr>
          <w:rFonts w:ascii="宋体" w:hAnsi="宋体" w:eastAsia="宋体" w:cs="宋体"/>
          <w:spacing w:val="9"/>
          <w:sz w:val="24"/>
          <w:szCs w:val="24"/>
          <w:u w:val="single" w:color="auto"/>
        </w:rPr>
        <w:t>名）</w:t>
      </w:r>
      <w:r>
        <w:rPr>
          <w:rFonts w:ascii="宋体" w:hAnsi="宋体" w:eastAsia="宋体" w:cs="宋体"/>
          <w:spacing w:val="9"/>
          <w:sz w:val="24"/>
          <w:szCs w:val="24"/>
        </w:rPr>
        <w:t>为我方代理人。代理人根据授权，以我方名义签署、澄清、说明、补正</w:t>
      </w:r>
      <w:r>
        <w:rPr>
          <w:rFonts w:ascii="宋体" w:hAnsi="宋体" w:eastAsia="宋体" w:cs="宋体"/>
          <w:spacing w:val="8"/>
          <w:sz w:val="24"/>
          <w:szCs w:val="24"/>
        </w:rPr>
        <w:t>、递交、撤回、</w:t>
      </w:r>
      <w:r>
        <w:rPr>
          <w:rFonts w:ascii="宋体" w:hAnsi="宋体" w:eastAsia="宋体" w:cs="宋体"/>
          <w:spacing w:val="9"/>
          <w:sz w:val="24"/>
          <w:szCs w:val="24"/>
        </w:rPr>
        <w:t>修改</w:t>
      </w:r>
      <w:r>
        <w:rPr>
          <w:rFonts w:ascii="宋体" w:hAnsi="宋体" w:eastAsia="宋体" w:cs="宋体"/>
          <w:spacing w:val="9"/>
          <w:sz w:val="24"/>
          <w:szCs w:val="24"/>
          <w:u w:val="single" w:color="auto"/>
        </w:rPr>
        <w:t xml:space="preserve">           （项目名称）</w:t>
      </w:r>
      <w:r>
        <w:rPr>
          <w:rFonts w:ascii="宋体" w:hAnsi="宋体" w:eastAsia="宋体" w:cs="宋体"/>
          <w:spacing w:val="9"/>
          <w:sz w:val="24"/>
          <w:szCs w:val="24"/>
        </w:rPr>
        <w:t>投标文件、签订合同和处理有关事</w:t>
      </w:r>
      <w:r>
        <w:rPr>
          <w:rFonts w:ascii="宋体" w:hAnsi="宋体" w:eastAsia="宋体" w:cs="宋体"/>
          <w:spacing w:val="8"/>
          <w:sz w:val="24"/>
          <w:szCs w:val="24"/>
        </w:rPr>
        <w:t>宜，其法律后果由我方承</w:t>
      </w:r>
      <w:r>
        <w:rPr>
          <w:rFonts w:ascii="宋体" w:hAnsi="宋体" w:eastAsia="宋体" w:cs="宋体"/>
          <w:sz w:val="24"/>
          <w:szCs w:val="24"/>
        </w:rPr>
        <w:t>担。</w:t>
      </w:r>
    </w:p>
    <w:p>
      <w:pPr>
        <w:spacing w:before="29" w:line="391" w:lineRule="auto"/>
        <w:ind w:left="441" w:right="-22" w:rightChars="0"/>
        <w:rPr>
          <w:rFonts w:ascii="宋体" w:hAnsi="宋体" w:eastAsia="宋体" w:cs="宋体"/>
          <w:sz w:val="24"/>
          <w:szCs w:val="24"/>
        </w:rPr>
      </w:pPr>
      <w:r>
        <w:rPr>
          <w:rFonts w:ascii="宋体" w:hAnsi="宋体" w:eastAsia="宋体" w:cs="宋体"/>
          <w:spacing w:val="2"/>
          <w:sz w:val="24"/>
          <w:szCs w:val="24"/>
        </w:rPr>
        <w:t>委托期限：</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4"/>
          <w:sz w:val="24"/>
          <w:szCs w:val="24"/>
        </w:rPr>
        <w:t xml:space="preserve"> </w:t>
      </w:r>
      <w:r>
        <w:rPr>
          <w:rFonts w:ascii="宋体" w:hAnsi="宋体" w:eastAsia="宋体" w:cs="宋体"/>
          <w:spacing w:val="7"/>
          <w:sz w:val="24"/>
          <w:szCs w:val="24"/>
        </w:rPr>
        <w:t>代理人无转委托权。</w:t>
      </w:r>
    </w:p>
    <w:p>
      <w:pPr>
        <w:spacing w:before="34" w:line="228" w:lineRule="auto"/>
        <w:ind w:left="458"/>
        <w:rPr>
          <w:rFonts w:ascii="宋体" w:hAnsi="宋体" w:eastAsia="宋体" w:cs="宋体"/>
          <w:sz w:val="24"/>
          <w:szCs w:val="24"/>
        </w:rPr>
      </w:pPr>
      <w:r>
        <w:rPr>
          <w:rFonts w:ascii="宋体" w:hAnsi="宋体" w:eastAsia="宋体" w:cs="宋体"/>
          <w:spacing w:val="9"/>
          <w:sz w:val="24"/>
          <w:szCs w:val="24"/>
        </w:rPr>
        <w:t>附：法定代表人身份证彩色扫描件及委托代理人身份证彩色扫描件</w:t>
      </w:r>
    </w:p>
    <w:p>
      <w:pPr>
        <w:pStyle w:val="5"/>
        <w:spacing w:line="250" w:lineRule="auto"/>
        <w:rPr>
          <w:sz w:val="24"/>
          <w:szCs w:val="24"/>
        </w:rPr>
      </w:pPr>
    </w:p>
    <w:p>
      <w:pPr>
        <w:pStyle w:val="5"/>
        <w:spacing w:line="250" w:lineRule="auto"/>
        <w:rPr>
          <w:sz w:val="24"/>
          <w:szCs w:val="24"/>
        </w:rPr>
      </w:pPr>
    </w:p>
    <w:p>
      <w:pPr>
        <w:pStyle w:val="5"/>
        <w:spacing w:line="250" w:lineRule="auto"/>
        <w:rPr>
          <w:sz w:val="24"/>
          <w:szCs w:val="24"/>
        </w:rPr>
      </w:pPr>
    </w:p>
    <w:p>
      <w:pPr>
        <w:pStyle w:val="5"/>
        <w:spacing w:line="251" w:lineRule="auto"/>
        <w:rPr>
          <w:sz w:val="24"/>
          <w:szCs w:val="24"/>
        </w:rPr>
      </w:pPr>
    </w:p>
    <w:p>
      <w:pPr>
        <w:spacing w:before="65" w:line="228" w:lineRule="auto"/>
        <w:ind w:left="24"/>
        <w:rPr>
          <w:rFonts w:ascii="宋体" w:hAnsi="宋体" w:eastAsia="宋体" w:cs="宋体"/>
          <w:sz w:val="24"/>
          <w:szCs w:val="24"/>
        </w:rPr>
      </w:pPr>
      <w:r>
        <w:rPr>
          <w:rFonts w:ascii="宋体" w:hAnsi="宋体" w:eastAsia="宋体" w:cs="宋体"/>
          <w:spacing w:val="11"/>
          <w:sz w:val="24"/>
          <w:szCs w:val="24"/>
        </w:rPr>
        <w:t>投标人</w:t>
      </w:r>
      <w:r>
        <w:rPr>
          <w:rFonts w:ascii="宋体" w:hAnsi="宋体" w:eastAsia="宋体" w:cs="宋体"/>
          <w:spacing w:val="-5"/>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11"/>
          <w:sz w:val="24"/>
          <w:szCs w:val="24"/>
        </w:rPr>
        <w:t>盖单位公章）</w:t>
      </w:r>
    </w:p>
    <w:p>
      <w:pPr>
        <w:pStyle w:val="5"/>
        <w:spacing w:line="281" w:lineRule="auto"/>
        <w:rPr>
          <w:sz w:val="24"/>
          <w:szCs w:val="24"/>
        </w:rPr>
      </w:pPr>
    </w:p>
    <w:p>
      <w:pPr>
        <w:pStyle w:val="5"/>
        <w:spacing w:line="281" w:lineRule="auto"/>
        <w:rPr>
          <w:sz w:val="24"/>
          <w:szCs w:val="24"/>
        </w:rPr>
      </w:pPr>
    </w:p>
    <w:p>
      <w:pPr>
        <w:spacing w:before="66" w:line="228" w:lineRule="auto"/>
        <w:ind w:left="23"/>
        <w:rPr>
          <w:rFonts w:ascii="宋体" w:hAnsi="宋体" w:eastAsia="宋体" w:cs="宋体"/>
          <w:sz w:val="24"/>
          <w:szCs w:val="24"/>
        </w:rPr>
      </w:pPr>
      <w:r>
        <w:rPr>
          <w:rFonts w:ascii="宋体" w:hAnsi="宋体" w:eastAsia="宋体" w:cs="宋体"/>
          <w:spacing w:val="11"/>
          <w:sz w:val="24"/>
          <w:szCs w:val="24"/>
        </w:rPr>
        <w:t>法定代表人</w:t>
      </w:r>
      <w:r>
        <w:rPr>
          <w:rFonts w:ascii="宋体" w:hAnsi="宋体" w:eastAsia="宋体" w:cs="宋体"/>
          <w:spacing w:val="-5"/>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11"/>
          <w:sz w:val="24"/>
          <w:szCs w:val="24"/>
        </w:rPr>
        <w:t>签字或印章）</w:t>
      </w:r>
    </w:p>
    <w:p>
      <w:pPr>
        <w:pStyle w:val="5"/>
        <w:spacing w:line="283" w:lineRule="auto"/>
        <w:rPr>
          <w:sz w:val="24"/>
          <w:szCs w:val="24"/>
        </w:rPr>
      </w:pPr>
    </w:p>
    <w:p>
      <w:pPr>
        <w:pStyle w:val="5"/>
        <w:spacing w:line="283" w:lineRule="auto"/>
        <w:rPr>
          <w:sz w:val="24"/>
          <w:szCs w:val="24"/>
        </w:rPr>
      </w:pPr>
    </w:p>
    <w:p>
      <w:pPr>
        <w:spacing w:before="65" w:line="228" w:lineRule="auto"/>
        <w:ind w:left="27"/>
        <w:rPr>
          <w:rFonts w:ascii="宋体" w:hAnsi="宋体" w:eastAsia="宋体" w:cs="宋体"/>
          <w:sz w:val="24"/>
          <w:szCs w:val="24"/>
        </w:rPr>
      </w:pPr>
      <w:r>
        <w:rPr>
          <w:rFonts w:ascii="宋体" w:hAnsi="宋体" w:eastAsia="宋体" w:cs="宋体"/>
          <w:spacing w:val="7"/>
          <w:sz w:val="24"/>
          <w:szCs w:val="24"/>
        </w:rPr>
        <w:t>身份证号码：</w:t>
      </w:r>
      <w:r>
        <w:rPr>
          <w:rFonts w:ascii="宋体" w:hAnsi="宋体" w:eastAsia="宋体" w:cs="宋体"/>
          <w:sz w:val="24"/>
          <w:szCs w:val="24"/>
          <w:u w:val="single" w:color="auto"/>
        </w:rPr>
        <w:t xml:space="preserve">                                               </w:t>
      </w:r>
    </w:p>
    <w:p>
      <w:pPr>
        <w:pStyle w:val="5"/>
        <w:spacing w:line="282" w:lineRule="auto"/>
        <w:rPr>
          <w:sz w:val="24"/>
          <w:szCs w:val="24"/>
        </w:rPr>
      </w:pPr>
    </w:p>
    <w:p>
      <w:pPr>
        <w:pStyle w:val="5"/>
        <w:spacing w:line="282" w:lineRule="auto"/>
        <w:rPr>
          <w:sz w:val="24"/>
          <w:szCs w:val="24"/>
        </w:rPr>
      </w:pPr>
    </w:p>
    <w:p>
      <w:pPr>
        <w:spacing w:before="66" w:line="228" w:lineRule="auto"/>
        <w:ind w:left="21"/>
        <w:rPr>
          <w:rFonts w:ascii="宋体" w:hAnsi="宋体" w:eastAsia="宋体" w:cs="宋体"/>
          <w:sz w:val="24"/>
          <w:szCs w:val="24"/>
        </w:rPr>
      </w:pPr>
      <w:r>
        <w:rPr>
          <w:rFonts w:ascii="宋体" w:hAnsi="宋体" w:eastAsia="宋体" w:cs="宋体"/>
          <w:spacing w:val="11"/>
          <w:sz w:val="24"/>
          <w:szCs w:val="24"/>
        </w:rPr>
        <w:t>委托代理人</w:t>
      </w:r>
      <w:r>
        <w:rPr>
          <w:rFonts w:ascii="宋体" w:hAnsi="宋体" w:eastAsia="宋体" w:cs="宋体"/>
          <w:spacing w:val="-5"/>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11"/>
          <w:sz w:val="24"/>
          <w:szCs w:val="24"/>
        </w:rPr>
        <w:t>签字或印章）</w:t>
      </w:r>
    </w:p>
    <w:p>
      <w:pPr>
        <w:pStyle w:val="5"/>
        <w:spacing w:line="281" w:lineRule="auto"/>
        <w:rPr>
          <w:sz w:val="24"/>
          <w:szCs w:val="24"/>
        </w:rPr>
      </w:pPr>
    </w:p>
    <w:p>
      <w:pPr>
        <w:pStyle w:val="5"/>
        <w:spacing w:line="282" w:lineRule="auto"/>
        <w:rPr>
          <w:sz w:val="24"/>
          <w:szCs w:val="24"/>
        </w:rPr>
      </w:pPr>
    </w:p>
    <w:p>
      <w:pPr>
        <w:spacing w:before="65" w:line="228" w:lineRule="auto"/>
        <w:ind w:left="27"/>
        <w:rPr>
          <w:rFonts w:ascii="宋体" w:hAnsi="宋体" w:eastAsia="宋体" w:cs="宋体"/>
          <w:sz w:val="24"/>
          <w:szCs w:val="24"/>
        </w:rPr>
      </w:pPr>
      <w:r>
        <w:rPr>
          <w:rFonts w:ascii="宋体" w:hAnsi="宋体" w:eastAsia="宋体" w:cs="宋体"/>
          <w:spacing w:val="7"/>
          <w:sz w:val="24"/>
          <w:szCs w:val="24"/>
        </w:rPr>
        <w:t>身份证号码：</w:t>
      </w:r>
      <w:r>
        <w:rPr>
          <w:rFonts w:ascii="宋体" w:hAnsi="宋体" w:eastAsia="宋体" w:cs="宋体"/>
          <w:sz w:val="24"/>
          <w:szCs w:val="24"/>
          <w:u w:val="single" w:color="auto"/>
        </w:rPr>
        <w:t xml:space="preserve">                                               </w:t>
      </w:r>
    </w:p>
    <w:p>
      <w:pPr>
        <w:pStyle w:val="5"/>
        <w:spacing w:line="250" w:lineRule="auto"/>
        <w:rPr>
          <w:sz w:val="24"/>
          <w:szCs w:val="24"/>
        </w:rPr>
      </w:pPr>
    </w:p>
    <w:p>
      <w:pPr>
        <w:pStyle w:val="5"/>
        <w:spacing w:line="250" w:lineRule="auto"/>
        <w:rPr>
          <w:sz w:val="24"/>
          <w:szCs w:val="24"/>
        </w:rPr>
      </w:pPr>
    </w:p>
    <w:p>
      <w:pPr>
        <w:pStyle w:val="5"/>
        <w:spacing w:line="250" w:lineRule="auto"/>
        <w:rPr>
          <w:sz w:val="24"/>
          <w:szCs w:val="24"/>
        </w:rPr>
      </w:pPr>
    </w:p>
    <w:p>
      <w:pPr>
        <w:pStyle w:val="5"/>
        <w:spacing w:line="251" w:lineRule="auto"/>
        <w:rPr>
          <w:sz w:val="24"/>
          <w:szCs w:val="24"/>
        </w:rPr>
      </w:pPr>
    </w:p>
    <w:p>
      <w:pPr>
        <w:tabs>
          <w:tab w:val="left" w:pos="4637"/>
        </w:tabs>
        <w:spacing w:before="66" w:line="228" w:lineRule="auto"/>
        <w:ind w:left="390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9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4"/>
          <w:sz w:val="24"/>
          <w:szCs w:val="24"/>
        </w:rPr>
        <w:t xml:space="preserve"> </w:t>
      </w:r>
      <w:r>
        <w:rPr>
          <w:rFonts w:ascii="宋体" w:hAnsi="宋体" w:eastAsia="宋体" w:cs="宋体"/>
          <w:spacing w:val="-2"/>
          <w:sz w:val="24"/>
          <w:szCs w:val="24"/>
        </w:rPr>
        <w:t>日</w:t>
      </w:r>
    </w:p>
    <w:p>
      <w:pPr>
        <w:spacing w:line="228" w:lineRule="auto"/>
        <w:rPr>
          <w:rFonts w:ascii="宋体" w:hAnsi="宋体" w:eastAsia="宋体" w:cs="宋体"/>
          <w:sz w:val="24"/>
          <w:szCs w:val="24"/>
        </w:rPr>
        <w:sectPr>
          <w:footerReference r:id="rId27" w:type="default"/>
          <w:pgSz w:w="11906" w:h="16839"/>
          <w:pgMar w:top="1431" w:right="1743" w:bottom="1156" w:left="1785" w:header="0" w:footer="994" w:gutter="0"/>
          <w:pgNumType w:fmt="decimal"/>
          <w:cols w:space="720" w:num="1"/>
        </w:sectPr>
      </w:pPr>
    </w:p>
    <w:p>
      <w:pPr>
        <w:spacing w:before="101" w:line="225" w:lineRule="auto"/>
        <w:jc w:val="center"/>
        <w:outlineLvl w:val="1"/>
        <w:rPr>
          <w:rFonts w:hint="eastAsia" w:ascii="宋体" w:hAnsi="宋体" w:eastAsia="宋体" w:cs="宋体"/>
          <w:b/>
          <w:bCs/>
          <w:spacing w:val="4"/>
          <w:sz w:val="32"/>
          <w:szCs w:val="32"/>
        </w:rPr>
      </w:pPr>
      <w:bookmarkStart w:id="101" w:name="_Toc1123"/>
      <w:r>
        <w:rPr>
          <w:rFonts w:hint="eastAsia" w:ascii="宋体" w:hAnsi="宋体" w:eastAsia="宋体" w:cs="宋体"/>
          <w:b/>
          <w:bCs/>
          <w:spacing w:val="4"/>
          <w:sz w:val="32"/>
          <w:szCs w:val="32"/>
          <w:lang w:val="en-US" w:eastAsia="zh-CN"/>
        </w:rPr>
        <w:t>四</w:t>
      </w:r>
      <w:r>
        <w:rPr>
          <w:rFonts w:hint="eastAsia" w:ascii="宋体" w:hAnsi="宋体" w:eastAsia="宋体" w:cs="宋体"/>
          <w:b/>
          <w:bCs/>
          <w:spacing w:val="4"/>
          <w:sz w:val="32"/>
          <w:szCs w:val="32"/>
        </w:rPr>
        <w:t>、联合体协议书（如有）</w:t>
      </w:r>
      <w:bookmarkEnd w:id="101"/>
    </w:p>
    <w:p>
      <w:pPr>
        <w:tabs>
          <w:tab w:val="left" w:pos="2196"/>
        </w:tabs>
        <w:spacing w:before="161" w:line="391" w:lineRule="auto"/>
        <w:ind w:left="-2" w:leftChars="0" w:right="44" w:firstLine="480" w:firstLineChars="20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7"/>
          <w:sz w:val="24"/>
          <w:szCs w:val="24"/>
        </w:rPr>
        <w:t>（所有成员单位名称）自愿组成</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（联合体名称</w:t>
      </w:r>
      <w:r>
        <w:rPr>
          <w:rFonts w:hint="eastAsia" w:ascii="宋体" w:hAnsi="宋体" w:eastAsia="宋体" w:cs="宋体"/>
          <w:spacing w:val="6"/>
          <w:sz w:val="24"/>
          <w:szCs w:val="24"/>
        </w:rPr>
        <w:t>）联合体，共同</w:t>
      </w:r>
      <w:r>
        <w:rPr>
          <w:rFonts w:hint="eastAsia" w:ascii="宋体" w:hAnsi="宋体" w:eastAsia="宋体" w:cs="宋体"/>
          <w:spacing w:val="8"/>
          <w:sz w:val="24"/>
          <w:szCs w:val="24"/>
        </w:rPr>
        <w:t>参加</w:t>
      </w:r>
      <w:r>
        <w:rPr>
          <w:rFonts w:hint="eastAsia" w:ascii="宋体" w:hAnsi="宋体" w:eastAsia="宋体" w:cs="宋体"/>
          <w:spacing w:val="-83"/>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8"/>
          <w:sz w:val="24"/>
          <w:szCs w:val="24"/>
        </w:rPr>
        <w:t>招标项目投标。现就联合体投标事宜订立如下协议。</w:t>
      </w:r>
    </w:p>
    <w:p>
      <w:pPr>
        <w:spacing w:before="30" w:line="227" w:lineRule="auto"/>
        <w:ind w:left="-2" w:leftChars="0" w:firstLine="504" w:firstLineChars="200"/>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20"/>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（某成员单位名称）为</w:t>
      </w:r>
      <w:r>
        <w:rPr>
          <w:rFonts w:hint="eastAsia" w:ascii="宋体" w:hAnsi="宋体" w:eastAsia="宋体" w:cs="宋体"/>
          <w:spacing w:val="-98"/>
          <w:sz w:val="24"/>
          <w:szCs w:val="24"/>
        </w:rPr>
        <w:t xml:space="preserve"> </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（联合体名称）牵头人。</w:t>
      </w:r>
    </w:p>
    <w:p>
      <w:pPr>
        <w:spacing w:before="194" w:line="399" w:lineRule="auto"/>
        <w:ind w:left="-2" w:leftChars="0" w:right="44" w:firstLine="512" w:firstLineChars="200"/>
        <w:rPr>
          <w:rFonts w:hint="eastAsia" w:ascii="宋体" w:hAnsi="宋体" w:eastAsia="宋体" w:cs="宋体"/>
          <w:sz w:val="24"/>
          <w:szCs w:val="24"/>
        </w:rPr>
      </w:pPr>
      <w:r>
        <w:rPr>
          <w:rFonts w:hint="eastAsia" w:ascii="宋体" w:hAnsi="宋体" w:eastAsia="宋体" w:cs="宋体"/>
          <w:spacing w:val="8"/>
          <w:sz w:val="24"/>
          <w:szCs w:val="24"/>
        </w:rPr>
        <w:t>2、联合体牵头人合法代表联合体各成员负责本招标项目投标文件编制和合同谈判活动，并代表</w:t>
      </w:r>
      <w:r>
        <w:rPr>
          <w:rFonts w:hint="eastAsia" w:ascii="宋体" w:hAnsi="宋体" w:eastAsia="宋体" w:cs="宋体"/>
          <w:spacing w:val="11"/>
          <w:sz w:val="24"/>
          <w:szCs w:val="24"/>
        </w:rPr>
        <w:t>联合体提交和接收相关的资料、信息及指示，并处理与之有关的一</w:t>
      </w:r>
      <w:r>
        <w:rPr>
          <w:rFonts w:hint="eastAsia" w:ascii="宋体" w:hAnsi="宋体" w:eastAsia="宋体" w:cs="宋体"/>
          <w:spacing w:val="10"/>
          <w:sz w:val="24"/>
          <w:szCs w:val="24"/>
        </w:rPr>
        <w:t>切事务，负责合同实施阶段的主</w:t>
      </w:r>
      <w:r>
        <w:rPr>
          <w:rFonts w:hint="eastAsia" w:ascii="宋体" w:hAnsi="宋体" w:eastAsia="宋体" w:cs="宋体"/>
          <w:spacing w:val="11"/>
          <w:sz w:val="24"/>
          <w:szCs w:val="24"/>
        </w:rPr>
        <w:t>办、组织和协调工作。联合体牵头人在本项目中签署的一切文件和处理</w:t>
      </w:r>
      <w:r>
        <w:rPr>
          <w:rFonts w:hint="eastAsia" w:ascii="宋体" w:hAnsi="宋体" w:eastAsia="宋体" w:cs="宋体"/>
          <w:spacing w:val="10"/>
          <w:sz w:val="24"/>
          <w:szCs w:val="24"/>
        </w:rPr>
        <w:t>的一切事宜，联合体各成员</w:t>
      </w:r>
      <w:r>
        <w:rPr>
          <w:rFonts w:hint="eastAsia" w:ascii="宋体" w:hAnsi="宋体" w:eastAsia="宋体" w:cs="宋体"/>
          <w:spacing w:val="6"/>
          <w:sz w:val="24"/>
          <w:szCs w:val="24"/>
        </w:rPr>
        <w:t>均予以承认。</w:t>
      </w:r>
    </w:p>
    <w:p>
      <w:pPr>
        <w:spacing w:before="30" w:line="317" w:lineRule="auto"/>
        <w:ind w:left="-2" w:leftChars="0" w:firstLine="516" w:firstLineChars="200"/>
        <w:rPr>
          <w:rFonts w:hint="eastAsia" w:ascii="宋体" w:hAnsi="宋体" w:eastAsia="宋体" w:cs="宋体"/>
          <w:sz w:val="24"/>
          <w:szCs w:val="24"/>
        </w:rPr>
      </w:pPr>
      <w:r>
        <w:rPr>
          <w:rFonts w:hint="eastAsia" w:ascii="宋体" w:hAnsi="宋体" w:eastAsia="宋体" w:cs="宋体"/>
          <w:spacing w:val="9"/>
          <w:sz w:val="24"/>
          <w:szCs w:val="24"/>
        </w:rPr>
        <w:t>3</w:t>
      </w:r>
      <w:r>
        <w:rPr>
          <w:rFonts w:hint="eastAsia" w:ascii="宋体" w:hAnsi="宋体" w:eastAsia="宋体" w:cs="宋体"/>
          <w:spacing w:val="-26"/>
          <w:sz w:val="24"/>
          <w:szCs w:val="24"/>
        </w:rPr>
        <w:t xml:space="preserve"> </w:t>
      </w:r>
      <w:r>
        <w:rPr>
          <w:rFonts w:hint="eastAsia" w:ascii="宋体" w:hAnsi="宋体" w:eastAsia="宋体" w:cs="宋体"/>
          <w:spacing w:val="9"/>
          <w:sz w:val="24"/>
          <w:szCs w:val="24"/>
        </w:rPr>
        <w:t>、联合体将严格按照招标文件的各项要求，递交投标文件</w:t>
      </w:r>
      <w:r>
        <w:rPr>
          <w:rFonts w:hint="eastAsia" w:ascii="宋体" w:hAnsi="宋体" w:eastAsia="宋体" w:cs="宋体"/>
          <w:spacing w:val="8"/>
          <w:sz w:val="24"/>
          <w:szCs w:val="24"/>
        </w:rPr>
        <w:t>，履行合同，并对招标人（发包人）</w:t>
      </w:r>
      <w:r>
        <w:rPr>
          <w:rFonts w:hint="eastAsia" w:ascii="宋体" w:hAnsi="宋体" w:eastAsia="宋体" w:cs="宋体"/>
          <w:sz w:val="24"/>
          <w:szCs w:val="24"/>
        </w:rPr>
        <w:t xml:space="preserve"> </w:t>
      </w:r>
      <w:r>
        <w:rPr>
          <w:rFonts w:hint="eastAsia" w:ascii="宋体" w:hAnsi="宋体" w:eastAsia="宋体" w:cs="宋体"/>
          <w:spacing w:val="8"/>
          <w:sz w:val="24"/>
          <w:szCs w:val="24"/>
        </w:rPr>
        <w:t>及其他外部相关方承担连带责任。</w:t>
      </w:r>
    </w:p>
    <w:p>
      <w:pPr>
        <w:spacing w:before="195" w:line="228" w:lineRule="auto"/>
        <w:ind w:left="-2" w:leftChars="0" w:firstLine="504" w:firstLineChars="200"/>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9"/>
          <w:sz w:val="24"/>
          <w:szCs w:val="24"/>
        </w:rPr>
        <w:t xml:space="preserve"> </w:t>
      </w:r>
      <w:r>
        <w:rPr>
          <w:rFonts w:hint="eastAsia" w:ascii="宋体" w:hAnsi="宋体" w:eastAsia="宋体" w:cs="宋体"/>
          <w:spacing w:val="6"/>
          <w:sz w:val="24"/>
          <w:szCs w:val="24"/>
        </w:rPr>
        <w:t>、联合体各成员单位内部的职责分工如下：</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w:t>
      </w:r>
    </w:p>
    <w:p>
      <w:pPr>
        <w:spacing w:before="192" w:line="227" w:lineRule="auto"/>
        <w:ind w:left="-2" w:leftChars="0" w:firstLine="516" w:firstLineChars="200"/>
        <w:rPr>
          <w:rFonts w:hint="eastAsia" w:ascii="宋体" w:hAnsi="宋体" w:eastAsia="宋体" w:cs="宋体"/>
          <w:sz w:val="24"/>
          <w:szCs w:val="24"/>
        </w:rPr>
      </w:pPr>
      <w:r>
        <w:rPr>
          <w:rFonts w:hint="eastAsia" w:ascii="宋体" w:hAnsi="宋体" w:eastAsia="宋体" w:cs="宋体"/>
          <w:spacing w:val="9"/>
          <w:sz w:val="24"/>
          <w:szCs w:val="24"/>
        </w:rPr>
        <w:t>5</w:t>
      </w:r>
      <w:r>
        <w:rPr>
          <w:rFonts w:hint="eastAsia" w:ascii="宋体" w:hAnsi="宋体" w:eastAsia="宋体" w:cs="宋体"/>
          <w:spacing w:val="-26"/>
          <w:sz w:val="24"/>
          <w:szCs w:val="24"/>
        </w:rPr>
        <w:t xml:space="preserve"> </w:t>
      </w:r>
      <w:r>
        <w:rPr>
          <w:rFonts w:hint="eastAsia" w:ascii="宋体" w:hAnsi="宋体" w:eastAsia="宋体" w:cs="宋体"/>
          <w:spacing w:val="9"/>
          <w:sz w:val="24"/>
          <w:szCs w:val="24"/>
        </w:rPr>
        <w:t>、本协议书自所有成员单位盖单位章之日</w:t>
      </w:r>
      <w:r>
        <w:rPr>
          <w:rFonts w:hint="eastAsia" w:ascii="宋体" w:hAnsi="宋体" w:eastAsia="宋体" w:cs="宋体"/>
          <w:spacing w:val="8"/>
          <w:sz w:val="24"/>
          <w:szCs w:val="24"/>
        </w:rPr>
        <w:t>起生效，合同履行完毕后自动失效。</w:t>
      </w:r>
    </w:p>
    <w:p>
      <w:pPr>
        <w:spacing w:before="194" w:line="227" w:lineRule="auto"/>
        <w:ind w:left="-2" w:leftChars="0" w:firstLine="508" w:firstLineChars="200"/>
        <w:outlineLvl w:val="9"/>
        <w:rPr>
          <w:rFonts w:hint="eastAsia" w:ascii="宋体" w:hAnsi="宋体" w:eastAsia="宋体" w:cs="宋体"/>
          <w:sz w:val="24"/>
          <w:szCs w:val="24"/>
        </w:rPr>
      </w:pPr>
      <w:r>
        <w:rPr>
          <w:rFonts w:hint="eastAsia" w:ascii="宋体" w:hAnsi="宋体" w:eastAsia="宋体" w:cs="宋体"/>
          <w:spacing w:val="7"/>
          <w:sz w:val="24"/>
          <w:szCs w:val="24"/>
        </w:rPr>
        <w:t>6</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、本协议书一式</w:t>
      </w:r>
      <w:r>
        <w:rPr>
          <w:rFonts w:hint="eastAsia" w:ascii="宋体" w:hAnsi="宋体" w:eastAsia="宋体" w:cs="宋体"/>
          <w:spacing w:val="-99"/>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7"/>
          <w:sz w:val="24"/>
          <w:szCs w:val="24"/>
        </w:rPr>
        <w:t>份，联合体成员和招标人各执一份。</w:t>
      </w:r>
    </w:p>
    <w:p>
      <w:pPr>
        <w:pStyle w:val="5"/>
        <w:spacing w:line="250" w:lineRule="auto"/>
        <w:ind w:left="-2" w:leftChars="0" w:firstLine="0" w:firstLineChars="0"/>
        <w:rPr>
          <w:rFonts w:hint="eastAsia" w:ascii="宋体" w:hAnsi="宋体" w:eastAsia="宋体" w:cs="宋体"/>
          <w:sz w:val="24"/>
          <w:szCs w:val="24"/>
        </w:rPr>
      </w:pPr>
    </w:p>
    <w:p>
      <w:pPr>
        <w:pStyle w:val="5"/>
        <w:spacing w:line="250" w:lineRule="auto"/>
        <w:ind w:left="-2" w:leftChars="0" w:firstLine="0" w:firstLineChars="0"/>
        <w:rPr>
          <w:rFonts w:hint="eastAsia" w:ascii="宋体" w:hAnsi="宋体" w:eastAsia="宋体" w:cs="宋体"/>
          <w:sz w:val="24"/>
          <w:szCs w:val="24"/>
        </w:rPr>
      </w:pPr>
    </w:p>
    <w:p>
      <w:pPr>
        <w:pStyle w:val="5"/>
        <w:spacing w:line="251" w:lineRule="auto"/>
        <w:ind w:left="-2" w:leftChars="0" w:firstLine="0" w:firstLineChars="0"/>
        <w:rPr>
          <w:rFonts w:hint="eastAsia" w:ascii="宋体" w:hAnsi="宋体" w:eastAsia="宋体" w:cs="宋体"/>
          <w:sz w:val="24"/>
          <w:szCs w:val="24"/>
        </w:rPr>
      </w:pPr>
    </w:p>
    <w:p>
      <w:pPr>
        <w:pStyle w:val="5"/>
        <w:spacing w:line="251" w:lineRule="auto"/>
        <w:ind w:left="-2" w:leftChars="0" w:firstLine="0" w:firstLineChars="0"/>
        <w:rPr>
          <w:rFonts w:hint="eastAsia" w:ascii="宋体" w:hAnsi="宋体" w:eastAsia="宋体" w:cs="宋体"/>
          <w:sz w:val="24"/>
          <w:szCs w:val="24"/>
        </w:rPr>
      </w:pPr>
    </w:p>
    <w:p>
      <w:pPr>
        <w:spacing w:before="66" w:line="227" w:lineRule="auto"/>
        <w:ind w:left="-2" w:leftChars="0" w:firstLine="520" w:firstLineChars="200"/>
        <w:rPr>
          <w:rFonts w:hint="eastAsia" w:ascii="宋体" w:hAnsi="宋体" w:eastAsia="宋体" w:cs="宋体"/>
          <w:sz w:val="24"/>
          <w:szCs w:val="24"/>
        </w:rPr>
      </w:pPr>
      <w:r>
        <w:rPr>
          <w:rFonts w:hint="eastAsia" w:ascii="宋体" w:hAnsi="宋体" w:eastAsia="宋体" w:cs="宋体"/>
          <w:spacing w:val="10"/>
          <w:sz w:val="24"/>
          <w:szCs w:val="24"/>
        </w:rPr>
        <w:t>牵头人名称</w:t>
      </w:r>
      <w:r>
        <w:rPr>
          <w:rFonts w:hint="eastAsia" w:ascii="宋体" w:hAnsi="宋体" w:eastAsia="宋体" w:cs="宋体"/>
          <w:spacing w:val="-2"/>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r>
        <w:rPr>
          <w:rFonts w:hint="eastAsia" w:ascii="宋体" w:hAnsi="宋体" w:eastAsia="宋体" w:cs="宋体"/>
          <w:spacing w:val="10"/>
          <w:sz w:val="24"/>
          <w:szCs w:val="24"/>
        </w:rPr>
        <w:t>盖单位章）</w:t>
      </w:r>
    </w:p>
    <w:p>
      <w:pPr>
        <w:pStyle w:val="5"/>
        <w:spacing w:line="283" w:lineRule="auto"/>
        <w:ind w:left="-2" w:leftChars="0" w:firstLine="0" w:firstLineChars="0"/>
        <w:rPr>
          <w:rFonts w:hint="eastAsia" w:ascii="宋体" w:hAnsi="宋体" w:eastAsia="宋体" w:cs="宋体"/>
          <w:sz w:val="24"/>
          <w:szCs w:val="24"/>
        </w:rPr>
      </w:pPr>
    </w:p>
    <w:p>
      <w:pPr>
        <w:pStyle w:val="5"/>
        <w:spacing w:line="283" w:lineRule="auto"/>
        <w:ind w:left="-2" w:leftChars="0" w:firstLine="0" w:firstLineChars="0"/>
        <w:rPr>
          <w:rFonts w:hint="eastAsia" w:ascii="宋体" w:hAnsi="宋体" w:eastAsia="宋体" w:cs="宋体"/>
          <w:sz w:val="24"/>
          <w:szCs w:val="24"/>
        </w:rPr>
      </w:pPr>
    </w:p>
    <w:p>
      <w:pPr>
        <w:spacing w:before="65" w:line="227" w:lineRule="auto"/>
        <w:ind w:left="-2" w:leftChars="0" w:firstLine="520" w:firstLineChars="200"/>
        <w:rPr>
          <w:rFonts w:hint="eastAsia" w:ascii="宋体" w:hAnsi="宋体" w:eastAsia="宋体" w:cs="宋体"/>
          <w:sz w:val="24"/>
          <w:szCs w:val="24"/>
        </w:rPr>
      </w:pPr>
      <w:r>
        <w:rPr>
          <w:rFonts w:hint="eastAsia" w:ascii="宋体" w:hAnsi="宋体" w:eastAsia="宋体" w:cs="宋体"/>
          <w:spacing w:val="10"/>
          <w:sz w:val="24"/>
          <w:szCs w:val="24"/>
        </w:rPr>
        <w:t>成员一名称</w:t>
      </w:r>
      <w:r>
        <w:rPr>
          <w:rFonts w:hint="eastAsia" w:ascii="宋体" w:hAnsi="宋体" w:eastAsia="宋体" w:cs="宋体"/>
          <w:spacing w:val="-2"/>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r>
        <w:rPr>
          <w:rFonts w:hint="eastAsia" w:ascii="宋体" w:hAnsi="宋体" w:eastAsia="宋体" w:cs="宋体"/>
          <w:spacing w:val="10"/>
          <w:sz w:val="24"/>
          <w:szCs w:val="24"/>
        </w:rPr>
        <w:t>盖单位章）</w:t>
      </w:r>
    </w:p>
    <w:p>
      <w:pPr>
        <w:pStyle w:val="5"/>
        <w:spacing w:line="283" w:lineRule="auto"/>
        <w:ind w:left="-2" w:leftChars="0" w:firstLine="0" w:firstLineChars="0"/>
        <w:rPr>
          <w:rFonts w:hint="eastAsia" w:ascii="宋体" w:hAnsi="宋体" w:eastAsia="宋体" w:cs="宋体"/>
          <w:sz w:val="24"/>
          <w:szCs w:val="24"/>
        </w:rPr>
      </w:pPr>
    </w:p>
    <w:p>
      <w:pPr>
        <w:pStyle w:val="5"/>
        <w:spacing w:line="283" w:lineRule="auto"/>
        <w:ind w:left="-2" w:leftChars="0" w:firstLine="0" w:firstLineChars="0"/>
        <w:rPr>
          <w:rFonts w:hint="eastAsia" w:ascii="宋体" w:hAnsi="宋体" w:eastAsia="宋体" w:cs="宋体"/>
          <w:sz w:val="24"/>
          <w:szCs w:val="24"/>
        </w:rPr>
      </w:pPr>
    </w:p>
    <w:p>
      <w:pPr>
        <w:spacing w:before="65" w:line="227" w:lineRule="auto"/>
        <w:ind w:left="-2" w:leftChars="0" w:firstLine="520" w:firstLineChars="200"/>
        <w:rPr>
          <w:rFonts w:hint="eastAsia" w:ascii="宋体" w:hAnsi="宋体" w:eastAsia="宋体" w:cs="宋体"/>
          <w:sz w:val="24"/>
          <w:szCs w:val="24"/>
        </w:rPr>
      </w:pPr>
      <w:r>
        <w:rPr>
          <w:rFonts w:hint="eastAsia" w:ascii="宋体" w:hAnsi="宋体" w:eastAsia="宋体" w:cs="宋体"/>
          <w:spacing w:val="10"/>
          <w:sz w:val="24"/>
          <w:szCs w:val="24"/>
        </w:rPr>
        <w:t>成员二名称</w:t>
      </w:r>
      <w:r>
        <w:rPr>
          <w:rFonts w:hint="eastAsia" w:ascii="宋体" w:hAnsi="宋体" w:eastAsia="宋体" w:cs="宋体"/>
          <w:spacing w:val="-2"/>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r>
        <w:rPr>
          <w:rFonts w:hint="eastAsia" w:ascii="宋体" w:hAnsi="宋体" w:eastAsia="宋体" w:cs="宋体"/>
          <w:spacing w:val="10"/>
          <w:sz w:val="24"/>
          <w:szCs w:val="24"/>
        </w:rPr>
        <w:t>盖单位章）</w:t>
      </w:r>
    </w:p>
    <w:p>
      <w:pPr>
        <w:pStyle w:val="5"/>
        <w:spacing w:line="293" w:lineRule="auto"/>
        <w:ind w:left="-2"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before="58" w:line="64" w:lineRule="exact"/>
        <w:ind w:left="-2" w:leftChars="0" w:firstLine="496" w:firstLineChars="200"/>
        <w:rPr>
          <w:rFonts w:hint="eastAsia" w:ascii="宋体" w:hAnsi="宋体" w:eastAsia="宋体" w:cs="宋体"/>
          <w:sz w:val="24"/>
          <w:szCs w:val="24"/>
        </w:rPr>
      </w:pPr>
      <w:r>
        <w:rPr>
          <w:rFonts w:hint="eastAsia" w:ascii="宋体" w:hAnsi="宋体" w:eastAsia="宋体" w:cs="宋体"/>
          <w:spacing w:val="4"/>
          <w:position w:val="1"/>
          <w:sz w:val="24"/>
          <w:szCs w:val="24"/>
        </w:rPr>
        <w:t>……</w:t>
      </w:r>
    </w:p>
    <w:p>
      <w:pPr>
        <w:pStyle w:val="5"/>
        <w:spacing w:line="302" w:lineRule="auto"/>
        <w:ind w:left="-2" w:leftChars="0" w:firstLine="0" w:firstLineChars="0"/>
        <w:rPr>
          <w:rFonts w:hint="eastAsia" w:ascii="宋体" w:hAnsi="宋体" w:eastAsia="宋体" w:cs="宋体"/>
          <w:sz w:val="24"/>
          <w:szCs w:val="24"/>
        </w:rPr>
      </w:pPr>
    </w:p>
    <w:p>
      <w:pPr>
        <w:pStyle w:val="5"/>
        <w:spacing w:line="302" w:lineRule="auto"/>
        <w:ind w:left="-2" w:leftChars="0" w:firstLine="0" w:firstLineChars="0"/>
        <w:rPr>
          <w:rFonts w:hint="eastAsia" w:ascii="宋体" w:hAnsi="宋体" w:eastAsia="宋体" w:cs="宋体"/>
          <w:sz w:val="24"/>
          <w:szCs w:val="24"/>
        </w:rPr>
      </w:pPr>
    </w:p>
    <w:p>
      <w:pPr>
        <w:pStyle w:val="5"/>
        <w:spacing w:line="302" w:lineRule="auto"/>
        <w:ind w:left="-2" w:leftChars="0" w:firstLine="0" w:firstLineChars="0"/>
        <w:rPr>
          <w:rFonts w:hint="eastAsia" w:ascii="宋体" w:hAnsi="宋体" w:eastAsia="宋体" w:cs="宋体"/>
          <w:sz w:val="24"/>
          <w:szCs w:val="24"/>
        </w:rPr>
      </w:pPr>
    </w:p>
    <w:p>
      <w:pPr>
        <w:tabs>
          <w:tab w:val="left" w:pos="6964"/>
        </w:tabs>
        <w:spacing w:before="65" w:line="228" w:lineRule="auto"/>
        <w:ind w:left="0" w:leftChars="0" w:firstLine="4200" w:firstLineChars="7000"/>
        <w:outlineLvl w:val="9"/>
        <w:rPr>
          <w:rFonts w:hint="eastAsia" w:ascii="宋体" w:hAnsi="宋体" w:eastAsia="宋体" w:cs="宋体"/>
          <w:sz w:val="24"/>
          <w:szCs w:val="24"/>
        </w:rPr>
      </w:pPr>
      <w:r>
        <w:rPr>
          <w:rFonts w:hint="eastAsia" w:ascii="宋体" w:hAnsi="宋体" w:eastAsia="宋体" w:cs="宋体"/>
          <w:spacing w:val="-90"/>
          <w:sz w:val="24"/>
          <w:szCs w:val="24"/>
          <w:u w:val="single"/>
          <w:lang w:val="en-US" w:eastAsia="zh-CN"/>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98"/>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0"/>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99"/>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日</w:t>
      </w:r>
    </w:p>
    <w:p>
      <w:pPr>
        <w:spacing w:line="228" w:lineRule="auto"/>
        <w:rPr>
          <w:rFonts w:ascii="宋体" w:hAnsi="宋体" w:eastAsia="宋体" w:cs="宋体"/>
          <w:sz w:val="20"/>
          <w:szCs w:val="20"/>
        </w:rPr>
        <w:sectPr>
          <w:footerReference r:id="rId28" w:type="default"/>
          <w:pgSz w:w="11906" w:h="16839"/>
          <w:pgMar w:top="1431" w:right="1443" w:bottom="1153" w:left="1423" w:header="0" w:footer="994" w:gutter="0"/>
          <w:pgNumType w:fmt="decimal"/>
          <w:cols w:space="720" w:num="1"/>
        </w:sectPr>
      </w:pPr>
    </w:p>
    <w:p>
      <w:pPr>
        <w:spacing w:before="101" w:line="225" w:lineRule="auto"/>
        <w:jc w:val="center"/>
        <w:outlineLvl w:val="1"/>
        <w:rPr>
          <w:rFonts w:hint="eastAsia" w:ascii="宋体" w:hAnsi="宋体" w:eastAsia="宋体" w:cs="宋体"/>
          <w:b/>
          <w:bCs/>
          <w:spacing w:val="4"/>
          <w:sz w:val="32"/>
          <w:szCs w:val="32"/>
        </w:rPr>
      </w:pPr>
      <w:bookmarkStart w:id="102" w:name="_Toc25708"/>
      <w:r>
        <w:rPr>
          <w:rFonts w:hint="eastAsia" w:ascii="宋体" w:hAnsi="宋体" w:eastAsia="宋体" w:cs="宋体"/>
          <w:b/>
          <w:bCs/>
          <w:spacing w:val="4"/>
          <w:sz w:val="32"/>
          <w:szCs w:val="32"/>
          <w:lang w:val="en-US" w:eastAsia="zh-CN"/>
        </w:rPr>
        <w:t>五</w:t>
      </w:r>
      <w:r>
        <w:rPr>
          <w:rFonts w:hint="eastAsia" w:ascii="宋体" w:hAnsi="宋体" w:eastAsia="宋体" w:cs="宋体"/>
          <w:b/>
          <w:bCs/>
          <w:spacing w:val="4"/>
          <w:sz w:val="32"/>
          <w:szCs w:val="32"/>
        </w:rPr>
        <w:t>、投标保证金</w:t>
      </w:r>
      <w:bookmarkEnd w:id="102"/>
    </w:p>
    <w:p>
      <w:pPr>
        <w:pStyle w:val="5"/>
        <w:spacing w:line="403" w:lineRule="auto"/>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32" w:line="219" w:lineRule="auto"/>
        <w:ind w:left="3823"/>
        <w:outlineLvl w:val="9"/>
        <w:rPr>
          <w:rFonts w:ascii="宋体" w:hAnsi="宋体" w:eastAsia="宋体" w:cs="宋体"/>
          <w:spacing w:val="-3"/>
          <w:sz w:val="28"/>
          <w:szCs w:val="28"/>
        </w:rPr>
      </w:pPr>
    </w:p>
    <w:p>
      <w:pPr>
        <w:spacing w:before="101" w:line="225" w:lineRule="auto"/>
        <w:jc w:val="center"/>
        <w:outlineLvl w:val="1"/>
        <w:rPr>
          <w:rFonts w:hint="eastAsia" w:ascii="宋体" w:hAnsi="宋体" w:eastAsia="宋体" w:cs="宋体"/>
          <w:b/>
          <w:bCs/>
          <w:spacing w:val="4"/>
          <w:sz w:val="32"/>
          <w:szCs w:val="32"/>
        </w:rPr>
      </w:pPr>
      <w:bookmarkStart w:id="103" w:name="_Toc8450"/>
      <w:r>
        <w:rPr>
          <w:rFonts w:hint="eastAsia" w:ascii="宋体" w:hAnsi="宋体" w:eastAsia="宋体" w:cs="宋体"/>
          <w:b/>
          <w:bCs/>
          <w:spacing w:val="4"/>
          <w:sz w:val="32"/>
          <w:szCs w:val="32"/>
          <w:lang w:val="en-US" w:eastAsia="zh-CN"/>
        </w:rPr>
        <w:t>六</w:t>
      </w:r>
      <w:r>
        <w:rPr>
          <w:rFonts w:hint="eastAsia" w:ascii="宋体" w:hAnsi="宋体" w:eastAsia="宋体" w:cs="宋体"/>
          <w:b/>
          <w:bCs/>
          <w:spacing w:val="4"/>
          <w:sz w:val="32"/>
          <w:szCs w:val="32"/>
        </w:rPr>
        <w:t>、报价清单</w:t>
      </w:r>
      <w:bookmarkEnd w:id="103"/>
    </w:p>
    <w:p>
      <w:pPr>
        <w:pStyle w:val="5"/>
        <w:spacing w:line="335" w:lineRule="auto"/>
      </w:pPr>
    </w:p>
    <w:p>
      <w:pPr>
        <w:pStyle w:val="5"/>
        <w:spacing w:line="336" w:lineRule="auto"/>
      </w:pPr>
    </w:p>
    <w:p>
      <w:pPr>
        <w:spacing w:before="65" w:line="226" w:lineRule="auto"/>
        <w:ind w:left="233"/>
        <w:outlineLvl w:val="2"/>
        <w:rPr>
          <w:rFonts w:ascii="宋体" w:hAnsi="宋体" w:eastAsia="宋体" w:cs="宋体"/>
          <w:sz w:val="24"/>
          <w:szCs w:val="24"/>
        </w:rPr>
      </w:pPr>
      <w:bookmarkStart w:id="104" w:name="_Toc12126"/>
      <w:r>
        <w:rPr>
          <w:rFonts w:ascii="宋体" w:hAnsi="宋体" w:eastAsia="宋体" w:cs="宋体"/>
          <w:spacing w:val="7"/>
          <w:sz w:val="24"/>
          <w:szCs w:val="24"/>
        </w:rPr>
        <w:t>（一）报价清单说明</w:t>
      </w:r>
      <w:bookmarkEnd w:id="104"/>
    </w:p>
    <w:p>
      <w:pPr>
        <w:pStyle w:val="5"/>
        <w:spacing w:line="284" w:lineRule="auto"/>
        <w:rPr>
          <w:sz w:val="24"/>
          <w:szCs w:val="24"/>
        </w:rPr>
      </w:pPr>
    </w:p>
    <w:p>
      <w:pPr>
        <w:pStyle w:val="5"/>
        <w:spacing w:line="285" w:lineRule="auto"/>
        <w:rPr>
          <w:sz w:val="24"/>
          <w:szCs w:val="24"/>
        </w:rPr>
      </w:pPr>
    </w:p>
    <w:p>
      <w:pPr>
        <w:pStyle w:val="5"/>
        <w:spacing w:line="285" w:lineRule="auto"/>
        <w:rPr>
          <w:sz w:val="24"/>
          <w:szCs w:val="24"/>
        </w:rPr>
      </w:pPr>
    </w:p>
    <w:p>
      <w:pPr>
        <w:pStyle w:val="5"/>
        <w:spacing w:line="285" w:lineRule="auto"/>
        <w:rPr>
          <w:sz w:val="24"/>
          <w:szCs w:val="24"/>
        </w:rPr>
      </w:pPr>
    </w:p>
    <w:p>
      <w:pPr>
        <w:spacing w:before="65" w:line="226" w:lineRule="auto"/>
        <w:ind w:left="233"/>
        <w:outlineLvl w:val="2"/>
        <w:rPr>
          <w:rFonts w:ascii="宋体" w:hAnsi="宋体" w:eastAsia="宋体" w:cs="宋体"/>
          <w:sz w:val="24"/>
          <w:szCs w:val="24"/>
        </w:rPr>
      </w:pPr>
      <w:bookmarkStart w:id="105" w:name="_Toc26977"/>
      <w:r>
        <w:rPr>
          <w:rFonts w:ascii="宋体" w:hAnsi="宋体" w:eastAsia="宋体" w:cs="宋体"/>
          <w:spacing w:val="7"/>
          <w:sz w:val="24"/>
          <w:szCs w:val="24"/>
        </w:rPr>
        <w:t>（二）报价清单</w:t>
      </w:r>
      <w:bookmarkEnd w:id="105"/>
    </w:p>
    <w:p>
      <w:pPr>
        <w:pStyle w:val="5"/>
        <w:spacing w:line="259" w:lineRule="auto"/>
      </w:pPr>
    </w:p>
    <w:p>
      <w:pPr>
        <w:spacing w:before="65" w:line="227" w:lineRule="auto"/>
        <w:ind w:left="582" w:leftChars="277" w:firstLine="6976" w:firstLineChars="2725"/>
        <w:rPr>
          <w:rFonts w:ascii="宋体" w:hAnsi="宋体" w:eastAsia="宋体" w:cs="宋体"/>
          <w:sz w:val="24"/>
          <w:szCs w:val="24"/>
        </w:rPr>
      </w:pPr>
      <w:r>
        <w:rPr>
          <w:rFonts w:ascii="宋体" w:hAnsi="宋体" w:eastAsia="宋体" w:cs="宋体"/>
          <w:spacing w:val="8"/>
          <w:sz w:val="24"/>
          <w:szCs w:val="24"/>
        </w:rPr>
        <w:t>单位：人民币元</w:t>
      </w:r>
    </w:p>
    <w:p>
      <w:pPr>
        <w:spacing w:line="16" w:lineRule="exact"/>
      </w:pPr>
    </w:p>
    <w:tbl>
      <w:tblPr>
        <w:tblStyle w:val="1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2466"/>
        <w:gridCol w:w="2610"/>
        <w:gridCol w:w="1740"/>
        <w:gridCol w:w="1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6" w:type="dxa"/>
            <w:vAlign w:val="top"/>
          </w:tcPr>
          <w:p>
            <w:pPr>
              <w:pStyle w:val="15"/>
              <w:spacing w:before="177" w:line="229" w:lineRule="auto"/>
              <w:ind w:left="234"/>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6" w:type="dxa"/>
            <w:vAlign w:val="top"/>
          </w:tcPr>
          <w:p>
            <w:pPr>
              <w:pStyle w:val="15"/>
              <w:spacing w:before="177" w:line="226" w:lineRule="auto"/>
              <w:ind w:left="605"/>
              <w:rPr>
                <w:rFonts w:hint="eastAsia" w:ascii="宋体" w:hAnsi="宋体" w:eastAsia="宋体" w:cs="宋体"/>
                <w:sz w:val="21"/>
                <w:szCs w:val="21"/>
              </w:rPr>
            </w:pPr>
            <w:r>
              <w:rPr>
                <w:rFonts w:hint="eastAsia" w:ascii="宋体" w:hAnsi="宋体" w:eastAsia="宋体" w:cs="宋体"/>
                <w:spacing w:val="8"/>
                <w:sz w:val="21"/>
                <w:szCs w:val="21"/>
              </w:rPr>
              <w:t>报价分项名称</w:t>
            </w:r>
          </w:p>
        </w:tc>
        <w:tc>
          <w:tcPr>
            <w:tcW w:w="2610" w:type="dxa"/>
            <w:vAlign w:val="top"/>
          </w:tcPr>
          <w:p>
            <w:pPr>
              <w:pStyle w:val="15"/>
              <w:spacing w:before="177" w:line="227" w:lineRule="auto"/>
              <w:ind w:left="891"/>
              <w:rPr>
                <w:rFonts w:hint="eastAsia" w:ascii="宋体" w:hAnsi="宋体" w:eastAsia="宋体" w:cs="宋体"/>
                <w:sz w:val="21"/>
                <w:szCs w:val="21"/>
              </w:rPr>
            </w:pPr>
            <w:r>
              <w:rPr>
                <w:rFonts w:hint="eastAsia" w:ascii="宋体" w:hAnsi="宋体" w:eastAsia="宋体" w:cs="宋体"/>
                <w:spacing w:val="7"/>
                <w:sz w:val="21"/>
                <w:szCs w:val="21"/>
              </w:rPr>
              <w:t>计算依据</w:t>
            </w:r>
          </w:p>
        </w:tc>
        <w:tc>
          <w:tcPr>
            <w:tcW w:w="1740" w:type="dxa"/>
            <w:vAlign w:val="top"/>
          </w:tcPr>
          <w:p>
            <w:pPr>
              <w:pStyle w:val="15"/>
              <w:spacing w:before="177" w:line="228" w:lineRule="auto"/>
              <w:ind w:left="668"/>
              <w:rPr>
                <w:rFonts w:hint="eastAsia" w:ascii="宋体" w:hAnsi="宋体" w:eastAsia="宋体" w:cs="宋体"/>
                <w:sz w:val="21"/>
                <w:szCs w:val="21"/>
              </w:rPr>
            </w:pPr>
            <w:r>
              <w:rPr>
                <w:rFonts w:hint="eastAsia" w:ascii="宋体" w:hAnsi="宋体" w:eastAsia="宋体" w:cs="宋体"/>
                <w:spacing w:val="3"/>
                <w:sz w:val="21"/>
                <w:szCs w:val="21"/>
              </w:rPr>
              <w:t>金额</w:t>
            </w:r>
          </w:p>
        </w:tc>
        <w:tc>
          <w:tcPr>
            <w:tcW w:w="1600" w:type="dxa"/>
            <w:vAlign w:val="top"/>
          </w:tcPr>
          <w:p>
            <w:pPr>
              <w:pStyle w:val="15"/>
              <w:spacing w:before="177" w:line="229" w:lineRule="auto"/>
              <w:ind w:left="597"/>
              <w:rPr>
                <w:rFonts w:hint="eastAsia" w:ascii="宋体" w:hAnsi="宋体" w:eastAsia="宋体" w:cs="宋体"/>
                <w:sz w:val="21"/>
                <w:szCs w:val="21"/>
              </w:rPr>
            </w:pPr>
            <w:r>
              <w:rPr>
                <w:rFonts w:hint="eastAsia" w:ascii="宋体" w:hAnsi="宋体" w:eastAsia="宋体" w:cs="宋体"/>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76" w:type="dxa"/>
            <w:vAlign w:val="top"/>
          </w:tcPr>
          <w:p>
            <w:pPr>
              <w:spacing w:before="208" w:line="195" w:lineRule="auto"/>
              <w:ind w:left="407"/>
              <w:rPr>
                <w:rFonts w:hint="eastAsia" w:ascii="宋体" w:hAnsi="宋体" w:eastAsia="宋体" w:cs="宋体"/>
                <w:sz w:val="21"/>
                <w:szCs w:val="21"/>
              </w:rPr>
            </w:pPr>
            <w:r>
              <w:rPr>
                <w:rFonts w:hint="eastAsia" w:ascii="宋体" w:hAnsi="宋体" w:eastAsia="宋体" w:cs="宋体"/>
                <w:sz w:val="21"/>
                <w:szCs w:val="21"/>
              </w:rPr>
              <w:t>1</w:t>
            </w:r>
          </w:p>
        </w:tc>
        <w:tc>
          <w:tcPr>
            <w:tcW w:w="2466" w:type="dxa"/>
            <w:vAlign w:val="top"/>
          </w:tcPr>
          <w:p>
            <w:pPr>
              <w:rPr>
                <w:rFonts w:hint="eastAsia" w:ascii="宋体" w:hAnsi="宋体" w:eastAsia="宋体" w:cs="宋体"/>
                <w:sz w:val="21"/>
                <w:szCs w:val="21"/>
              </w:rPr>
            </w:pPr>
          </w:p>
        </w:tc>
        <w:tc>
          <w:tcPr>
            <w:tcW w:w="2610" w:type="dxa"/>
            <w:vAlign w:val="top"/>
          </w:tcPr>
          <w:p>
            <w:pPr>
              <w:rPr>
                <w:rFonts w:hint="eastAsia" w:ascii="宋体" w:hAnsi="宋体" w:eastAsia="宋体" w:cs="宋体"/>
                <w:sz w:val="21"/>
                <w:szCs w:val="21"/>
              </w:rPr>
            </w:pPr>
          </w:p>
        </w:tc>
        <w:tc>
          <w:tcPr>
            <w:tcW w:w="1740" w:type="dxa"/>
            <w:vAlign w:val="top"/>
          </w:tcPr>
          <w:p>
            <w:pPr>
              <w:rPr>
                <w:rFonts w:hint="eastAsia" w:ascii="宋体" w:hAnsi="宋体" w:eastAsia="宋体" w:cs="宋体"/>
                <w:sz w:val="21"/>
                <w:szCs w:val="21"/>
              </w:rPr>
            </w:pPr>
          </w:p>
        </w:tc>
        <w:tc>
          <w:tcPr>
            <w:tcW w:w="1600"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76" w:type="dxa"/>
            <w:vAlign w:val="top"/>
          </w:tcPr>
          <w:p>
            <w:pPr>
              <w:spacing w:before="210" w:line="195" w:lineRule="auto"/>
              <w:ind w:left="387"/>
              <w:rPr>
                <w:rFonts w:hint="eastAsia" w:ascii="宋体" w:hAnsi="宋体" w:eastAsia="宋体" w:cs="宋体"/>
                <w:sz w:val="21"/>
                <w:szCs w:val="21"/>
              </w:rPr>
            </w:pPr>
            <w:r>
              <w:rPr>
                <w:rFonts w:hint="eastAsia" w:ascii="宋体" w:hAnsi="宋体" w:eastAsia="宋体" w:cs="宋体"/>
                <w:sz w:val="21"/>
                <w:szCs w:val="21"/>
              </w:rPr>
              <w:t>2</w:t>
            </w:r>
          </w:p>
        </w:tc>
        <w:tc>
          <w:tcPr>
            <w:tcW w:w="2466" w:type="dxa"/>
            <w:vAlign w:val="top"/>
          </w:tcPr>
          <w:p>
            <w:pPr>
              <w:rPr>
                <w:rFonts w:hint="eastAsia" w:ascii="宋体" w:hAnsi="宋体" w:eastAsia="宋体" w:cs="宋体"/>
                <w:sz w:val="21"/>
                <w:szCs w:val="21"/>
              </w:rPr>
            </w:pPr>
          </w:p>
        </w:tc>
        <w:tc>
          <w:tcPr>
            <w:tcW w:w="2610" w:type="dxa"/>
            <w:vAlign w:val="top"/>
          </w:tcPr>
          <w:p>
            <w:pPr>
              <w:rPr>
                <w:rFonts w:hint="eastAsia" w:ascii="宋体" w:hAnsi="宋体" w:eastAsia="宋体" w:cs="宋体"/>
                <w:sz w:val="21"/>
                <w:szCs w:val="21"/>
              </w:rPr>
            </w:pPr>
          </w:p>
        </w:tc>
        <w:tc>
          <w:tcPr>
            <w:tcW w:w="1740" w:type="dxa"/>
            <w:vAlign w:val="top"/>
          </w:tcPr>
          <w:p>
            <w:pPr>
              <w:rPr>
                <w:rFonts w:hint="eastAsia" w:ascii="宋体" w:hAnsi="宋体" w:eastAsia="宋体" w:cs="宋体"/>
                <w:sz w:val="21"/>
                <w:szCs w:val="21"/>
              </w:rPr>
            </w:pPr>
          </w:p>
        </w:tc>
        <w:tc>
          <w:tcPr>
            <w:tcW w:w="1600"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76" w:type="dxa"/>
            <w:vAlign w:val="top"/>
          </w:tcPr>
          <w:p>
            <w:pPr>
              <w:spacing w:before="210" w:line="195" w:lineRule="auto"/>
              <w:ind w:left="391"/>
              <w:rPr>
                <w:rFonts w:hint="eastAsia" w:ascii="宋体" w:hAnsi="宋体" w:eastAsia="宋体" w:cs="宋体"/>
                <w:sz w:val="21"/>
                <w:szCs w:val="21"/>
              </w:rPr>
            </w:pPr>
            <w:r>
              <w:rPr>
                <w:rFonts w:hint="eastAsia" w:ascii="宋体" w:hAnsi="宋体" w:eastAsia="宋体" w:cs="宋体"/>
                <w:sz w:val="21"/>
                <w:szCs w:val="21"/>
              </w:rPr>
              <w:t>3</w:t>
            </w:r>
          </w:p>
        </w:tc>
        <w:tc>
          <w:tcPr>
            <w:tcW w:w="2466" w:type="dxa"/>
            <w:vAlign w:val="top"/>
          </w:tcPr>
          <w:p>
            <w:pPr>
              <w:rPr>
                <w:rFonts w:hint="eastAsia" w:ascii="宋体" w:hAnsi="宋体" w:eastAsia="宋体" w:cs="宋体"/>
                <w:sz w:val="21"/>
                <w:szCs w:val="21"/>
              </w:rPr>
            </w:pPr>
          </w:p>
        </w:tc>
        <w:tc>
          <w:tcPr>
            <w:tcW w:w="2610" w:type="dxa"/>
            <w:vAlign w:val="top"/>
          </w:tcPr>
          <w:p>
            <w:pPr>
              <w:rPr>
                <w:rFonts w:hint="eastAsia" w:ascii="宋体" w:hAnsi="宋体" w:eastAsia="宋体" w:cs="宋体"/>
                <w:sz w:val="21"/>
                <w:szCs w:val="21"/>
              </w:rPr>
            </w:pPr>
          </w:p>
        </w:tc>
        <w:tc>
          <w:tcPr>
            <w:tcW w:w="1740" w:type="dxa"/>
            <w:vAlign w:val="top"/>
          </w:tcPr>
          <w:p>
            <w:pPr>
              <w:rPr>
                <w:rFonts w:hint="eastAsia" w:ascii="宋体" w:hAnsi="宋体" w:eastAsia="宋体" w:cs="宋体"/>
                <w:sz w:val="21"/>
                <w:szCs w:val="21"/>
              </w:rPr>
            </w:pPr>
          </w:p>
        </w:tc>
        <w:tc>
          <w:tcPr>
            <w:tcW w:w="1600"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76" w:type="dxa"/>
            <w:vAlign w:val="top"/>
          </w:tcPr>
          <w:p>
            <w:pPr>
              <w:spacing w:before="212" w:line="195" w:lineRule="auto"/>
              <w:ind w:left="386"/>
              <w:rPr>
                <w:rFonts w:hint="eastAsia" w:ascii="宋体" w:hAnsi="宋体" w:eastAsia="宋体" w:cs="宋体"/>
                <w:sz w:val="21"/>
                <w:szCs w:val="21"/>
              </w:rPr>
            </w:pPr>
            <w:r>
              <w:rPr>
                <w:rFonts w:hint="eastAsia" w:ascii="宋体" w:hAnsi="宋体" w:eastAsia="宋体" w:cs="宋体"/>
                <w:spacing w:val="1"/>
                <w:sz w:val="21"/>
                <w:szCs w:val="21"/>
              </w:rPr>
              <w:t>4</w:t>
            </w:r>
          </w:p>
        </w:tc>
        <w:tc>
          <w:tcPr>
            <w:tcW w:w="2466" w:type="dxa"/>
            <w:vAlign w:val="top"/>
          </w:tcPr>
          <w:p>
            <w:pPr>
              <w:rPr>
                <w:rFonts w:hint="eastAsia" w:ascii="宋体" w:hAnsi="宋体" w:eastAsia="宋体" w:cs="宋体"/>
                <w:sz w:val="21"/>
                <w:szCs w:val="21"/>
              </w:rPr>
            </w:pPr>
          </w:p>
        </w:tc>
        <w:tc>
          <w:tcPr>
            <w:tcW w:w="2610" w:type="dxa"/>
            <w:vAlign w:val="top"/>
          </w:tcPr>
          <w:p>
            <w:pPr>
              <w:rPr>
                <w:rFonts w:hint="eastAsia" w:ascii="宋体" w:hAnsi="宋体" w:eastAsia="宋体" w:cs="宋体"/>
                <w:sz w:val="21"/>
                <w:szCs w:val="21"/>
              </w:rPr>
            </w:pPr>
          </w:p>
        </w:tc>
        <w:tc>
          <w:tcPr>
            <w:tcW w:w="1740" w:type="dxa"/>
            <w:vAlign w:val="top"/>
          </w:tcPr>
          <w:p>
            <w:pPr>
              <w:rPr>
                <w:rFonts w:hint="eastAsia" w:ascii="宋体" w:hAnsi="宋体" w:eastAsia="宋体" w:cs="宋体"/>
                <w:sz w:val="21"/>
                <w:szCs w:val="21"/>
              </w:rPr>
            </w:pPr>
          </w:p>
        </w:tc>
        <w:tc>
          <w:tcPr>
            <w:tcW w:w="1600"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vAlign w:val="top"/>
          </w:tcPr>
          <w:p>
            <w:pPr>
              <w:spacing w:before="215" w:line="192" w:lineRule="auto"/>
              <w:ind w:left="392"/>
              <w:rPr>
                <w:rFonts w:hint="eastAsia" w:ascii="宋体" w:hAnsi="宋体" w:eastAsia="宋体" w:cs="宋体"/>
                <w:sz w:val="21"/>
                <w:szCs w:val="21"/>
              </w:rPr>
            </w:pPr>
            <w:r>
              <w:rPr>
                <w:rFonts w:hint="eastAsia" w:ascii="宋体" w:hAnsi="宋体" w:eastAsia="宋体" w:cs="宋体"/>
                <w:sz w:val="21"/>
                <w:szCs w:val="21"/>
              </w:rPr>
              <w:t>5</w:t>
            </w:r>
          </w:p>
        </w:tc>
        <w:tc>
          <w:tcPr>
            <w:tcW w:w="2466" w:type="dxa"/>
            <w:vAlign w:val="top"/>
          </w:tcPr>
          <w:p>
            <w:pPr>
              <w:rPr>
                <w:rFonts w:hint="eastAsia" w:ascii="宋体" w:hAnsi="宋体" w:eastAsia="宋体" w:cs="宋体"/>
                <w:sz w:val="21"/>
                <w:szCs w:val="21"/>
              </w:rPr>
            </w:pPr>
          </w:p>
        </w:tc>
        <w:tc>
          <w:tcPr>
            <w:tcW w:w="2610" w:type="dxa"/>
            <w:vAlign w:val="top"/>
          </w:tcPr>
          <w:p>
            <w:pPr>
              <w:rPr>
                <w:rFonts w:hint="eastAsia" w:ascii="宋体" w:hAnsi="宋体" w:eastAsia="宋体" w:cs="宋体"/>
                <w:sz w:val="21"/>
                <w:szCs w:val="21"/>
              </w:rPr>
            </w:pPr>
          </w:p>
        </w:tc>
        <w:tc>
          <w:tcPr>
            <w:tcW w:w="1740" w:type="dxa"/>
            <w:vAlign w:val="top"/>
          </w:tcPr>
          <w:p>
            <w:pPr>
              <w:rPr>
                <w:rFonts w:hint="eastAsia" w:ascii="宋体" w:hAnsi="宋体" w:eastAsia="宋体" w:cs="宋体"/>
                <w:sz w:val="21"/>
                <w:szCs w:val="21"/>
              </w:rPr>
            </w:pPr>
          </w:p>
        </w:tc>
        <w:tc>
          <w:tcPr>
            <w:tcW w:w="1600"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vAlign w:val="top"/>
          </w:tcPr>
          <w:p>
            <w:pPr>
              <w:pStyle w:val="15"/>
              <w:spacing w:before="177" w:line="238" w:lineRule="auto"/>
              <w:ind w:left="248"/>
              <w:rPr>
                <w:rFonts w:hint="eastAsia" w:ascii="宋体" w:hAnsi="宋体" w:eastAsia="宋体" w:cs="宋体"/>
                <w:sz w:val="21"/>
                <w:szCs w:val="21"/>
              </w:rPr>
            </w:pPr>
            <w:r>
              <w:rPr>
                <w:rFonts w:hint="eastAsia" w:ascii="宋体" w:hAnsi="宋体" w:eastAsia="宋体" w:cs="宋体"/>
                <w:spacing w:val="-2"/>
                <w:sz w:val="21"/>
                <w:szCs w:val="21"/>
              </w:rPr>
              <w:t>……</w:t>
            </w:r>
          </w:p>
        </w:tc>
        <w:tc>
          <w:tcPr>
            <w:tcW w:w="2466" w:type="dxa"/>
            <w:vAlign w:val="top"/>
          </w:tcPr>
          <w:p>
            <w:pPr>
              <w:spacing w:line="277" w:lineRule="auto"/>
              <w:rPr>
                <w:rFonts w:hint="eastAsia" w:ascii="宋体" w:hAnsi="宋体" w:eastAsia="宋体" w:cs="宋体"/>
                <w:sz w:val="21"/>
                <w:szCs w:val="21"/>
              </w:rPr>
            </w:pPr>
          </w:p>
          <w:p>
            <w:pPr>
              <w:spacing w:before="58" w:line="63" w:lineRule="exact"/>
              <w:ind w:left="1042"/>
              <w:rPr>
                <w:rFonts w:hint="eastAsia" w:ascii="宋体" w:hAnsi="宋体" w:eastAsia="宋体" w:cs="宋体"/>
                <w:sz w:val="21"/>
                <w:szCs w:val="21"/>
              </w:rPr>
            </w:pPr>
            <w:r>
              <w:rPr>
                <w:rFonts w:hint="eastAsia" w:ascii="宋体" w:hAnsi="宋体" w:eastAsia="宋体" w:cs="宋体"/>
                <w:spacing w:val="4"/>
                <w:position w:val="1"/>
                <w:sz w:val="21"/>
                <w:szCs w:val="21"/>
              </w:rPr>
              <w:t>……</w:t>
            </w:r>
          </w:p>
        </w:tc>
        <w:tc>
          <w:tcPr>
            <w:tcW w:w="2610" w:type="dxa"/>
            <w:vAlign w:val="top"/>
          </w:tcPr>
          <w:p>
            <w:pPr>
              <w:rPr>
                <w:rFonts w:hint="eastAsia" w:ascii="宋体" w:hAnsi="宋体" w:eastAsia="宋体" w:cs="宋体"/>
                <w:sz w:val="21"/>
                <w:szCs w:val="21"/>
              </w:rPr>
            </w:pPr>
          </w:p>
        </w:tc>
        <w:tc>
          <w:tcPr>
            <w:tcW w:w="1740" w:type="dxa"/>
            <w:vAlign w:val="top"/>
          </w:tcPr>
          <w:p>
            <w:pPr>
              <w:rPr>
                <w:rFonts w:hint="eastAsia" w:ascii="宋体" w:hAnsi="宋体" w:eastAsia="宋体" w:cs="宋体"/>
                <w:sz w:val="21"/>
                <w:szCs w:val="21"/>
              </w:rPr>
            </w:pPr>
          </w:p>
        </w:tc>
        <w:tc>
          <w:tcPr>
            <w:tcW w:w="1600"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952" w:type="dxa"/>
            <w:gridSpan w:val="3"/>
            <w:vAlign w:val="top"/>
          </w:tcPr>
          <w:p>
            <w:pPr>
              <w:pStyle w:val="15"/>
              <w:spacing w:before="176" w:line="226" w:lineRule="auto"/>
              <w:ind w:left="2563"/>
              <w:outlineLvl w:val="9"/>
              <w:rPr>
                <w:rFonts w:hint="eastAsia" w:ascii="宋体" w:hAnsi="宋体" w:eastAsia="宋体" w:cs="宋体"/>
                <w:sz w:val="21"/>
                <w:szCs w:val="21"/>
              </w:rPr>
            </w:pPr>
            <w:r>
              <w:rPr>
                <w:rFonts w:hint="eastAsia" w:ascii="宋体" w:hAnsi="宋体" w:eastAsia="宋体" w:cs="宋体"/>
                <w:spacing w:val="7"/>
                <w:sz w:val="21"/>
                <w:szCs w:val="21"/>
              </w:rPr>
              <w:t>合计报价</w:t>
            </w:r>
          </w:p>
        </w:tc>
        <w:tc>
          <w:tcPr>
            <w:tcW w:w="1740" w:type="dxa"/>
            <w:vAlign w:val="top"/>
          </w:tcPr>
          <w:p>
            <w:pPr>
              <w:outlineLvl w:val="9"/>
              <w:rPr>
                <w:rFonts w:hint="eastAsia" w:ascii="宋体" w:hAnsi="宋体" w:eastAsia="宋体" w:cs="宋体"/>
                <w:sz w:val="21"/>
                <w:szCs w:val="21"/>
              </w:rPr>
            </w:pPr>
          </w:p>
        </w:tc>
        <w:tc>
          <w:tcPr>
            <w:tcW w:w="1600" w:type="dxa"/>
            <w:vAlign w:val="top"/>
          </w:tcPr>
          <w:p>
            <w:pPr>
              <w:outlineLvl w:val="9"/>
              <w:rPr>
                <w:rFonts w:hint="eastAsia" w:ascii="宋体" w:hAnsi="宋体" w:eastAsia="宋体" w:cs="宋体"/>
                <w:sz w:val="21"/>
                <w:szCs w:val="21"/>
              </w:rPr>
            </w:pPr>
          </w:p>
        </w:tc>
      </w:tr>
    </w:tbl>
    <w:p>
      <w:pPr>
        <w:pStyle w:val="5"/>
      </w:pPr>
    </w:p>
    <w:p>
      <w:pPr>
        <w:sectPr>
          <w:footerReference r:id="rId29" w:type="default"/>
          <w:pgSz w:w="11906" w:h="16839"/>
          <w:pgMar w:top="1431" w:right="1304" w:bottom="1156" w:left="1304" w:header="0" w:footer="994" w:gutter="0"/>
          <w:pgNumType w:fmt="decimal"/>
          <w:cols w:space="720" w:num="1"/>
        </w:sectPr>
      </w:pPr>
    </w:p>
    <w:p>
      <w:pPr>
        <w:spacing w:before="101" w:line="225" w:lineRule="auto"/>
        <w:jc w:val="center"/>
        <w:outlineLvl w:val="1"/>
        <w:rPr>
          <w:rFonts w:hint="eastAsia" w:ascii="宋体" w:hAnsi="宋体" w:eastAsia="宋体" w:cs="宋体"/>
          <w:b/>
          <w:bCs/>
          <w:spacing w:val="4"/>
          <w:sz w:val="32"/>
          <w:szCs w:val="32"/>
        </w:rPr>
      </w:pPr>
      <w:bookmarkStart w:id="106" w:name="_Toc14275"/>
      <w:r>
        <w:rPr>
          <w:rFonts w:hint="eastAsia" w:ascii="宋体" w:hAnsi="宋体" w:eastAsia="宋体" w:cs="宋体"/>
          <w:b/>
          <w:bCs/>
          <w:spacing w:val="4"/>
          <w:sz w:val="32"/>
          <w:szCs w:val="32"/>
          <w:lang w:val="en-US" w:eastAsia="zh-CN"/>
        </w:rPr>
        <w:t>七</w:t>
      </w:r>
      <w:r>
        <w:rPr>
          <w:rFonts w:hint="eastAsia" w:ascii="宋体" w:hAnsi="宋体" w:eastAsia="宋体" w:cs="宋体"/>
          <w:b/>
          <w:bCs/>
          <w:spacing w:val="4"/>
          <w:sz w:val="32"/>
          <w:szCs w:val="32"/>
        </w:rPr>
        <w:t>、资格</w:t>
      </w:r>
      <w:r>
        <w:rPr>
          <w:rFonts w:hint="eastAsia" w:ascii="宋体" w:hAnsi="宋体" w:eastAsia="宋体" w:cs="宋体"/>
          <w:b/>
          <w:bCs/>
          <w:spacing w:val="4"/>
          <w:sz w:val="32"/>
          <w:szCs w:val="32"/>
          <w:lang w:val="en-US" w:eastAsia="zh-CN"/>
        </w:rPr>
        <w:t>评审</w:t>
      </w:r>
      <w:r>
        <w:rPr>
          <w:rFonts w:hint="eastAsia" w:ascii="宋体" w:hAnsi="宋体" w:eastAsia="宋体" w:cs="宋体"/>
          <w:b/>
          <w:bCs/>
          <w:spacing w:val="4"/>
          <w:sz w:val="32"/>
          <w:szCs w:val="32"/>
        </w:rPr>
        <w:t>资料</w:t>
      </w:r>
      <w:bookmarkEnd w:id="106"/>
    </w:p>
    <w:p>
      <w:pPr>
        <w:spacing w:before="177" w:line="219" w:lineRule="auto"/>
        <w:ind w:left="3324"/>
        <w:outlineLvl w:val="2"/>
        <w:rPr>
          <w:rFonts w:hint="eastAsia" w:ascii="宋体" w:hAnsi="宋体" w:eastAsia="宋体" w:cs="宋体"/>
          <w:sz w:val="24"/>
          <w:szCs w:val="24"/>
        </w:rPr>
      </w:pPr>
      <w:bookmarkStart w:id="107" w:name="_Toc5197"/>
      <w:r>
        <w:rPr>
          <w:rFonts w:hint="eastAsia" w:ascii="宋体" w:hAnsi="宋体" w:eastAsia="宋体" w:cs="宋体"/>
          <w:b/>
          <w:bCs/>
          <w:spacing w:val="-3"/>
          <w:sz w:val="24"/>
          <w:szCs w:val="24"/>
        </w:rPr>
        <w:t>表</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 xml:space="preserve">1 </w:t>
      </w:r>
      <w:r>
        <w:rPr>
          <w:rFonts w:hint="eastAsia" w:ascii="宋体" w:hAnsi="宋体" w:eastAsia="宋体" w:cs="宋体"/>
          <w:spacing w:val="-3"/>
          <w:sz w:val="24"/>
          <w:szCs w:val="24"/>
        </w:rPr>
        <w:t>投标人基本情况表</w:t>
      </w:r>
      <w:bookmarkEnd w:id="107"/>
    </w:p>
    <w:p>
      <w:pPr>
        <w:spacing w:line="121" w:lineRule="exact"/>
      </w:pPr>
    </w:p>
    <w:tbl>
      <w:tblPr>
        <w:tblStyle w:val="14"/>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2"/>
        <w:gridCol w:w="937"/>
        <w:gridCol w:w="1071"/>
        <w:gridCol w:w="1345"/>
        <w:gridCol w:w="433"/>
        <w:gridCol w:w="911"/>
        <w:gridCol w:w="865"/>
        <w:gridCol w:w="297"/>
        <w:gridCol w:w="12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142" w:type="dxa"/>
            <w:vAlign w:val="top"/>
          </w:tcPr>
          <w:p>
            <w:pPr>
              <w:pStyle w:val="15"/>
              <w:spacing w:before="177" w:line="228" w:lineRule="auto"/>
              <w:ind w:left="553"/>
              <w:rPr>
                <w:rFonts w:hint="eastAsia" w:ascii="宋体" w:hAnsi="宋体" w:eastAsia="宋体" w:cs="宋体"/>
                <w:sz w:val="21"/>
                <w:szCs w:val="21"/>
              </w:rPr>
            </w:pPr>
            <w:r>
              <w:rPr>
                <w:rFonts w:hint="eastAsia" w:ascii="宋体" w:hAnsi="宋体" w:eastAsia="宋体" w:cs="宋体"/>
                <w:spacing w:val="7"/>
                <w:sz w:val="21"/>
                <w:szCs w:val="21"/>
              </w:rPr>
              <w:t>投标人名称</w:t>
            </w:r>
          </w:p>
        </w:tc>
        <w:tc>
          <w:tcPr>
            <w:tcW w:w="7148" w:type="dxa"/>
            <w:gridSpan w:val="8"/>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42" w:type="dxa"/>
            <w:vAlign w:val="top"/>
          </w:tcPr>
          <w:p>
            <w:pPr>
              <w:pStyle w:val="15"/>
              <w:spacing w:before="174" w:line="229" w:lineRule="auto"/>
              <w:ind w:left="656"/>
              <w:rPr>
                <w:rFonts w:hint="eastAsia" w:ascii="宋体" w:hAnsi="宋体" w:eastAsia="宋体" w:cs="宋体"/>
                <w:sz w:val="21"/>
                <w:szCs w:val="21"/>
              </w:rPr>
            </w:pPr>
            <w:r>
              <w:rPr>
                <w:rFonts w:hint="eastAsia" w:ascii="宋体" w:hAnsi="宋体" w:eastAsia="宋体" w:cs="宋体"/>
                <w:spacing w:val="7"/>
                <w:sz w:val="21"/>
                <w:szCs w:val="21"/>
              </w:rPr>
              <w:t>注册地址</w:t>
            </w:r>
          </w:p>
        </w:tc>
        <w:tc>
          <w:tcPr>
            <w:tcW w:w="3353" w:type="dxa"/>
            <w:gridSpan w:val="3"/>
            <w:vAlign w:val="top"/>
          </w:tcPr>
          <w:p>
            <w:pPr>
              <w:rPr>
                <w:rFonts w:hint="eastAsia" w:ascii="宋体" w:hAnsi="宋体" w:eastAsia="宋体" w:cs="宋体"/>
                <w:sz w:val="21"/>
                <w:szCs w:val="21"/>
              </w:rPr>
            </w:pPr>
          </w:p>
        </w:tc>
        <w:tc>
          <w:tcPr>
            <w:tcW w:w="1344" w:type="dxa"/>
            <w:gridSpan w:val="2"/>
            <w:vAlign w:val="top"/>
          </w:tcPr>
          <w:p>
            <w:pPr>
              <w:pStyle w:val="15"/>
              <w:spacing w:before="173" w:line="228" w:lineRule="auto"/>
              <w:ind w:left="274"/>
              <w:rPr>
                <w:rFonts w:hint="eastAsia" w:ascii="宋体" w:hAnsi="宋体" w:eastAsia="宋体" w:cs="宋体"/>
                <w:sz w:val="21"/>
                <w:szCs w:val="21"/>
              </w:rPr>
            </w:pPr>
            <w:r>
              <w:rPr>
                <w:rFonts w:hint="eastAsia" w:ascii="宋体" w:hAnsi="宋体" w:eastAsia="宋体" w:cs="宋体"/>
                <w:spacing w:val="3"/>
                <w:sz w:val="21"/>
                <w:szCs w:val="21"/>
              </w:rPr>
              <w:t>邮政编码</w:t>
            </w:r>
          </w:p>
        </w:tc>
        <w:tc>
          <w:tcPr>
            <w:tcW w:w="2451" w:type="dxa"/>
            <w:gridSpan w:val="3"/>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2142" w:type="dxa"/>
            <w:tcBorders>
              <w:bottom w:val="single" w:color="auto" w:sz="4" w:space="0"/>
            </w:tcBorders>
            <w:vAlign w:val="center"/>
          </w:tcPr>
          <w:p>
            <w:pPr>
              <w:pStyle w:val="15"/>
              <w:spacing w:before="65" w:line="229" w:lineRule="auto"/>
              <w:jc w:val="center"/>
              <w:rPr>
                <w:rFonts w:hint="eastAsia" w:ascii="宋体" w:hAnsi="宋体" w:eastAsia="宋体" w:cs="宋体"/>
                <w:sz w:val="21"/>
                <w:szCs w:val="21"/>
              </w:rPr>
            </w:pPr>
            <w:r>
              <w:rPr>
                <w:rFonts w:hint="eastAsia" w:ascii="宋体" w:hAnsi="宋体" w:eastAsia="宋体" w:cs="宋体"/>
                <w:spacing w:val="7"/>
                <w:sz w:val="21"/>
                <w:szCs w:val="21"/>
              </w:rPr>
              <w:t>联系方式</w:t>
            </w:r>
          </w:p>
        </w:tc>
        <w:tc>
          <w:tcPr>
            <w:tcW w:w="937" w:type="dxa"/>
            <w:vAlign w:val="center"/>
          </w:tcPr>
          <w:p>
            <w:pPr>
              <w:pStyle w:val="15"/>
              <w:spacing w:before="173" w:line="230" w:lineRule="auto"/>
              <w:jc w:val="center"/>
              <w:rPr>
                <w:rFonts w:hint="eastAsia" w:ascii="宋体" w:hAnsi="宋体" w:eastAsia="宋体" w:cs="宋体"/>
                <w:sz w:val="21"/>
                <w:szCs w:val="21"/>
              </w:rPr>
            </w:pPr>
            <w:r>
              <w:rPr>
                <w:rFonts w:hint="eastAsia" w:ascii="宋体" w:hAnsi="宋体" w:eastAsia="宋体" w:cs="宋体"/>
                <w:spacing w:val="6"/>
                <w:sz w:val="21"/>
                <w:szCs w:val="21"/>
              </w:rPr>
              <w:t>联系人</w:t>
            </w:r>
          </w:p>
        </w:tc>
        <w:tc>
          <w:tcPr>
            <w:tcW w:w="2416" w:type="dxa"/>
            <w:gridSpan w:val="2"/>
            <w:vAlign w:val="center"/>
          </w:tcPr>
          <w:p>
            <w:pPr>
              <w:jc w:val="center"/>
              <w:rPr>
                <w:rFonts w:hint="eastAsia" w:ascii="宋体" w:hAnsi="宋体" w:eastAsia="宋体" w:cs="宋体"/>
                <w:sz w:val="21"/>
                <w:szCs w:val="21"/>
              </w:rPr>
            </w:pPr>
          </w:p>
        </w:tc>
        <w:tc>
          <w:tcPr>
            <w:tcW w:w="1344" w:type="dxa"/>
            <w:gridSpan w:val="2"/>
            <w:vAlign w:val="center"/>
          </w:tcPr>
          <w:p>
            <w:pPr>
              <w:pStyle w:val="15"/>
              <w:spacing w:before="173" w:line="230" w:lineRule="auto"/>
              <w:jc w:val="center"/>
              <w:rPr>
                <w:rFonts w:hint="eastAsia" w:ascii="宋体" w:hAnsi="宋体" w:eastAsia="宋体" w:cs="宋体"/>
                <w:sz w:val="21"/>
                <w:szCs w:val="21"/>
              </w:rPr>
            </w:pPr>
            <w:r>
              <w:rPr>
                <w:rFonts w:hint="eastAsia" w:ascii="宋体" w:hAnsi="宋体" w:eastAsia="宋体" w:cs="宋体"/>
                <w:spacing w:val="-12"/>
                <w:sz w:val="21"/>
                <w:szCs w:val="21"/>
              </w:rPr>
              <w:t>电</w:t>
            </w:r>
            <w:r>
              <w:rPr>
                <w:rFonts w:hint="eastAsia" w:ascii="宋体" w:hAnsi="宋体" w:eastAsia="宋体" w:cs="宋体"/>
                <w:spacing w:val="13"/>
                <w:sz w:val="21"/>
                <w:szCs w:val="21"/>
              </w:rPr>
              <w:t xml:space="preserve"> </w:t>
            </w:r>
            <w:r>
              <w:rPr>
                <w:rFonts w:hint="eastAsia" w:ascii="宋体" w:hAnsi="宋体" w:eastAsia="宋体" w:cs="宋体"/>
                <w:spacing w:val="-12"/>
                <w:sz w:val="21"/>
                <w:szCs w:val="21"/>
              </w:rPr>
              <w:t>话</w:t>
            </w:r>
          </w:p>
        </w:tc>
        <w:tc>
          <w:tcPr>
            <w:tcW w:w="2451" w:type="dxa"/>
            <w:gridSpan w:val="3"/>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142" w:type="dxa"/>
            <w:tcBorders>
              <w:top w:val="single" w:color="auto" w:sz="4" w:space="0"/>
            </w:tcBorders>
            <w:vAlign w:val="top"/>
          </w:tcPr>
          <w:p>
            <w:pPr>
              <w:pStyle w:val="15"/>
              <w:spacing w:before="173" w:line="228" w:lineRule="auto"/>
              <w:ind w:left="551"/>
              <w:rPr>
                <w:rFonts w:hint="eastAsia" w:ascii="宋体" w:hAnsi="宋体" w:eastAsia="宋体" w:cs="宋体"/>
                <w:sz w:val="21"/>
                <w:szCs w:val="21"/>
              </w:rPr>
            </w:pPr>
            <w:r>
              <w:rPr>
                <w:rFonts w:hint="eastAsia" w:ascii="宋体" w:hAnsi="宋体" w:eastAsia="宋体" w:cs="宋体"/>
                <w:spacing w:val="7"/>
                <w:sz w:val="21"/>
                <w:szCs w:val="21"/>
              </w:rPr>
              <w:t>法定代表人</w:t>
            </w:r>
          </w:p>
        </w:tc>
        <w:tc>
          <w:tcPr>
            <w:tcW w:w="937" w:type="dxa"/>
            <w:vAlign w:val="top"/>
          </w:tcPr>
          <w:p>
            <w:pPr>
              <w:pStyle w:val="15"/>
              <w:spacing w:before="173" w:line="228" w:lineRule="auto"/>
              <w:ind w:left="263"/>
              <w:rPr>
                <w:rFonts w:hint="eastAsia" w:ascii="宋体" w:hAnsi="宋体" w:eastAsia="宋体" w:cs="宋体"/>
                <w:sz w:val="21"/>
                <w:szCs w:val="21"/>
              </w:rPr>
            </w:pPr>
            <w:r>
              <w:rPr>
                <w:rFonts w:hint="eastAsia" w:ascii="宋体" w:hAnsi="宋体" w:eastAsia="宋体" w:cs="宋体"/>
                <w:spacing w:val="4"/>
                <w:sz w:val="21"/>
                <w:szCs w:val="21"/>
              </w:rPr>
              <w:t>姓名</w:t>
            </w:r>
          </w:p>
        </w:tc>
        <w:tc>
          <w:tcPr>
            <w:tcW w:w="1071" w:type="dxa"/>
            <w:vAlign w:val="top"/>
          </w:tcPr>
          <w:p>
            <w:pPr>
              <w:rPr>
                <w:rFonts w:hint="eastAsia" w:ascii="宋体" w:hAnsi="宋体" w:eastAsia="宋体" w:cs="宋体"/>
                <w:sz w:val="21"/>
                <w:szCs w:val="21"/>
              </w:rPr>
            </w:pPr>
          </w:p>
        </w:tc>
        <w:tc>
          <w:tcPr>
            <w:tcW w:w="1345" w:type="dxa"/>
            <w:vAlign w:val="top"/>
          </w:tcPr>
          <w:p>
            <w:pPr>
              <w:pStyle w:val="15"/>
              <w:spacing w:before="173" w:line="228" w:lineRule="auto"/>
              <w:ind w:left="260"/>
              <w:rPr>
                <w:rFonts w:hint="eastAsia" w:ascii="宋体" w:hAnsi="宋体" w:eastAsia="宋体" w:cs="宋体"/>
                <w:sz w:val="21"/>
                <w:szCs w:val="21"/>
              </w:rPr>
            </w:pPr>
            <w:r>
              <w:rPr>
                <w:rFonts w:hint="eastAsia" w:ascii="宋体" w:hAnsi="宋体" w:eastAsia="宋体" w:cs="宋体"/>
                <w:spacing w:val="7"/>
                <w:sz w:val="21"/>
                <w:szCs w:val="21"/>
              </w:rPr>
              <w:t>技术职称</w:t>
            </w:r>
          </w:p>
        </w:tc>
        <w:tc>
          <w:tcPr>
            <w:tcW w:w="1344" w:type="dxa"/>
            <w:gridSpan w:val="2"/>
            <w:vAlign w:val="top"/>
          </w:tcPr>
          <w:p>
            <w:pPr>
              <w:rPr>
                <w:rFonts w:hint="eastAsia" w:ascii="宋体" w:hAnsi="宋体" w:eastAsia="宋体" w:cs="宋体"/>
                <w:sz w:val="21"/>
                <w:szCs w:val="21"/>
              </w:rPr>
            </w:pPr>
          </w:p>
        </w:tc>
        <w:tc>
          <w:tcPr>
            <w:tcW w:w="1162" w:type="dxa"/>
            <w:gridSpan w:val="2"/>
            <w:vAlign w:val="top"/>
          </w:tcPr>
          <w:p>
            <w:pPr>
              <w:pStyle w:val="15"/>
              <w:spacing w:before="173" w:line="230" w:lineRule="auto"/>
              <w:ind w:left="403"/>
              <w:rPr>
                <w:rFonts w:hint="eastAsia" w:ascii="宋体" w:hAnsi="宋体" w:eastAsia="宋体" w:cs="宋体"/>
                <w:sz w:val="21"/>
                <w:szCs w:val="21"/>
              </w:rPr>
            </w:pPr>
            <w:r>
              <w:rPr>
                <w:rFonts w:hint="eastAsia" w:ascii="宋体" w:hAnsi="宋体" w:eastAsia="宋体" w:cs="宋体"/>
                <w:spacing w:val="-8"/>
                <w:sz w:val="21"/>
                <w:szCs w:val="21"/>
              </w:rPr>
              <w:t>电话</w:t>
            </w:r>
          </w:p>
        </w:tc>
        <w:tc>
          <w:tcPr>
            <w:tcW w:w="12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2" w:type="dxa"/>
            <w:vAlign w:val="top"/>
          </w:tcPr>
          <w:p>
            <w:pPr>
              <w:pStyle w:val="15"/>
              <w:spacing w:before="174" w:line="228" w:lineRule="auto"/>
              <w:ind w:left="551"/>
              <w:rPr>
                <w:rFonts w:hint="eastAsia" w:ascii="宋体" w:hAnsi="宋体" w:eastAsia="宋体" w:cs="宋体"/>
                <w:sz w:val="21"/>
                <w:szCs w:val="21"/>
              </w:rPr>
            </w:pPr>
            <w:r>
              <w:rPr>
                <w:rFonts w:hint="eastAsia" w:ascii="宋体" w:hAnsi="宋体" w:eastAsia="宋体" w:cs="宋体"/>
                <w:spacing w:val="7"/>
                <w:sz w:val="21"/>
                <w:szCs w:val="21"/>
              </w:rPr>
              <w:t>技术负责人</w:t>
            </w:r>
          </w:p>
        </w:tc>
        <w:tc>
          <w:tcPr>
            <w:tcW w:w="937" w:type="dxa"/>
            <w:vAlign w:val="top"/>
          </w:tcPr>
          <w:p>
            <w:pPr>
              <w:pStyle w:val="15"/>
              <w:spacing w:before="174" w:line="228" w:lineRule="auto"/>
              <w:ind w:left="263"/>
              <w:rPr>
                <w:rFonts w:hint="eastAsia" w:ascii="宋体" w:hAnsi="宋体" w:eastAsia="宋体" w:cs="宋体"/>
                <w:sz w:val="21"/>
                <w:szCs w:val="21"/>
              </w:rPr>
            </w:pPr>
            <w:r>
              <w:rPr>
                <w:rFonts w:hint="eastAsia" w:ascii="宋体" w:hAnsi="宋体" w:eastAsia="宋体" w:cs="宋体"/>
                <w:spacing w:val="4"/>
                <w:sz w:val="21"/>
                <w:szCs w:val="21"/>
              </w:rPr>
              <w:t>姓名</w:t>
            </w:r>
          </w:p>
        </w:tc>
        <w:tc>
          <w:tcPr>
            <w:tcW w:w="1071" w:type="dxa"/>
            <w:vAlign w:val="top"/>
          </w:tcPr>
          <w:p>
            <w:pPr>
              <w:rPr>
                <w:rFonts w:hint="eastAsia" w:ascii="宋体" w:hAnsi="宋体" w:eastAsia="宋体" w:cs="宋体"/>
                <w:sz w:val="21"/>
                <w:szCs w:val="21"/>
              </w:rPr>
            </w:pPr>
          </w:p>
        </w:tc>
        <w:tc>
          <w:tcPr>
            <w:tcW w:w="1345" w:type="dxa"/>
            <w:vAlign w:val="top"/>
          </w:tcPr>
          <w:p>
            <w:pPr>
              <w:pStyle w:val="15"/>
              <w:spacing w:before="174" w:line="228" w:lineRule="auto"/>
              <w:ind w:left="260"/>
              <w:rPr>
                <w:rFonts w:hint="eastAsia" w:ascii="宋体" w:hAnsi="宋体" w:eastAsia="宋体" w:cs="宋体"/>
                <w:sz w:val="21"/>
                <w:szCs w:val="21"/>
              </w:rPr>
            </w:pPr>
            <w:r>
              <w:rPr>
                <w:rFonts w:hint="eastAsia" w:ascii="宋体" w:hAnsi="宋体" w:eastAsia="宋体" w:cs="宋体"/>
                <w:spacing w:val="7"/>
                <w:sz w:val="21"/>
                <w:szCs w:val="21"/>
              </w:rPr>
              <w:t>技术职称</w:t>
            </w:r>
          </w:p>
        </w:tc>
        <w:tc>
          <w:tcPr>
            <w:tcW w:w="1344" w:type="dxa"/>
            <w:gridSpan w:val="2"/>
            <w:vAlign w:val="top"/>
          </w:tcPr>
          <w:p>
            <w:pPr>
              <w:rPr>
                <w:rFonts w:hint="eastAsia" w:ascii="宋体" w:hAnsi="宋体" w:eastAsia="宋体" w:cs="宋体"/>
                <w:sz w:val="21"/>
                <w:szCs w:val="21"/>
              </w:rPr>
            </w:pPr>
          </w:p>
        </w:tc>
        <w:tc>
          <w:tcPr>
            <w:tcW w:w="1162" w:type="dxa"/>
            <w:gridSpan w:val="2"/>
            <w:vAlign w:val="top"/>
          </w:tcPr>
          <w:p>
            <w:pPr>
              <w:pStyle w:val="15"/>
              <w:spacing w:before="174" w:line="230" w:lineRule="auto"/>
              <w:ind w:left="403"/>
              <w:rPr>
                <w:rFonts w:hint="eastAsia" w:ascii="宋体" w:hAnsi="宋体" w:eastAsia="宋体" w:cs="宋体"/>
                <w:sz w:val="21"/>
                <w:szCs w:val="21"/>
              </w:rPr>
            </w:pPr>
            <w:r>
              <w:rPr>
                <w:rFonts w:hint="eastAsia" w:ascii="宋体" w:hAnsi="宋体" w:eastAsia="宋体" w:cs="宋体"/>
                <w:spacing w:val="-8"/>
                <w:sz w:val="21"/>
                <w:szCs w:val="21"/>
              </w:rPr>
              <w:t>电话</w:t>
            </w:r>
          </w:p>
        </w:tc>
        <w:tc>
          <w:tcPr>
            <w:tcW w:w="12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2" w:type="dxa"/>
            <w:vAlign w:val="top"/>
          </w:tcPr>
          <w:p>
            <w:pPr>
              <w:pStyle w:val="15"/>
              <w:spacing w:before="173" w:line="227" w:lineRule="auto"/>
              <w:ind w:right="14"/>
              <w:jc w:val="right"/>
              <w:rPr>
                <w:rFonts w:hint="eastAsia" w:ascii="宋体" w:hAnsi="宋体" w:eastAsia="宋体" w:cs="宋体"/>
                <w:sz w:val="21"/>
                <w:szCs w:val="21"/>
              </w:rPr>
            </w:pPr>
            <w:r>
              <w:rPr>
                <w:rFonts w:hint="eastAsia" w:ascii="宋体" w:hAnsi="宋体" w:eastAsia="宋体" w:cs="宋体"/>
                <w:sz w:val="21"/>
                <w:szCs w:val="21"/>
              </w:rPr>
              <w:t>企业资质证书（如有）</w:t>
            </w:r>
          </w:p>
        </w:tc>
        <w:tc>
          <w:tcPr>
            <w:tcW w:w="7148" w:type="dxa"/>
            <w:gridSpan w:val="8"/>
            <w:tcBorders>
              <w:bottom w:val="single" w:color="auto" w:sz="4" w:space="0"/>
            </w:tcBorders>
            <w:vAlign w:val="top"/>
          </w:tcPr>
          <w:p>
            <w:pPr>
              <w:pStyle w:val="15"/>
              <w:spacing w:before="173" w:line="227" w:lineRule="auto"/>
              <w:ind w:left="1214"/>
              <w:rPr>
                <w:rFonts w:hint="eastAsia" w:ascii="宋体" w:hAnsi="宋体" w:eastAsia="宋体" w:cs="宋体"/>
                <w:sz w:val="21"/>
                <w:szCs w:val="21"/>
              </w:rPr>
            </w:pPr>
            <w:r>
              <w:rPr>
                <w:rFonts w:hint="eastAsia" w:ascii="宋体" w:hAnsi="宋体" w:eastAsia="宋体" w:cs="宋体"/>
                <w:spacing w:val="3"/>
                <w:sz w:val="21"/>
                <w:szCs w:val="21"/>
              </w:rPr>
              <w:t>类型：</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等级：</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142" w:type="dxa"/>
            <w:vAlign w:val="top"/>
          </w:tcPr>
          <w:p>
            <w:pPr>
              <w:pStyle w:val="15"/>
              <w:spacing w:before="174" w:line="227" w:lineRule="auto"/>
              <w:ind w:left="237"/>
              <w:rPr>
                <w:rFonts w:hint="eastAsia" w:ascii="宋体" w:hAnsi="宋体" w:eastAsia="宋体" w:cs="宋体"/>
                <w:sz w:val="21"/>
                <w:szCs w:val="21"/>
              </w:rPr>
            </w:pPr>
            <w:r>
              <w:rPr>
                <w:rFonts w:hint="eastAsia" w:ascii="宋体" w:hAnsi="宋体" w:eastAsia="宋体" w:cs="宋体"/>
                <w:spacing w:val="8"/>
                <w:sz w:val="21"/>
                <w:szCs w:val="21"/>
              </w:rPr>
              <w:t>质量管理体系证书</w:t>
            </w:r>
          </w:p>
          <w:p>
            <w:pPr>
              <w:pStyle w:val="15"/>
              <w:spacing w:before="193" w:line="228" w:lineRule="auto"/>
              <w:ind w:left="613"/>
              <w:rPr>
                <w:rFonts w:hint="eastAsia" w:ascii="宋体" w:hAnsi="宋体" w:eastAsia="宋体" w:cs="宋体"/>
                <w:sz w:val="21"/>
                <w:szCs w:val="21"/>
              </w:rPr>
            </w:pPr>
            <w:r>
              <w:rPr>
                <w:rFonts w:hint="eastAsia" w:ascii="宋体" w:hAnsi="宋体" w:eastAsia="宋体" w:cs="宋体"/>
                <w:spacing w:val="2"/>
                <w:sz w:val="21"/>
                <w:szCs w:val="21"/>
              </w:rPr>
              <w:t>（如有）</w:t>
            </w:r>
          </w:p>
        </w:tc>
        <w:tc>
          <w:tcPr>
            <w:tcW w:w="7148" w:type="dxa"/>
            <w:gridSpan w:val="8"/>
            <w:tcBorders>
              <w:top w:val="single" w:color="auto" w:sz="4" w:space="0"/>
            </w:tcBorders>
            <w:vAlign w:val="top"/>
          </w:tcPr>
          <w:p>
            <w:pPr>
              <w:spacing w:line="326" w:lineRule="auto"/>
              <w:rPr>
                <w:rFonts w:hint="eastAsia" w:ascii="宋体" w:hAnsi="宋体" w:eastAsia="宋体" w:cs="宋体"/>
                <w:sz w:val="21"/>
                <w:szCs w:val="21"/>
              </w:rPr>
            </w:pPr>
          </w:p>
          <w:p>
            <w:pPr>
              <w:pStyle w:val="15"/>
              <w:spacing w:before="65" w:line="227" w:lineRule="auto"/>
              <w:ind w:left="1214"/>
              <w:rPr>
                <w:rFonts w:hint="eastAsia" w:ascii="宋体" w:hAnsi="宋体" w:eastAsia="宋体" w:cs="宋体"/>
                <w:sz w:val="21"/>
                <w:szCs w:val="21"/>
              </w:rPr>
            </w:pPr>
            <w:r>
              <w:rPr>
                <w:rFonts w:hint="eastAsia" w:ascii="宋体" w:hAnsi="宋体" w:eastAsia="宋体" w:cs="宋体"/>
                <w:spacing w:val="3"/>
                <w:sz w:val="21"/>
                <w:szCs w:val="21"/>
              </w:rPr>
              <w:t>类型：</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等级：</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4" w:hRule="atLeast"/>
        </w:trPr>
        <w:tc>
          <w:tcPr>
            <w:tcW w:w="2142" w:type="dxa"/>
            <w:vAlign w:val="top"/>
          </w:tcPr>
          <w:p>
            <w:pPr>
              <w:pStyle w:val="15"/>
              <w:spacing w:before="176" w:line="322" w:lineRule="auto"/>
              <w:ind w:left="549" w:right="125" w:hanging="412"/>
              <w:jc w:val="left"/>
              <w:rPr>
                <w:rFonts w:hint="eastAsia" w:ascii="宋体" w:hAnsi="宋体" w:eastAsia="宋体" w:cs="宋体"/>
                <w:sz w:val="21"/>
                <w:szCs w:val="21"/>
              </w:rPr>
            </w:pPr>
            <w:r>
              <w:rPr>
                <w:rFonts w:hint="eastAsia" w:ascii="宋体" w:hAnsi="宋体" w:eastAsia="宋体" w:cs="宋体"/>
                <w:spacing w:val="8"/>
                <w:sz w:val="21"/>
                <w:szCs w:val="21"/>
              </w:rPr>
              <w:t>营业执照号或统一社会信用代码</w:t>
            </w:r>
          </w:p>
        </w:tc>
        <w:tc>
          <w:tcPr>
            <w:tcW w:w="3353" w:type="dxa"/>
            <w:gridSpan w:val="3"/>
            <w:vAlign w:val="top"/>
          </w:tcPr>
          <w:p>
            <w:pPr>
              <w:rPr>
                <w:rFonts w:hint="eastAsia" w:ascii="宋体" w:hAnsi="宋体" w:eastAsia="宋体" w:cs="宋体"/>
                <w:sz w:val="21"/>
                <w:szCs w:val="21"/>
              </w:rPr>
            </w:pPr>
          </w:p>
        </w:tc>
        <w:tc>
          <w:tcPr>
            <w:tcW w:w="3795" w:type="dxa"/>
            <w:gridSpan w:val="5"/>
            <w:vAlign w:val="top"/>
          </w:tcPr>
          <w:p>
            <w:pPr>
              <w:spacing w:line="327" w:lineRule="auto"/>
              <w:rPr>
                <w:rFonts w:hint="eastAsia" w:ascii="宋体" w:hAnsi="宋体" w:eastAsia="宋体" w:cs="宋体"/>
                <w:sz w:val="21"/>
                <w:szCs w:val="21"/>
              </w:rPr>
            </w:pPr>
          </w:p>
          <w:p>
            <w:pPr>
              <w:pStyle w:val="15"/>
              <w:spacing w:before="65" w:line="228" w:lineRule="auto"/>
              <w:ind w:left="1279"/>
              <w:rPr>
                <w:rFonts w:hint="eastAsia" w:ascii="宋体" w:hAnsi="宋体" w:eastAsia="宋体" w:cs="宋体"/>
                <w:sz w:val="21"/>
                <w:szCs w:val="21"/>
              </w:rPr>
            </w:pPr>
            <w:r>
              <w:rPr>
                <w:rFonts w:hint="eastAsia" w:ascii="宋体" w:hAnsi="宋体" w:eastAsia="宋体" w:cs="宋体"/>
                <w:spacing w:val="5"/>
                <w:sz w:val="21"/>
                <w:szCs w:val="21"/>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2" w:type="dxa"/>
            <w:vAlign w:val="top"/>
          </w:tcPr>
          <w:p>
            <w:pPr>
              <w:pStyle w:val="15"/>
              <w:spacing w:before="175" w:line="227" w:lineRule="auto"/>
              <w:ind w:left="656"/>
              <w:rPr>
                <w:rFonts w:hint="eastAsia" w:ascii="宋体" w:hAnsi="宋体" w:eastAsia="宋体" w:cs="宋体"/>
                <w:sz w:val="21"/>
                <w:szCs w:val="21"/>
              </w:rPr>
            </w:pPr>
            <w:r>
              <w:rPr>
                <w:rFonts w:hint="eastAsia" w:ascii="宋体" w:hAnsi="宋体" w:eastAsia="宋体" w:cs="宋体"/>
                <w:spacing w:val="7"/>
                <w:sz w:val="21"/>
                <w:szCs w:val="21"/>
              </w:rPr>
              <w:t>注册资本</w:t>
            </w:r>
          </w:p>
        </w:tc>
        <w:tc>
          <w:tcPr>
            <w:tcW w:w="3353" w:type="dxa"/>
            <w:gridSpan w:val="3"/>
            <w:vAlign w:val="top"/>
          </w:tcPr>
          <w:p>
            <w:pPr>
              <w:rPr>
                <w:rFonts w:hint="eastAsia" w:ascii="宋体" w:hAnsi="宋体" w:eastAsia="宋体" w:cs="宋体"/>
                <w:sz w:val="21"/>
                <w:szCs w:val="21"/>
              </w:rPr>
            </w:pPr>
          </w:p>
        </w:tc>
        <w:tc>
          <w:tcPr>
            <w:tcW w:w="433" w:type="dxa"/>
            <w:vMerge w:val="restart"/>
            <w:tcBorders>
              <w:bottom w:val="nil"/>
            </w:tcBorders>
            <w:textDirection w:val="tbRlV"/>
            <w:vAlign w:val="top"/>
          </w:tcPr>
          <w:p>
            <w:pPr>
              <w:pStyle w:val="15"/>
              <w:spacing w:before="109" w:line="216" w:lineRule="auto"/>
              <w:ind w:left="631"/>
              <w:rPr>
                <w:rFonts w:hint="eastAsia" w:ascii="宋体" w:hAnsi="宋体" w:eastAsia="宋体" w:cs="宋体"/>
                <w:sz w:val="21"/>
                <w:szCs w:val="21"/>
              </w:rPr>
            </w:pPr>
            <w:r>
              <w:rPr>
                <w:rFonts w:hint="eastAsia" w:ascii="宋体" w:hAnsi="宋体" w:eastAsia="宋体" w:cs="宋体"/>
                <w:spacing w:val="8"/>
                <w:sz w:val="21"/>
                <w:szCs w:val="21"/>
              </w:rPr>
              <w:t>其</w:t>
            </w:r>
            <w:r>
              <w:rPr>
                <w:rFonts w:hint="eastAsia" w:ascii="宋体" w:hAnsi="宋体" w:eastAsia="宋体" w:cs="宋体"/>
                <w:spacing w:val="15"/>
                <w:sz w:val="21"/>
                <w:szCs w:val="21"/>
              </w:rPr>
              <w:t xml:space="preserve">  </w:t>
            </w:r>
            <w:r>
              <w:rPr>
                <w:rFonts w:hint="eastAsia" w:ascii="宋体" w:hAnsi="宋体" w:eastAsia="宋体" w:cs="宋体"/>
                <w:spacing w:val="8"/>
                <w:sz w:val="21"/>
                <w:szCs w:val="21"/>
              </w:rPr>
              <w:t>中</w:t>
            </w:r>
          </w:p>
        </w:tc>
        <w:tc>
          <w:tcPr>
            <w:tcW w:w="1776" w:type="dxa"/>
            <w:gridSpan w:val="2"/>
            <w:vAlign w:val="top"/>
          </w:tcPr>
          <w:p>
            <w:pPr>
              <w:pStyle w:val="15"/>
              <w:spacing w:before="175" w:line="228" w:lineRule="auto"/>
              <w:ind w:left="270"/>
              <w:rPr>
                <w:rFonts w:hint="eastAsia" w:ascii="宋体" w:hAnsi="宋体" w:eastAsia="宋体" w:cs="宋体"/>
                <w:sz w:val="21"/>
                <w:szCs w:val="21"/>
              </w:rPr>
            </w:pPr>
            <w:r>
              <w:rPr>
                <w:rFonts w:hint="eastAsia" w:ascii="宋体" w:hAnsi="宋体" w:eastAsia="宋体" w:cs="宋体"/>
                <w:spacing w:val="7"/>
                <w:sz w:val="21"/>
                <w:szCs w:val="21"/>
              </w:rPr>
              <w:t>高级职称人员</w:t>
            </w:r>
          </w:p>
        </w:tc>
        <w:tc>
          <w:tcPr>
            <w:tcW w:w="1586" w:type="dxa"/>
            <w:gridSpan w:val="2"/>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2" w:type="dxa"/>
            <w:vAlign w:val="top"/>
          </w:tcPr>
          <w:p>
            <w:pPr>
              <w:pStyle w:val="15"/>
              <w:spacing w:before="177" w:line="228" w:lineRule="auto"/>
              <w:ind w:left="658"/>
              <w:rPr>
                <w:rFonts w:hint="eastAsia" w:ascii="宋体" w:hAnsi="宋体" w:eastAsia="宋体" w:cs="宋体"/>
                <w:sz w:val="21"/>
                <w:szCs w:val="21"/>
              </w:rPr>
            </w:pPr>
            <w:r>
              <w:rPr>
                <w:rFonts w:hint="eastAsia" w:ascii="宋体" w:hAnsi="宋体" w:eastAsia="宋体" w:cs="宋体"/>
                <w:spacing w:val="6"/>
                <w:sz w:val="21"/>
                <w:szCs w:val="21"/>
              </w:rPr>
              <w:t>成立日期</w:t>
            </w:r>
          </w:p>
        </w:tc>
        <w:tc>
          <w:tcPr>
            <w:tcW w:w="3353" w:type="dxa"/>
            <w:gridSpan w:val="3"/>
            <w:vAlign w:val="top"/>
          </w:tcPr>
          <w:p>
            <w:pPr>
              <w:rPr>
                <w:rFonts w:hint="eastAsia" w:ascii="宋体" w:hAnsi="宋体" w:eastAsia="宋体" w:cs="宋体"/>
                <w:sz w:val="21"/>
                <w:szCs w:val="21"/>
              </w:rPr>
            </w:pPr>
          </w:p>
        </w:tc>
        <w:tc>
          <w:tcPr>
            <w:tcW w:w="433" w:type="dxa"/>
            <w:vMerge w:val="continue"/>
            <w:tcBorders>
              <w:top w:val="nil"/>
              <w:bottom w:val="nil"/>
            </w:tcBorders>
            <w:textDirection w:val="tbRlV"/>
            <w:vAlign w:val="top"/>
          </w:tcPr>
          <w:p>
            <w:pPr>
              <w:rPr>
                <w:rFonts w:hint="eastAsia" w:ascii="宋体" w:hAnsi="宋体" w:eastAsia="宋体" w:cs="宋体"/>
                <w:sz w:val="21"/>
                <w:szCs w:val="21"/>
              </w:rPr>
            </w:pPr>
          </w:p>
        </w:tc>
        <w:tc>
          <w:tcPr>
            <w:tcW w:w="1776" w:type="dxa"/>
            <w:gridSpan w:val="2"/>
            <w:vAlign w:val="top"/>
          </w:tcPr>
          <w:p>
            <w:pPr>
              <w:pStyle w:val="15"/>
              <w:spacing w:before="177" w:line="228" w:lineRule="auto"/>
              <w:ind w:left="284"/>
              <w:rPr>
                <w:rFonts w:hint="eastAsia" w:ascii="宋体" w:hAnsi="宋体" w:eastAsia="宋体" w:cs="宋体"/>
                <w:sz w:val="21"/>
                <w:szCs w:val="21"/>
              </w:rPr>
            </w:pPr>
            <w:r>
              <w:rPr>
                <w:rFonts w:hint="eastAsia" w:ascii="宋体" w:hAnsi="宋体" w:eastAsia="宋体" w:cs="宋体"/>
                <w:spacing w:val="4"/>
                <w:sz w:val="21"/>
                <w:szCs w:val="21"/>
              </w:rPr>
              <w:t>中级职称人员</w:t>
            </w:r>
          </w:p>
        </w:tc>
        <w:tc>
          <w:tcPr>
            <w:tcW w:w="1586" w:type="dxa"/>
            <w:gridSpan w:val="2"/>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2" w:type="dxa"/>
            <w:vAlign w:val="top"/>
          </w:tcPr>
          <w:p>
            <w:pPr>
              <w:pStyle w:val="15"/>
              <w:spacing w:before="175" w:line="227" w:lineRule="auto"/>
              <w:ind w:left="236"/>
              <w:rPr>
                <w:rFonts w:hint="eastAsia" w:ascii="宋体" w:hAnsi="宋体" w:eastAsia="宋体" w:cs="宋体"/>
                <w:sz w:val="21"/>
                <w:szCs w:val="21"/>
              </w:rPr>
            </w:pPr>
            <w:r>
              <w:rPr>
                <w:rFonts w:hint="eastAsia" w:ascii="宋体" w:hAnsi="宋体" w:eastAsia="宋体" w:cs="宋体"/>
                <w:spacing w:val="8"/>
                <w:sz w:val="21"/>
                <w:szCs w:val="21"/>
              </w:rPr>
              <w:t>基本账户开户银行</w:t>
            </w:r>
          </w:p>
        </w:tc>
        <w:tc>
          <w:tcPr>
            <w:tcW w:w="3353" w:type="dxa"/>
            <w:gridSpan w:val="3"/>
            <w:vAlign w:val="top"/>
          </w:tcPr>
          <w:p>
            <w:pPr>
              <w:rPr>
                <w:rFonts w:hint="eastAsia" w:ascii="宋体" w:hAnsi="宋体" w:eastAsia="宋体" w:cs="宋体"/>
                <w:sz w:val="21"/>
                <w:szCs w:val="21"/>
              </w:rPr>
            </w:pPr>
          </w:p>
        </w:tc>
        <w:tc>
          <w:tcPr>
            <w:tcW w:w="433" w:type="dxa"/>
            <w:vMerge w:val="continue"/>
            <w:tcBorders>
              <w:top w:val="nil"/>
              <w:bottom w:val="nil"/>
            </w:tcBorders>
            <w:textDirection w:val="tbRlV"/>
            <w:vAlign w:val="top"/>
          </w:tcPr>
          <w:p>
            <w:pPr>
              <w:rPr>
                <w:rFonts w:hint="eastAsia" w:ascii="宋体" w:hAnsi="宋体" w:eastAsia="宋体" w:cs="宋体"/>
                <w:sz w:val="21"/>
                <w:szCs w:val="21"/>
              </w:rPr>
            </w:pPr>
          </w:p>
        </w:tc>
        <w:tc>
          <w:tcPr>
            <w:tcW w:w="1776" w:type="dxa"/>
            <w:gridSpan w:val="2"/>
            <w:vAlign w:val="top"/>
          </w:tcPr>
          <w:p>
            <w:pPr>
              <w:pStyle w:val="15"/>
              <w:spacing w:before="175" w:line="228" w:lineRule="auto"/>
              <w:ind w:left="265"/>
              <w:rPr>
                <w:rFonts w:hint="eastAsia" w:ascii="宋体" w:hAnsi="宋体" w:eastAsia="宋体" w:cs="宋体"/>
                <w:sz w:val="21"/>
                <w:szCs w:val="21"/>
              </w:rPr>
            </w:pPr>
            <w:r>
              <w:rPr>
                <w:rFonts w:hint="eastAsia" w:ascii="宋体" w:hAnsi="宋体" w:eastAsia="宋体" w:cs="宋体"/>
                <w:spacing w:val="8"/>
                <w:sz w:val="21"/>
                <w:szCs w:val="21"/>
              </w:rPr>
              <w:t>技术人员数量</w:t>
            </w:r>
          </w:p>
        </w:tc>
        <w:tc>
          <w:tcPr>
            <w:tcW w:w="1586" w:type="dxa"/>
            <w:gridSpan w:val="2"/>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142" w:type="dxa"/>
            <w:vAlign w:val="top"/>
          </w:tcPr>
          <w:p>
            <w:pPr>
              <w:pStyle w:val="15"/>
              <w:spacing w:before="176" w:line="227" w:lineRule="auto"/>
              <w:ind w:left="236"/>
              <w:rPr>
                <w:rFonts w:hint="eastAsia" w:ascii="宋体" w:hAnsi="宋体" w:eastAsia="宋体" w:cs="宋体"/>
                <w:sz w:val="21"/>
                <w:szCs w:val="21"/>
              </w:rPr>
            </w:pPr>
            <w:r>
              <w:rPr>
                <w:rFonts w:hint="eastAsia" w:ascii="宋体" w:hAnsi="宋体" w:eastAsia="宋体" w:cs="宋体"/>
                <w:spacing w:val="8"/>
                <w:sz w:val="21"/>
                <w:szCs w:val="21"/>
              </w:rPr>
              <w:t>基本账户银行账号</w:t>
            </w:r>
          </w:p>
        </w:tc>
        <w:tc>
          <w:tcPr>
            <w:tcW w:w="3353" w:type="dxa"/>
            <w:gridSpan w:val="3"/>
            <w:vAlign w:val="top"/>
          </w:tcPr>
          <w:p>
            <w:pPr>
              <w:rPr>
                <w:rFonts w:hint="eastAsia" w:ascii="宋体" w:hAnsi="宋体" w:eastAsia="宋体" w:cs="宋体"/>
                <w:sz w:val="21"/>
                <w:szCs w:val="21"/>
              </w:rPr>
            </w:pPr>
          </w:p>
        </w:tc>
        <w:tc>
          <w:tcPr>
            <w:tcW w:w="433" w:type="dxa"/>
            <w:vMerge w:val="continue"/>
            <w:tcBorders>
              <w:top w:val="nil"/>
            </w:tcBorders>
            <w:textDirection w:val="tbRlV"/>
            <w:vAlign w:val="top"/>
          </w:tcPr>
          <w:p>
            <w:pPr>
              <w:rPr>
                <w:rFonts w:hint="eastAsia" w:ascii="宋体" w:hAnsi="宋体" w:eastAsia="宋体" w:cs="宋体"/>
                <w:sz w:val="21"/>
                <w:szCs w:val="21"/>
              </w:rPr>
            </w:pPr>
          </w:p>
        </w:tc>
        <w:tc>
          <w:tcPr>
            <w:tcW w:w="1776" w:type="dxa"/>
            <w:gridSpan w:val="2"/>
            <w:vAlign w:val="top"/>
          </w:tcPr>
          <w:p>
            <w:pPr>
              <w:pStyle w:val="15"/>
              <w:spacing w:before="176" w:line="228" w:lineRule="auto"/>
              <w:ind w:left="267"/>
              <w:rPr>
                <w:rFonts w:hint="eastAsia" w:ascii="宋体" w:hAnsi="宋体" w:eastAsia="宋体" w:cs="宋体"/>
                <w:sz w:val="21"/>
                <w:szCs w:val="21"/>
              </w:rPr>
            </w:pPr>
            <w:r>
              <w:rPr>
                <w:rFonts w:hint="eastAsia" w:ascii="宋体" w:hAnsi="宋体" w:eastAsia="宋体" w:cs="宋体"/>
                <w:spacing w:val="7"/>
                <w:sz w:val="21"/>
                <w:szCs w:val="21"/>
              </w:rPr>
              <w:t>各类注册人员</w:t>
            </w:r>
          </w:p>
        </w:tc>
        <w:tc>
          <w:tcPr>
            <w:tcW w:w="1586" w:type="dxa"/>
            <w:gridSpan w:val="2"/>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2" w:type="dxa"/>
            <w:vAlign w:val="top"/>
          </w:tcPr>
          <w:p>
            <w:pPr>
              <w:pStyle w:val="15"/>
              <w:spacing w:before="175" w:line="228" w:lineRule="auto"/>
              <w:ind w:left="763"/>
              <w:rPr>
                <w:rFonts w:hint="eastAsia" w:ascii="宋体" w:hAnsi="宋体" w:eastAsia="宋体" w:cs="宋体"/>
                <w:sz w:val="21"/>
                <w:szCs w:val="21"/>
              </w:rPr>
            </w:pPr>
            <w:r>
              <w:rPr>
                <w:rFonts w:hint="eastAsia" w:ascii="宋体" w:hAnsi="宋体" w:eastAsia="宋体" w:cs="宋体"/>
                <w:spacing w:val="6"/>
                <w:sz w:val="21"/>
                <w:szCs w:val="21"/>
              </w:rPr>
              <w:t>经营范围</w:t>
            </w:r>
          </w:p>
        </w:tc>
        <w:tc>
          <w:tcPr>
            <w:tcW w:w="7148" w:type="dxa"/>
            <w:gridSpan w:val="8"/>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2142" w:type="dxa"/>
            <w:vAlign w:val="top"/>
          </w:tcPr>
          <w:p>
            <w:pPr>
              <w:spacing w:line="254"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pStyle w:val="15"/>
              <w:spacing w:before="65" w:line="228" w:lineRule="auto"/>
              <w:ind w:left="133"/>
              <w:rPr>
                <w:rFonts w:hint="eastAsia" w:ascii="宋体" w:hAnsi="宋体" w:eastAsia="宋体" w:cs="宋体"/>
                <w:sz w:val="21"/>
                <w:szCs w:val="21"/>
              </w:rPr>
            </w:pPr>
            <w:r>
              <w:rPr>
                <w:rFonts w:hint="eastAsia" w:ascii="宋体" w:hAnsi="宋体" w:eastAsia="宋体" w:cs="宋体"/>
                <w:spacing w:val="8"/>
                <w:sz w:val="21"/>
                <w:szCs w:val="21"/>
              </w:rPr>
              <w:t>投标人关联企业情况</w:t>
            </w:r>
          </w:p>
        </w:tc>
        <w:tc>
          <w:tcPr>
            <w:tcW w:w="7148" w:type="dxa"/>
            <w:gridSpan w:val="8"/>
            <w:vAlign w:val="top"/>
          </w:tcPr>
          <w:p>
            <w:pPr>
              <w:pStyle w:val="15"/>
              <w:spacing w:before="162" w:line="227" w:lineRule="auto"/>
              <w:ind w:left="115"/>
              <w:rPr>
                <w:rFonts w:hint="eastAsia" w:ascii="宋体" w:hAnsi="宋体" w:eastAsia="宋体" w:cs="宋体"/>
                <w:sz w:val="21"/>
                <w:szCs w:val="21"/>
              </w:rPr>
            </w:pPr>
            <w:r>
              <w:rPr>
                <w:rFonts w:hint="eastAsia" w:ascii="宋体" w:hAnsi="宋体" w:eastAsia="宋体" w:cs="宋体"/>
                <w:spacing w:val="9"/>
                <w:sz w:val="21"/>
                <w:szCs w:val="21"/>
              </w:rPr>
              <w:t>投标人应提供满足本招标项目要求资质的关联企业情况，包括：</w:t>
            </w:r>
          </w:p>
          <w:p>
            <w:pPr>
              <w:pStyle w:val="15"/>
              <w:spacing w:before="154" w:line="228" w:lineRule="auto"/>
              <w:ind w:left="17"/>
              <w:rPr>
                <w:rFonts w:hint="eastAsia" w:ascii="宋体" w:hAnsi="宋体" w:eastAsia="宋体" w:cs="宋体"/>
                <w:sz w:val="21"/>
                <w:szCs w:val="21"/>
              </w:rPr>
            </w:pPr>
            <w:r>
              <w:rPr>
                <w:rFonts w:hint="eastAsia" w:ascii="宋体" w:hAnsi="宋体" w:eastAsia="宋体" w:cs="宋体"/>
                <w:spacing w:val="8"/>
                <w:sz w:val="21"/>
                <w:szCs w:val="21"/>
              </w:rPr>
              <w:t>（1）与投标人存在投资（控股）或管理关系的企业名称；</w:t>
            </w:r>
          </w:p>
          <w:p>
            <w:pPr>
              <w:pStyle w:val="15"/>
              <w:spacing w:before="165" w:line="228" w:lineRule="auto"/>
              <w:ind w:left="17"/>
              <w:rPr>
                <w:rFonts w:hint="eastAsia" w:ascii="宋体" w:hAnsi="宋体" w:eastAsia="宋体" w:cs="宋体"/>
                <w:sz w:val="21"/>
                <w:szCs w:val="21"/>
              </w:rPr>
            </w:pPr>
            <w:r>
              <w:rPr>
                <w:rFonts w:hint="eastAsia" w:ascii="宋体" w:hAnsi="宋体" w:eastAsia="宋体" w:cs="宋体"/>
                <w:spacing w:val="9"/>
                <w:sz w:val="21"/>
                <w:szCs w:val="21"/>
              </w:rPr>
              <w:t>（2）与投标人单位负责人（即法定代表人）为同一人的其他</w:t>
            </w:r>
            <w:r>
              <w:rPr>
                <w:rFonts w:hint="eastAsia" w:ascii="宋体" w:hAnsi="宋体" w:eastAsia="宋体" w:cs="宋体"/>
                <w:spacing w:val="8"/>
                <w:sz w:val="21"/>
                <w:szCs w:val="21"/>
              </w:rPr>
              <w:t>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142" w:type="dxa"/>
            <w:vAlign w:val="top"/>
          </w:tcPr>
          <w:p>
            <w:pPr>
              <w:pStyle w:val="15"/>
              <w:spacing w:before="178" w:line="229" w:lineRule="auto"/>
              <w:ind w:left="870"/>
              <w:rPr>
                <w:rFonts w:hint="eastAsia" w:ascii="宋体" w:hAnsi="宋体" w:eastAsia="宋体" w:cs="宋体"/>
                <w:sz w:val="21"/>
                <w:szCs w:val="21"/>
              </w:rPr>
            </w:pPr>
            <w:r>
              <w:rPr>
                <w:rFonts w:hint="eastAsia" w:ascii="宋体" w:hAnsi="宋体" w:eastAsia="宋体" w:cs="宋体"/>
                <w:spacing w:val="3"/>
                <w:sz w:val="21"/>
                <w:szCs w:val="21"/>
              </w:rPr>
              <w:t>备注</w:t>
            </w:r>
          </w:p>
        </w:tc>
        <w:tc>
          <w:tcPr>
            <w:tcW w:w="7148" w:type="dxa"/>
            <w:gridSpan w:val="8"/>
            <w:vAlign w:val="top"/>
          </w:tcPr>
          <w:p>
            <w:pPr>
              <w:rPr>
                <w:rFonts w:hint="eastAsia" w:ascii="宋体" w:hAnsi="宋体" w:eastAsia="宋体" w:cs="宋体"/>
                <w:sz w:val="21"/>
                <w:szCs w:val="21"/>
              </w:rPr>
            </w:pPr>
          </w:p>
        </w:tc>
      </w:tr>
    </w:tbl>
    <w:p>
      <w:pPr>
        <w:spacing w:before="140" w:line="227" w:lineRule="auto"/>
        <w:ind w:left="118"/>
        <w:rPr>
          <w:rFonts w:hint="eastAsia" w:ascii="宋体" w:hAnsi="宋体" w:eastAsia="宋体" w:cs="宋体"/>
          <w:sz w:val="24"/>
          <w:szCs w:val="24"/>
        </w:rPr>
      </w:pPr>
      <w:r>
        <w:rPr>
          <w:rFonts w:hint="eastAsia" w:ascii="宋体" w:hAnsi="宋体" w:eastAsia="宋体" w:cs="宋体"/>
          <w:spacing w:val="7"/>
          <w:sz w:val="24"/>
          <w:szCs w:val="24"/>
        </w:rPr>
        <w:t>注：1.投标人应根据投标人须知第</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3.5.1项的要求在本表后附相关证明材料。</w:t>
      </w:r>
    </w:p>
    <w:p>
      <w:pPr>
        <w:spacing w:before="186" w:line="227" w:lineRule="auto"/>
        <w:ind w:left="535"/>
        <w:outlineLvl w:val="9"/>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以联合体形式参与投标的，</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由联合体牵头人填报所有成员单位的表1并附相关证明材料。</w:t>
      </w:r>
    </w:p>
    <w:p>
      <w:pPr>
        <w:spacing w:line="227" w:lineRule="auto"/>
        <w:rPr>
          <w:rFonts w:ascii="宋体" w:hAnsi="宋体" w:eastAsia="宋体" w:cs="宋体"/>
          <w:sz w:val="20"/>
          <w:szCs w:val="20"/>
        </w:rPr>
        <w:sectPr>
          <w:footerReference r:id="rId30" w:type="default"/>
          <w:pgSz w:w="11906" w:h="16839"/>
          <w:pgMar w:top="1431" w:right="1305" w:bottom="1156" w:left="1305" w:header="0" w:footer="994" w:gutter="0"/>
          <w:pgNumType w:fmt="decimal"/>
          <w:cols w:space="720" w:num="1"/>
        </w:sectPr>
      </w:pPr>
    </w:p>
    <w:p>
      <w:pPr>
        <w:spacing w:before="225" w:line="328" w:lineRule="auto"/>
        <w:ind w:left="556" w:right="3108" w:firstLine="2560"/>
        <w:outlineLvl w:val="2"/>
        <w:rPr>
          <w:rFonts w:ascii="宋体" w:hAnsi="宋体" w:eastAsia="宋体" w:cs="宋体"/>
          <w:sz w:val="24"/>
          <w:szCs w:val="24"/>
        </w:rPr>
      </w:pPr>
      <w:bookmarkStart w:id="108" w:name="_Toc12494"/>
      <w:r>
        <w:rPr>
          <w:rFonts w:hint="eastAsia" w:ascii="宋体" w:hAnsi="宋体" w:eastAsia="宋体" w:cs="宋体"/>
          <w:b/>
          <w:bCs/>
          <w:spacing w:val="-2"/>
          <w:sz w:val="24"/>
          <w:szCs w:val="24"/>
        </w:rPr>
        <w:t>表</w:t>
      </w:r>
      <w:r>
        <w:rPr>
          <w:rFonts w:hint="eastAsia" w:ascii="宋体" w:hAnsi="宋体" w:eastAsia="宋体" w:cs="宋体"/>
          <w:spacing w:val="-58"/>
          <w:sz w:val="24"/>
          <w:szCs w:val="24"/>
        </w:rPr>
        <w:t xml:space="preserve"> </w:t>
      </w:r>
      <w:r>
        <w:rPr>
          <w:rFonts w:hint="eastAsia" w:ascii="宋体" w:hAnsi="宋体" w:eastAsia="宋体" w:cs="宋体"/>
          <w:b/>
          <w:bCs/>
          <w:spacing w:val="-2"/>
          <w:sz w:val="24"/>
          <w:szCs w:val="24"/>
        </w:rPr>
        <w:t xml:space="preserve">2 </w:t>
      </w:r>
      <w:r>
        <w:rPr>
          <w:rFonts w:hint="eastAsia" w:ascii="宋体" w:hAnsi="宋体" w:eastAsia="宋体" w:cs="宋体"/>
          <w:spacing w:val="-2"/>
          <w:sz w:val="24"/>
          <w:szCs w:val="24"/>
        </w:rPr>
        <w:t>近年类似项目情况表</w:t>
      </w:r>
      <w:r>
        <w:rPr>
          <w:rFonts w:hint="eastAsia" w:ascii="宋体" w:hAnsi="宋体" w:eastAsia="宋体" w:cs="宋体"/>
          <w:sz w:val="24"/>
          <w:szCs w:val="24"/>
        </w:rPr>
        <w:t xml:space="preserve"> </w:t>
      </w:r>
      <w:r>
        <w:rPr>
          <w:rFonts w:ascii="Times New Roman" w:hAnsi="Times New Roman" w:eastAsia="Times New Roman" w:cs="Times New Roman"/>
          <w:spacing w:val="7"/>
          <w:sz w:val="20"/>
          <w:szCs w:val="20"/>
        </w:rPr>
        <w:t>1.</w:t>
      </w:r>
      <w:r>
        <w:rPr>
          <w:rFonts w:ascii="宋体" w:hAnsi="宋体" w:eastAsia="宋体" w:cs="宋体"/>
          <w:spacing w:val="7"/>
          <w:sz w:val="24"/>
          <w:szCs w:val="24"/>
        </w:rPr>
        <w:t>近年完成的类似项目业绩汇总表</w:t>
      </w:r>
      <w:bookmarkEnd w:id="108"/>
    </w:p>
    <w:tbl>
      <w:tblPr>
        <w:tblStyle w:val="1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8"/>
        <w:gridCol w:w="2035"/>
        <w:gridCol w:w="1892"/>
        <w:gridCol w:w="1673"/>
        <w:gridCol w:w="2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88" w:type="dxa"/>
            <w:vAlign w:val="top"/>
          </w:tcPr>
          <w:p>
            <w:pPr>
              <w:pStyle w:val="15"/>
              <w:spacing w:before="248" w:line="229" w:lineRule="auto"/>
              <w:ind w:left="438"/>
              <w:rPr>
                <w:sz w:val="21"/>
                <w:szCs w:val="21"/>
              </w:rPr>
            </w:pPr>
            <w:r>
              <w:rPr>
                <w:spacing w:val="5"/>
                <w:sz w:val="21"/>
                <w:szCs w:val="21"/>
              </w:rPr>
              <w:t>序号</w:t>
            </w:r>
          </w:p>
        </w:tc>
        <w:tc>
          <w:tcPr>
            <w:tcW w:w="2035" w:type="dxa"/>
            <w:vAlign w:val="top"/>
          </w:tcPr>
          <w:p>
            <w:pPr>
              <w:pStyle w:val="15"/>
              <w:spacing w:before="249" w:line="228" w:lineRule="auto"/>
              <w:ind w:left="606"/>
              <w:rPr>
                <w:sz w:val="21"/>
                <w:szCs w:val="21"/>
              </w:rPr>
            </w:pPr>
            <w:r>
              <w:rPr>
                <w:spacing w:val="6"/>
                <w:sz w:val="21"/>
                <w:szCs w:val="21"/>
              </w:rPr>
              <w:t>项目名称</w:t>
            </w:r>
          </w:p>
        </w:tc>
        <w:tc>
          <w:tcPr>
            <w:tcW w:w="1892" w:type="dxa"/>
            <w:vAlign w:val="top"/>
          </w:tcPr>
          <w:p>
            <w:pPr>
              <w:pStyle w:val="15"/>
              <w:spacing w:before="248" w:line="228" w:lineRule="auto"/>
              <w:ind w:left="531"/>
              <w:rPr>
                <w:sz w:val="21"/>
                <w:szCs w:val="21"/>
              </w:rPr>
            </w:pPr>
            <w:r>
              <w:rPr>
                <w:rFonts w:hint="eastAsia"/>
                <w:spacing w:val="7"/>
                <w:sz w:val="21"/>
                <w:szCs w:val="21"/>
                <w:lang w:val="en-US" w:eastAsia="zh-CN"/>
              </w:rPr>
              <w:t>项目</w:t>
            </w:r>
            <w:r>
              <w:rPr>
                <w:spacing w:val="7"/>
                <w:sz w:val="21"/>
                <w:szCs w:val="21"/>
              </w:rPr>
              <w:t>内容</w:t>
            </w:r>
          </w:p>
        </w:tc>
        <w:tc>
          <w:tcPr>
            <w:tcW w:w="1673" w:type="dxa"/>
            <w:vAlign w:val="top"/>
          </w:tcPr>
          <w:p>
            <w:pPr>
              <w:pStyle w:val="15"/>
              <w:spacing w:before="248" w:line="230" w:lineRule="auto"/>
              <w:ind w:left="214"/>
              <w:rPr>
                <w:sz w:val="21"/>
                <w:szCs w:val="21"/>
              </w:rPr>
            </w:pPr>
            <w:r>
              <w:rPr>
                <w:spacing w:val="8"/>
                <w:sz w:val="21"/>
                <w:szCs w:val="21"/>
              </w:rPr>
              <w:t>合同签订时间</w:t>
            </w:r>
          </w:p>
        </w:tc>
        <w:tc>
          <w:tcPr>
            <w:tcW w:w="2404" w:type="dxa"/>
            <w:vAlign w:val="top"/>
          </w:tcPr>
          <w:p>
            <w:pPr>
              <w:pStyle w:val="15"/>
              <w:spacing w:before="248" w:line="228" w:lineRule="auto"/>
              <w:ind w:left="264"/>
              <w:rPr>
                <w:sz w:val="21"/>
                <w:szCs w:val="21"/>
              </w:rPr>
            </w:pPr>
            <w:r>
              <w:rPr>
                <w:spacing w:val="8"/>
                <w:sz w:val="21"/>
                <w:szCs w:val="21"/>
              </w:rPr>
              <w:t>项目交（竣）工时间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288" w:type="dxa"/>
            <w:vAlign w:val="top"/>
          </w:tcPr>
          <w:p>
            <w:pPr>
              <w:rPr>
                <w:rFonts w:ascii="Arial"/>
                <w:sz w:val="21"/>
                <w:szCs w:val="21"/>
              </w:rPr>
            </w:pPr>
          </w:p>
        </w:tc>
        <w:tc>
          <w:tcPr>
            <w:tcW w:w="2035" w:type="dxa"/>
            <w:vAlign w:val="top"/>
          </w:tcPr>
          <w:p>
            <w:pPr>
              <w:rPr>
                <w:rFonts w:ascii="Arial"/>
                <w:sz w:val="21"/>
                <w:szCs w:val="21"/>
              </w:rPr>
            </w:pPr>
          </w:p>
        </w:tc>
        <w:tc>
          <w:tcPr>
            <w:tcW w:w="1892" w:type="dxa"/>
            <w:vAlign w:val="top"/>
          </w:tcPr>
          <w:p>
            <w:pPr>
              <w:rPr>
                <w:rFonts w:ascii="Arial"/>
                <w:sz w:val="21"/>
                <w:szCs w:val="21"/>
              </w:rPr>
            </w:pPr>
          </w:p>
        </w:tc>
        <w:tc>
          <w:tcPr>
            <w:tcW w:w="1673" w:type="dxa"/>
            <w:vAlign w:val="top"/>
          </w:tcPr>
          <w:p>
            <w:pPr>
              <w:rPr>
                <w:rFonts w:ascii="Arial"/>
                <w:sz w:val="21"/>
                <w:szCs w:val="21"/>
              </w:rPr>
            </w:pPr>
          </w:p>
        </w:tc>
        <w:tc>
          <w:tcPr>
            <w:tcW w:w="2404"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288" w:type="dxa"/>
            <w:vAlign w:val="top"/>
          </w:tcPr>
          <w:p>
            <w:pPr>
              <w:rPr>
                <w:rFonts w:ascii="Arial"/>
                <w:sz w:val="21"/>
                <w:szCs w:val="21"/>
              </w:rPr>
            </w:pPr>
          </w:p>
        </w:tc>
        <w:tc>
          <w:tcPr>
            <w:tcW w:w="2035" w:type="dxa"/>
            <w:vAlign w:val="top"/>
          </w:tcPr>
          <w:p>
            <w:pPr>
              <w:rPr>
                <w:rFonts w:ascii="Arial"/>
                <w:sz w:val="21"/>
                <w:szCs w:val="21"/>
              </w:rPr>
            </w:pPr>
          </w:p>
        </w:tc>
        <w:tc>
          <w:tcPr>
            <w:tcW w:w="1892" w:type="dxa"/>
            <w:vAlign w:val="top"/>
          </w:tcPr>
          <w:p>
            <w:pPr>
              <w:rPr>
                <w:rFonts w:ascii="Arial"/>
                <w:sz w:val="21"/>
                <w:szCs w:val="21"/>
              </w:rPr>
            </w:pPr>
          </w:p>
        </w:tc>
        <w:tc>
          <w:tcPr>
            <w:tcW w:w="1673" w:type="dxa"/>
            <w:vAlign w:val="top"/>
          </w:tcPr>
          <w:p>
            <w:pPr>
              <w:rPr>
                <w:rFonts w:ascii="Arial"/>
                <w:sz w:val="21"/>
                <w:szCs w:val="21"/>
              </w:rPr>
            </w:pPr>
          </w:p>
        </w:tc>
        <w:tc>
          <w:tcPr>
            <w:tcW w:w="2404"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9" w:hRule="atLeast"/>
        </w:trPr>
        <w:tc>
          <w:tcPr>
            <w:tcW w:w="1288" w:type="dxa"/>
            <w:vAlign w:val="top"/>
          </w:tcPr>
          <w:p>
            <w:pPr>
              <w:rPr>
                <w:rFonts w:ascii="Arial"/>
                <w:sz w:val="21"/>
                <w:szCs w:val="21"/>
              </w:rPr>
            </w:pPr>
          </w:p>
        </w:tc>
        <w:tc>
          <w:tcPr>
            <w:tcW w:w="2035" w:type="dxa"/>
            <w:vAlign w:val="top"/>
          </w:tcPr>
          <w:p>
            <w:pPr>
              <w:rPr>
                <w:rFonts w:ascii="Arial"/>
                <w:sz w:val="21"/>
                <w:szCs w:val="21"/>
              </w:rPr>
            </w:pPr>
          </w:p>
        </w:tc>
        <w:tc>
          <w:tcPr>
            <w:tcW w:w="1892" w:type="dxa"/>
            <w:vAlign w:val="top"/>
          </w:tcPr>
          <w:p>
            <w:pPr>
              <w:rPr>
                <w:rFonts w:ascii="Arial"/>
                <w:sz w:val="21"/>
                <w:szCs w:val="21"/>
              </w:rPr>
            </w:pPr>
          </w:p>
        </w:tc>
        <w:tc>
          <w:tcPr>
            <w:tcW w:w="1673" w:type="dxa"/>
            <w:vAlign w:val="top"/>
          </w:tcPr>
          <w:p>
            <w:pPr>
              <w:rPr>
                <w:rFonts w:ascii="Arial"/>
                <w:sz w:val="21"/>
                <w:szCs w:val="21"/>
              </w:rPr>
            </w:pPr>
          </w:p>
        </w:tc>
        <w:tc>
          <w:tcPr>
            <w:tcW w:w="2404"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288" w:type="dxa"/>
            <w:vAlign w:val="top"/>
          </w:tcPr>
          <w:p>
            <w:pPr>
              <w:rPr>
                <w:rFonts w:ascii="Arial"/>
                <w:sz w:val="21"/>
                <w:szCs w:val="21"/>
              </w:rPr>
            </w:pPr>
          </w:p>
        </w:tc>
        <w:tc>
          <w:tcPr>
            <w:tcW w:w="2035" w:type="dxa"/>
            <w:vAlign w:val="top"/>
          </w:tcPr>
          <w:p>
            <w:pPr>
              <w:rPr>
                <w:rFonts w:ascii="Arial"/>
                <w:sz w:val="21"/>
                <w:szCs w:val="21"/>
              </w:rPr>
            </w:pPr>
          </w:p>
        </w:tc>
        <w:tc>
          <w:tcPr>
            <w:tcW w:w="1892" w:type="dxa"/>
            <w:vAlign w:val="top"/>
          </w:tcPr>
          <w:p>
            <w:pPr>
              <w:rPr>
                <w:rFonts w:ascii="Arial"/>
                <w:sz w:val="21"/>
                <w:szCs w:val="21"/>
              </w:rPr>
            </w:pPr>
          </w:p>
        </w:tc>
        <w:tc>
          <w:tcPr>
            <w:tcW w:w="1673" w:type="dxa"/>
            <w:vAlign w:val="top"/>
          </w:tcPr>
          <w:p>
            <w:pPr>
              <w:rPr>
                <w:rFonts w:ascii="Arial"/>
                <w:sz w:val="21"/>
                <w:szCs w:val="21"/>
              </w:rPr>
            </w:pPr>
          </w:p>
        </w:tc>
        <w:tc>
          <w:tcPr>
            <w:tcW w:w="2404" w:type="dxa"/>
            <w:vAlign w:val="top"/>
          </w:tcPr>
          <w:p>
            <w:pPr>
              <w:rPr>
                <w:rFonts w:ascii="Arial"/>
                <w:sz w:val="21"/>
                <w:szCs w:val="21"/>
              </w:rPr>
            </w:pPr>
          </w:p>
        </w:tc>
      </w:tr>
    </w:tbl>
    <w:p>
      <w:pPr>
        <w:numPr>
          <w:ilvl w:val="0"/>
          <w:numId w:val="0"/>
        </w:numPr>
        <w:spacing w:before="140" w:line="336" w:lineRule="auto"/>
        <w:ind w:left="536" w:leftChars="0" w:right="4878" w:rightChars="0"/>
        <w:outlineLvl w:val="9"/>
        <w:rPr>
          <w:rFonts w:hint="eastAsia" w:ascii="宋体" w:hAnsi="宋体" w:eastAsia="宋体" w:cs="宋体"/>
          <w:spacing w:val="5"/>
          <w:sz w:val="24"/>
          <w:szCs w:val="24"/>
        </w:rPr>
      </w:pP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近年完成的类似项目业绩</w:t>
      </w:r>
      <w:r>
        <w:rPr>
          <w:rFonts w:hint="eastAsia" w:ascii="宋体" w:hAnsi="宋体" w:eastAsia="宋体" w:cs="宋体"/>
          <w:spacing w:val="5"/>
          <w:sz w:val="24"/>
          <w:szCs w:val="24"/>
        </w:rPr>
        <w:t xml:space="preserve"> </w:t>
      </w:r>
    </w:p>
    <w:p>
      <w:pPr>
        <w:numPr>
          <w:ilvl w:val="0"/>
          <w:numId w:val="0"/>
        </w:numPr>
        <w:spacing w:before="140" w:line="336" w:lineRule="auto"/>
        <w:ind w:right="4878" w:rightChars="0"/>
        <w:outlineLvl w:val="9"/>
        <w:rPr>
          <w:rFonts w:ascii="宋体" w:hAnsi="宋体" w:eastAsia="宋体" w:cs="宋体"/>
          <w:sz w:val="24"/>
          <w:szCs w:val="24"/>
        </w:rPr>
      </w:pPr>
      <w:r>
        <w:rPr>
          <w:rFonts w:ascii="宋体" w:hAnsi="宋体" w:eastAsia="宋体" w:cs="宋体"/>
          <w:spacing w:val="3"/>
          <w:sz w:val="24"/>
          <w:szCs w:val="24"/>
        </w:rPr>
        <w:t>序号：</w:t>
      </w:r>
    </w:p>
    <w:tbl>
      <w:tblPr>
        <w:tblStyle w:val="1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4"/>
        <w:gridCol w:w="70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284" w:type="dxa"/>
            <w:vAlign w:val="top"/>
          </w:tcPr>
          <w:p>
            <w:pPr>
              <w:pStyle w:val="15"/>
              <w:spacing w:before="274" w:line="228" w:lineRule="auto"/>
              <w:ind w:left="730"/>
              <w:rPr>
                <w:sz w:val="21"/>
                <w:szCs w:val="21"/>
              </w:rPr>
            </w:pPr>
            <w:r>
              <w:rPr>
                <w:spacing w:val="6"/>
                <w:sz w:val="21"/>
                <w:szCs w:val="21"/>
              </w:rPr>
              <w:t>项目名称</w:t>
            </w:r>
          </w:p>
        </w:tc>
        <w:tc>
          <w:tcPr>
            <w:tcW w:w="7008"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284" w:type="dxa"/>
            <w:vAlign w:val="top"/>
          </w:tcPr>
          <w:p>
            <w:pPr>
              <w:pStyle w:val="15"/>
              <w:spacing w:before="235" w:line="228" w:lineRule="auto"/>
              <w:ind w:left="627"/>
              <w:rPr>
                <w:sz w:val="21"/>
                <w:szCs w:val="21"/>
              </w:rPr>
            </w:pPr>
            <w:r>
              <w:rPr>
                <w:spacing w:val="7"/>
                <w:sz w:val="21"/>
                <w:szCs w:val="21"/>
              </w:rPr>
              <w:t>项目所在地</w:t>
            </w:r>
          </w:p>
        </w:tc>
        <w:tc>
          <w:tcPr>
            <w:tcW w:w="7008"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84" w:type="dxa"/>
            <w:vAlign w:val="top"/>
          </w:tcPr>
          <w:p>
            <w:pPr>
              <w:pStyle w:val="15"/>
              <w:spacing w:before="175" w:line="229" w:lineRule="auto"/>
              <w:ind w:left="622"/>
              <w:rPr>
                <w:sz w:val="21"/>
                <w:szCs w:val="21"/>
              </w:rPr>
            </w:pPr>
            <w:r>
              <w:rPr>
                <w:spacing w:val="8"/>
                <w:sz w:val="21"/>
                <w:szCs w:val="21"/>
              </w:rPr>
              <w:t>委托人名称</w:t>
            </w:r>
          </w:p>
        </w:tc>
        <w:tc>
          <w:tcPr>
            <w:tcW w:w="7008"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84" w:type="dxa"/>
            <w:vAlign w:val="top"/>
          </w:tcPr>
          <w:p>
            <w:pPr>
              <w:pStyle w:val="15"/>
              <w:spacing w:before="175" w:line="229" w:lineRule="auto"/>
              <w:ind w:left="622"/>
              <w:rPr>
                <w:sz w:val="21"/>
                <w:szCs w:val="21"/>
              </w:rPr>
            </w:pPr>
            <w:r>
              <w:rPr>
                <w:spacing w:val="8"/>
                <w:sz w:val="21"/>
                <w:szCs w:val="21"/>
              </w:rPr>
              <w:t>委托人地址</w:t>
            </w:r>
          </w:p>
        </w:tc>
        <w:tc>
          <w:tcPr>
            <w:tcW w:w="7008"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84" w:type="dxa"/>
            <w:vAlign w:val="top"/>
          </w:tcPr>
          <w:p>
            <w:pPr>
              <w:pStyle w:val="15"/>
              <w:spacing w:before="177" w:line="229" w:lineRule="auto"/>
              <w:ind w:left="622"/>
              <w:rPr>
                <w:sz w:val="21"/>
                <w:szCs w:val="21"/>
              </w:rPr>
            </w:pPr>
            <w:r>
              <w:rPr>
                <w:spacing w:val="8"/>
                <w:sz w:val="21"/>
                <w:szCs w:val="21"/>
              </w:rPr>
              <w:t>委托人电话</w:t>
            </w:r>
          </w:p>
        </w:tc>
        <w:tc>
          <w:tcPr>
            <w:tcW w:w="7008"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84" w:type="dxa"/>
            <w:vAlign w:val="top"/>
          </w:tcPr>
          <w:p>
            <w:pPr>
              <w:pStyle w:val="15"/>
              <w:spacing w:before="176" w:line="226" w:lineRule="auto"/>
              <w:ind w:left="727"/>
              <w:rPr>
                <w:sz w:val="21"/>
                <w:szCs w:val="21"/>
              </w:rPr>
            </w:pPr>
            <w:r>
              <w:rPr>
                <w:spacing w:val="7"/>
                <w:sz w:val="21"/>
                <w:szCs w:val="21"/>
              </w:rPr>
              <w:t>合同价格</w:t>
            </w:r>
          </w:p>
        </w:tc>
        <w:tc>
          <w:tcPr>
            <w:tcW w:w="7008"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84" w:type="dxa"/>
            <w:vAlign w:val="top"/>
          </w:tcPr>
          <w:p>
            <w:pPr>
              <w:pStyle w:val="15"/>
              <w:spacing w:before="176" w:line="228" w:lineRule="auto"/>
              <w:ind w:left="726"/>
              <w:rPr>
                <w:sz w:val="21"/>
                <w:szCs w:val="21"/>
              </w:rPr>
            </w:pPr>
            <w:r>
              <w:rPr>
                <w:spacing w:val="7"/>
                <w:sz w:val="21"/>
                <w:szCs w:val="21"/>
              </w:rPr>
              <w:t>服务期限</w:t>
            </w:r>
          </w:p>
        </w:tc>
        <w:tc>
          <w:tcPr>
            <w:tcW w:w="7008"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84" w:type="dxa"/>
            <w:vAlign w:val="top"/>
          </w:tcPr>
          <w:p>
            <w:pPr>
              <w:pStyle w:val="15"/>
              <w:spacing w:before="175" w:line="228" w:lineRule="auto"/>
              <w:ind w:left="726"/>
              <w:rPr>
                <w:sz w:val="21"/>
                <w:szCs w:val="21"/>
              </w:rPr>
            </w:pPr>
            <w:r>
              <w:rPr>
                <w:spacing w:val="7"/>
                <w:sz w:val="21"/>
                <w:szCs w:val="21"/>
              </w:rPr>
              <w:t>服务内容</w:t>
            </w:r>
          </w:p>
        </w:tc>
        <w:tc>
          <w:tcPr>
            <w:tcW w:w="7008"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84" w:type="dxa"/>
            <w:vAlign w:val="top"/>
          </w:tcPr>
          <w:p>
            <w:pPr>
              <w:pStyle w:val="15"/>
              <w:spacing w:before="176" w:line="228" w:lineRule="auto"/>
              <w:ind w:left="627"/>
              <w:rPr>
                <w:sz w:val="21"/>
                <w:szCs w:val="21"/>
              </w:rPr>
            </w:pPr>
            <w:r>
              <w:rPr>
                <w:spacing w:val="7"/>
                <w:sz w:val="21"/>
                <w:szCs w:val="21"/>
              </w:rPr>
              <w:t>项目负责人</w:t>
            </w:r>
          </w:p>
        </w:tc>
        <w:tc>
          <w:tcPr>
            <w:tcW w:w="7008"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2284" w:type="dxa"/>
            <w:vAlign w:val="top"/>
          </w:tcPr>
          <w:p>
            <w:pPr>
              <w:spacing w:line="296" w:lineRule="auto"/>
              <w:rPr>
                <w:rFonts w:ascii="Arial"/>
                <w:sz w:val="21"/>
                <w:szCs w:val="21"/>
              </w:rPr>
            </w:pPr>
          </w:p>
          <w:p>
            <w:pPr>
              <w:pStyle w:val="15"/>
              <w:spacing w:before="65" w:line="228" w:lineRule="auto"/>
              <w:ind w:left="730"/>
              <w:rPr>
                <w:sz w:val="21"/>
                <w:szCs w:val="21"/>
              </w:rPr>
            </w:pPr>
            <w:r>
              <w:rPr>
                <w:spacing w:val="6"/>
                <w:sz w:val="21"/>
                <w:szCs w:val="21"/>
              </w:rPr>
              <w:t>项目描述</w:t>
            </w:r>
          </w:p>
        </w:tc>
        <w:tc>
          <w:tcPr>
            <w:tcW w:w="7008"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84" w:type="dxa"/>
            <w:vAlign w:val="top"/>
          </w:tcPr>
          <w:p>
            <w:pPr>
              <w:pStyle w:val="15"/>
              <w:spacing w:before="178" w:line="229" w:lineRule="auto"/>
              <w:ind w:left="940"/>
              <w:rPr>
                <w:sz w:val="21"/>
                <w:szCs w:val="21"/>
              </w:rPr>
            </w:pPr>
            <w:r>
              <w:rPr>
                <w:spacing w:val="3"/>
                <w:sz w:val="21"/>
                <w:szCs w:val="21"/>
              </w:rPr>
              <w:t>备注</w:t>
            </w:r>
          </w:p>
        </w:tc>
        <w:tc>
          <w:tcPr>
            <w:tcW w:w="7008" w:type="dxa"/>
            <w:vAlign w:val="top"/>
          </w:tcPr>
          <w:p>
            <w:pPr>
              <w:rPr>
                <w:rFonts w:ascii="Arial"/>
                <w:sz w:val="21"/>
                <w:szCs w:val="21"/>
              </w:rPr>
            </w:pPr>
          </w:p>
        </w:tc>
      </w:tr>
    </w:tbl>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122"/>
        <w:textAlignment w:val="baseline"/>
        <w:rPr>
          <w:rFonts w:ascii="宋体" w:hAnsi="宋体" w:eastAsia="宋体" w:cs="宋体"/>
          <w:sz w:val="24"/>
          <w:szCs w:val="24"/>
        </w:rPr>
      </w:pPr>
      <w:r>
        <w:rPr>
          <w:rFonts w:ascii="宋体" w:hAnsi="宋体" w:eastAsia="宋体" w:cs="宋体"/>
          <w:spacing w:val="8"/>
          <w:sz w:val="24"/>
          <w:szCs w:val="24"/>
        </w:rPr>
        <w:t>注：</w:t>
      </w:r>
      <w:r>
        <w:rPr>
          <w:rFonts w:hint="eastAsia" w:ascii="宋体" w:hAnsi="宋体" w:eastAsia="宋体" w:cs="宋体"/>
          <w:spacing w:val="8"/>
          <w:sz w:val="24"/>
          <w:szCs w:val="24"/>
          <w:lang w:val="en-US" w:eastAsia="zh-CN"/>
        </w:rPr>
        <w:t xml:space="preserve"> </w:t>
      </w:r>
      <w:r>
        <w:rPr>
          <w:rFonts w:ascii="Times New Roman" w:hAnsi="Times New Roman" w:eastAsia="Times New Roman" w:cs="Times New Roman"/>
          <w:spacing w:val="8"/>
          <w:sz w:val="24"/>
          <w:szCs w:val="24"/>
        </w:rPr>
        <w:t>1.</w:t>
      </w:r>
      <w:r>
        <w:rPr>
          <w:rFonts w:ascii="宋体" w:hAnsi="宋体" w:eastAsia="宋体" w:cs="宋体"/>
          <w:spacing w:val="8"/>
          <w:sz w:val="24"/>
          <w:szCs w:val="24"/>
        </w:rPr>
        <w:t>每张表格只填写一个业绩，并标明序号。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539" w:leftChars="0" w:firstLine="258" w:firstLineChars="100"/>
        <w:textAlignment w:val="baseline"/>
        <w:outlineLvl w:val="9"/>
        <w:rPr>
          <w:rFonts w:ascii="宋体" w:hAnsi="宋体" w:eastAsia="宋体" w:cs="宋体"/>
          <w:spacing w:val="9"/>
          <w:sz w:val="24"/>
          <w:szCs w:val="24"/>
        </w:rPr>
      </w:pPr>
      <w:r>
        <w:rPr>
          <w:rFonts w:hint="eastAsia" w:ascii="宋体" w:hAnsi="宋体" w:eastAsia="宋体" w:cs="宋体"/>
          <w:spacing w:val="9"/>
          <w:sz w:val="24"/>
          <w:szCs w:val="24"/>
          <w:lang w:val="en-US" w:eastAsia="zh-CN"/>
        </w:rPr>
        <w:t>2.</w:t>
      </w:r>
      <w:r>
        <w:rPr>
          <w:rFonts w:ascii="宋体" w:hAnsi="宋体" w:eastAsia="宋体" w:cs="宋体"/>
          <w:spacing w:val="9"/>
          <w:sz w:val="24"/>
          <w:szCs w:val="24"/>
        </w:rPr>
        <w:t>本表格可根据具体项目业绩要求所需的不同信息编制、细化。</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536" w:leftChars="0" w:firstLine="240" w:firstLineChars="100"/>
        <w:textAlignment w:val="baseline"/>
        <w:rPr>
          <w:rFonts w:hint="default" w:eastAsia="宋体"/>
          <w:lang w:val="en-US" w:eastAsia="zh-CN"/>
        </w:rPr>
      </w:pPr>
      <w:r>
        <w:rPr>
          <w:rFonts w:hint="eastAsia" w:hAnsi="宋体" w:eastAsia="宋体" w:cs="宋体"/>
          <w:sz w:val="24"/>
          <w:szCs w:val="24"/>
          <w:lang w:val="en-US" w:eastAsia="zh-CN"/>
        </w:rPr>
        <w:t>3.投标人应根据投标人须知第3.5.2项的要求在本表后附相关证明材料。</w:t>
      </w:r>
    </w:p>
    <w:p>
      <w:pPr>
        <w:spacing w:line="390" w:lineRule="auto"/>
        <w:rPr>
          <w:rFonts w:ascii="宋体" w:hAnsi="宋体" w:eastAsia="宋体" w:cs="宋体"/>
          <w:sz w:val="24"/>
          <w:szCs w:val="24"/>
        </w:rPr>
        <w:sectPr>
          <w:footerReference r:id="rId31" w:type="default"/>
          <w:pgSz w:w="11906" w:h="16839"/>
          <w:pgMar w:top="2098" w:right="1474" w:bottom="1984" w:left="1587" w:header="0" w:footer="994" w:gutter="0"/>
          <w:pgNumType w:fmt="decimal"/>
          <w:cols w:space="720" w:num="1"/>
        </w:sectPr>
      </w:pPr>
    </w:p>
    <w:p>
      <w:pPr>
        <w:spacing w:before="227" w:line="219" w:lineRule="auto"/>
        <w:ind w:left="1296"/>
        <w:outlineLvl w:val="2"/>
        <w:rPr>
          <w:rFonts w:ascii="宋体" w:hAnsi="宋体" w:eastAsia="宋体" w:cs="宋体"/>
          <w:sz w:val="24"/>
          <w:szCs w:val="24"/>
        </w:rPr>
      </w:pPr>
      <w:bookmarkStart w:id="109" w:name="_Toc26976"/>
      <w:r>
        <w:rPr>
          <w:rFonts w:ascii="宋体" w:hAnsi="宋体" w:eastAsia="宋体" w:cs="宋体"/>
          <w:b/>
          <w:bCs/>
          <w:spacing w:val="-1"/>
          <w:sz w:val="24"/>
          <w:szCs w:val="24"/>
        </w:rPr>
        <w:t>表</w:t>
      </w:r>
      <w:r>
        <w:rPr>
          <w:rFonts w:ascii="宋体" w:hAnsi="宋体" w:eastAsia="宋体" w:cs="宋体"/>
          <w:spacing w:val="-57"/>
          <w:sz w:val="24"/>
          <w:szCs w:val="24"/>
        </w:rPr>
        <w:t xml:space="preserve"> </w:t>
      </w:r>
      <w:r>
        <w:rPr>
          <w:rFonts w:ascii="Times New Roman" w:hAnsi="Times New Roman" w:eastAsia="Times New Roman" w:cs="Times New Roman"/>
          <w:b/>
          <w:bCs/>
          <w:spacing w:val="-1"/>
          <w:sz w:val="24"/>
          <w:szCs w:val="24"/>
        </w:rPr>
        <w:t xml:space="preserve">3 </w:t>
      </w:r>
      <w:r>
        <w:rPr>
          <w:rFonts w:ascii="宋体" w:hAnsi="宋体" w:eastAsia="宋体" w:cs="宋体"/>
          <w:spacing w:val="-1"/>
          <w:sz w:val="24"/>
          <w:szCs w:val="24"/>
        </w:rPr>
        <w:t>主要人员（项目负责人及其他主要人员等）简历表</w:t>
      </w:r>
      <w:bookmarkEnd w:id="109"/>
    </w:p>
    <w:p>
      <w:pPr>
        <w:spacing w:line="119" w:lineRule="exact"/>
      </w:pPr>
    </w:p>
    <w:tbl>
      <w:tblPr>
        <w:tblStyle w:val="14"/>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6"/>
        <w:gridCol w:w="390"/>
        <w:gridCol w:w="752"/>
        <w:gridCol w:w="1043"/>
        <w:gridCol w:w="1160"/>
        <w:gridCol w:w="770"/>
        <w:gridCol w:w="1373"/>
        <w:gridCol w:w="435"/>
        <w:gridCol w:w="2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296" w:type="dxa"/>
            <w:vAlign w:val="top"/>
          </w:tcPr>
          <w:p>
            <w:pPr>
              <w:spacing w:line="329" w:lineRule="auto"/>
              <w:rPr>
                <w:rFonts w:hint="eastAsia" w:ascii="宋体" w:hAnsi="宋体" w:eastAsia="宋体" w:cs="宋体"/>
                <w:sz w:val="21"/>
                <w:szCs w:val="21"/>
              </w:rPr>
            </w:pPr>
          </w:p>
          <w:p>
            <w:pPr>
              <w:pStyle w:val="15"/>
              <w:spacing w:before="65" w:line="228" w:lineRule="auto"/>
              <w:ind w:left="339"/>
              <w:rPr>
                <w:rFonts w:hint="eastAsia" w:ascii="宋体" w:hAnsi="宋体" w:eastAsia="宋体" w:cs="宋体"/>
                <w:sz w:val="21"/>
                <w:szCs w:val="21"/>
              </w:rPr>
            </w:pPr>
            <w:r>
              <w:rPr>
                <w:rFonts w:hint="eastAsia" w:ascii="宋体" w:hAnsi="宋体" w:eastAsia="宋体" w:cs="宋体"/>
                <w:sz w:val="21"/>
                <w:szCs w:val="21"/>
              </w:rPr>
              <w:t>姓</w:t>
            </w:r>
            <w:r>
              <w:rPr>
                <w:rFonts w:hint="eastAsia" w:ascii="宋体" w:hAnsi="宋体" w:eastAsia="宋体" w:cs="宋体"/>
                <w:spacing w:val="10"/>
                <w:sz w:val="21"/>
                <w:szCs w:val="21"/>
              </w:rPr>
              <w:t xml:space="preserve">  </w:t>
            </w:r>
            <w:r>
              <w:rPr>
                <w:rFonts w:hint="eastAsia" w:ascii="宋体" w:hAnsi="宋体" w:eastAsia="宋体" w:cs="宋体"/>
                <w:sz w:val="21"/>
                <w:szCs w:val="21"/>
              </w:rPr>
              <w:t>名</w:t>
            </w:r>
          </w:p>
        </w:tc>
        <w:tc>
          <w:tcPr>
            <w:tcW w:w="1142" w:type="dxa"/>
            <w:gridSpan w:val="2"/>
            <w:vAlign w:val="top"/>
          </w:tcPr>
          <w:p>
            <w:pPr>
              <w:rPr>
                <w:rFonts w:hint="eastAsia" w:ascii="宋体" w:hAnsi="宋体" w:eastAsia="宋体" w:cs="宋体"/>
                <w:sz w:val="21"/>
                <w:szCs w:val="21"/>
              </w:rPr>
            </w:pPr>
          </w:p>
        </w:tc>
        <w:tc>
          <w:tcPr>
            <w:tcW w:w="1043" w:type="dxa"/>
            <w:vAlign w:val="top"/>
          </w:tcPr>
          <w:p>
            <w:pPr>
              <w:spacing w:line="329" w:lineRule="auto"/>
              <w:rPr>
                <w:rFonts w:hint="eastAsia" w:ascii="宋体" w:hAnsi="宋体" w:eastAsia="宋体" w:cs="宋体"/>
                <w:sz w:val="21"/>
                <w:szCs w:val="21"/>
              </w:rPr>
            </w:pPr>
          </w:p>
          <w:p>
            <w:pPr>
              <w:pStyle w:val="15"/>
              <w:spacing w:before="65" w:line="228" w:lineRule="auto"/>
              <w:ind w:left="316"/>
              <w:rPr>
                <w:rFonts w:hint="eastAsia" w:ascii="宋体" w:hAnsi="宋体" w:eastAsia="宋体" w:cs="宋体"/>
                <w:sz w:val="21"/>
                <w:szCs w:val="21"/>
              </w:rPr>
            </w:pPr>
            <w:r>
              <w:rPr>
                <w:rFonts w:hint="eastAsia" w:ascii="宋体" w:hAnsi="宋体" w:eastAsia="宋体" w:cs="宋体"/>
                <w:spacing w:val="4"/>
                <w:sz w:val="21"/>
                <w:szCs w:val="21"/>
              </w:rPr>
              <w:t>年龄</w:t>
            </w:r>
          </w:p>
        </w:tc>
        <w:tc>
          <w:tcPr>
            <w:tcW w:w="1160" w:type="dxa"/>
            <w:vAlign w:val="top"/>
          </w:tcPr>
          <w:p>
            <w:pPr>
              <w:rPr>
                <w:rFonts w:hint="eastAsia" w:ascii="宋体" w:hAnsi="宋体" w:eastAsia="宋体" w:cs="宋体"/>
                <w:sz w:val="21"/>
                <w:szCs w:val="21"/>
              </w:rPr>
            </w:pPr>
          </w:p>
        </w:tc>
        <w:tc>
          <w:tcPr>
            <w:tcW w:w="2578" w:type="dxa"/>
            <w:gridSpan w:val="3"/>
            <w:vAlign w:val="top"/>
          </w:tcPr>
          <w:p>
            <w:pPr>
              <w:pStyle w:val="15"/>
              <w:spacing w:before="179" w:line="323" w:lineRule="auto"/>
              <w:ind w:right="656"/>
              <w:jc w:val="center"/>
              <w:rPr>
                <w:rFonts w:hint="eastAsia" w:ascii="宋体" w:hAnsi="宋体" w:eastAsia="宋体" w:cs="宋体"/>
                <w:sz w:val="21"/>
                <w:szCs w:val="21"/>
              </w:rPr>
            </w:pPr>
            <w:r>
              <w:rPr>
                <w:rFonts w:hint="eastAsia" w:ascii="宋体" w:hAnsi="宋体" w:eastAsia="宋体" w:cs="宋体"/>
                <w:spacing w:val="8"/>
                <w:sz w:val="21"/>
                <w:szCs w:val="21"/>
              </w:rPr>
              <w:t>执业或职业</w:t>
            </w:r>
            <w:r>
              <w:rPr>
                <w:rFonts w:hint="eastAsia" w:ascii="宋体" w:hAnsi="宋体" w:eastAsia="宋体" w:cs="宋体"/>
                <w:sz w:val="21"/>
                <w:szCs w:val="21"/>
              </w:rPr>
              <w:t xml:space="preserve">  </w:t>
            </w:r>
            <w:r>
              <w:rPr>
                <w:rFonts w:hint="eastAsia" w:ascii="宋体" w:hAnsi="宋体" w:eastAsia="宋体" w:cs="宋体"/>
                <w:spacing w:val="6"/>
                <w:sz w:val="21"/>
                <w:szCs w:val="21"/>
              </w:rPr>
              <w:t>资格证书名称</w:t>
            </w:r>
          </w:p>
        </w:tc>
        <w:tc>
          <w:tcPr>
            <w:tcW w:w="2071"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96" w:type="dxa"/>
            <w:vAlign w:val="top"/>
          </w:tcPr>
          <w:p>
            <w:pPr>
              <w:pStyle w:val="15"/>
              <w:spacing w:before="297" w:line="230" w:lineRule="auto"/>
              <w:ind w:left="340"/>
              <w:rPr>
                <w:rFonts w:hint="eastAsia" w:ascii="宋体" w:hAnsi="宋体" w:eastAsia="宋体" w:cs="宋体"/>
                <w:sz w:val="21"/>
                <w:szCs w:val="21"/>
              </w:rPr>
            </w:pPr>
            <w:r>
              <w:rPr>
                <w:rFonts w:hint="eastAsia" w:ascii="宋体" w:hAnsi="宋体" w:eastAsia="宋体" w:cs="宋体"/>
                <w:sz w:val="21"/>
                <w:szCs w:val="21"/>
              </w:rPr>
              <w:t>职</w:t>
            </w:r>
            <w:r>
              <w:rPr>
                <w:rFonts w:hint="eastAsia" w:ascii="宋体" w:hAnsi="宋体" w:eastAsia="宋体" w:cs="宋体"/>
                <w:spacing w:val="9"/>
                <w:sz w:val="21"/>
                <w:szCs w:val="21"/>
              </w:rPr>
              <w:t xml:space="preserve">  </w:t>
            </w:r>
            <w:r>
              <w:rPr>
                <w:rFonts w:hint="eastAsia" w:ascii="宋体" w:hAnsi="宋体" w:eastAsia="宋体" w:cs="宋体"/>
                <w:sz w:val="21"/>
                <w:szCs w:val="21"/>
              </w:rPr>
              <w:t>称</w:t>
            </w:r>
          </w:p>
        </w:tc>
        <w:tc>
          <w:tcPr>
            <w:tcW w:w="1142" w:type="dxa"/>
            <w:gridSpan w:val="2"/>
            <w:vAlign w:val="top"/>
          </w:tcPr>
          <w:p>
            <w:pPr>
              <w:rPr>
                <w:rFonts w:hint="eastAsia" w:ascii="宋体" w:hAnsi="宋体" w:eastAsia="宋体" w:cs="宋体"/>
                <w:sz w:val="21"/>
                <w:szCs w:val="21"/>
              </w:rPr>
            </w:pPr>
          </w:p>
        </w:tc>
        <w:tc>
          <w:tcPr>
            <w:tcW w:w="1043" w:type="dxa"/>
            <w:vAlign w:val="top"/>
          </w:tcPr>
          <w:p>
            <w:pPr>
              <w:pStyle w:val="15"/>
              <w:spacing w:before="297" w:line="229" w:lineRule="auto"/>
              <w:ind w:left="320"/>
              <w:rPr>
                <w:rFonts w:hint="eastAsia" w:ascii="宋体" w:hAnsi="宋体" w:eastAsia="宋体" w:cs="宋体"/>
                <w:sz w:val="21"/>
                <w:szCs w:val="21"/>
              </w:rPr>
            </w:pPr>
            <w:r>
              <w:rPr>
                <w:rFonts w:hint="eastAsia" w:ascii="宋体" w:hAnsi="宋体" w:eastAsia="宋体" w:cs="宋体"/>
                <w:spacing w:val="2"/>
                <w:sz w:val="21"/>
                <w:szCs w:val="21"/>
              </w:rPr>
              <w:t>学历</w:t>
            </w:r>
          </w:p>
        </w:tc>
        <w:tc>
          <w:tcPr>
            <w:tcW w:w="1160" w:type="dxa"/>
            <w:vAlign w:val="top"/>
          </w:tcPr>
          <w:p>
            <w:pPr>
              <w:rPr>
                <w:rFonts w:hint="eastAsia" w:ascii="宋体" w:hAnsi="宋体" w:eastAsia="宋体" w:cs="宋体"/>
                <w:sz w:val="21"/>
                <w:szCs w:val="21"/>
              </w:rPr>
            </w:pPr>
          </w:p>
        </w:tc>
        <w:tc>
          <w:tcPr>
            <w:tcW w:w="2578" w:type="dxa"/>
            <w:gridSpan w:val="3"/>
            <w:vAlign w:val="top"/>
          </w:tcPr>
          <w:p>
            <w:pPr>
              <w:pStyle w:val="15"/>
              <w:spacing w:before="297" w:line="227" w:lineRule="auto"/>
              <w:ind w:left="560"/>
              <w:rPr>
                <w:rFonts w:hint="eastAsia" w:ascii="宋体" w:hAnsi="宋体" w:eastAsia="宋体" w:cs="宋体"/>
                <w:sz w:val="21"/>
                <w:szCs w:val="21"/>
              </w:rPr>
            </w:pPr>
            <w:r>
              <w:rPr>
                <w:rFonts w:hint="eastAsia" w:ascii="宋体" w:hAnsi="宋体" w:eastAsia="宋体" w:cs="宋体"/>
                <w:spacing w:val="8"/>
                <w:sz w:val="21"/>
                <w:szCs w:val="21"/>
              </w:rPr>
              <w:t>拟在本项目任职</w:t>
            </w:r>
          </w:p>
        </w:tc>
        <w:tc>
          <w:tcPr>
            <w:tcW w:w="2071"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96" w:type="dxa"/>
            <w:vAlign w:val="top"/>
          </w:tcPr>
          <w:p>
            <w:pPr>
              <w:pStyle w:val="15"/>
              <w:spacing w:before="296" w:line="228" w:lineRule="auto"/>
              <w:ind w:left="236"/>
              <w:rPr>
                <w:rFonts w:hint="eastAsia" w:ascii="宋体" w:hAnsi="宋体" w:eastAsia="宋体" w:cs="宋体"/>
                <w:sz w:val="21"/>
                <w:szCs w:val="21"/>
              </w:rPr>
            </w:pPr>
            <w:r>
              <w:rPr>
                <w:rFonts w:hint="eastAsia" w:ascii="宋体" w:hAnsi="宋体" w:eastAsia="宋体" w:cs="宋体"/>
                <w:spacing w:val="6"/>
                <w:sz w:val="21"/>
                <w:szCs w:val="21"/>
              </w:rPr>
              <w:t>工作年限</w:t>
            </w:r>
          </w:p>
        </w:tc>
        <w:tc>
          <w:tcPr>
            <w:tcW w:w="3345" w:type="dxa"/>
            <w:gridSpan w:val="4"/>
            <w:vAlign w:val="top"/>
          </w:tcPr>
          <w:p>
            <w:pPr>
              <w:rPr>
                <w:rFonts w:hint="eastAsia" w:ascii="宋体" w:hAnsi="宋体" w:eastAsia="宋体" w:cs="宋体"/>
                <w:sz w:val="21"/>
                <w:szCs w:val="21"/>
              </w:rPr>
            </w:pPr>
          </w:p>
        </w:tc>
        <w:tc>
          <w:tcPr>
            <w:tcW w:w="2578" w:type="dxa"/>
            <w:gridSpan w:val="3"/>
            <w:vAlign w:val="top"/>
          </w:tcPr>
          <w:p>
            <w:pPr>
              <w:pStyle w:val="15"/>
              <w:spacing w:before="296" w:line="228" w:lineRule="auto"/>
              <w:ind w:left="669"/>
              <w:rPr>
                <w:rFonts w:hint="eastAsia" w:ascii="宋体" w:hAnsi="宋体" w:eastAsia="宋体" w:cs="宋体"/>
                <w:sz w:val="21"/>
                <w:szCs w:val="21"/>
              </w:rPr>
            </w:pPr>
            <w:r>
              <w:rPr>
                <w:rFonts w:hint="eastAsia" w:ascii="宋体" w:hAnsi="宋体" w:eastAsia="宋体" w:cs="宋体"/>
                <w:spacing w:val="7"/>
                <w:sz w:val="21"/>
                <w:szCs w:val="21"/>
              </w:rPr>
              <w:t>从事工作年限</w:t>
            </w:r>
          </w:p>
        </w:tc>
        <w:tc>
          <w:tcPr>
            <w:tcW w:w="2071"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96" w:type="dxa"/>
            <w:vAlign w:val="top"/>
          </w:tcPr>
          <w:p>
            <w:pPr>
              <w:pStyle w:val="15"/>
              <w:spacing w:before="302" w:line="228" w:lineRule="auto"/>
              <w:ind w:left="238"/>
              <w:rPr>
                <w:rFonts w:hint="eastAsia" w:ascii="宋体" w:hAnsi="宋体" w:eastAsia="宋体" w:cs="宋体"/>
                <w:sz w:val="21"/>
                <w:szCs w:val="21"/>
              </w:rPr>
            </w:pPr>
            <w:r>
              <w:rPr>
                <w:rFonts w:hint="eastAsia" w:ascii="宋体" w:hAnsi="宋体" w:eastAsia="宋体" w:cs="宋体"/>
                <w:spacing w:val="6"/>
                <w:sz w:val="21"/>
                <w:szCs w:val="21"/>
              </w:rPr>
              <w:t>毕业学校</w:t>
            </w:r>
          </w:p>
        </w:tc>
        <w:tc>
          <w:tcPr>
            <w:tcW w:w="7994" w:type="dxa"/>
            <w:gridSpan w:val="8"/>
            <w:vAlign w:val="top"/>
          </w:tcPr>
          <w:p>
            <w:pPr>
              <w:pStyle w:val="15"/>
              <w:spacing w:before="302" w:line="228" w:lineRule="auto"/>
              <w:ind w:left="1266"/>
              <w:rPr>
                <w:rFonts w:hint="eastAsia" w:ascii="宋体" w:hAnsi="宋体" w:eastAsia="宋体" w:cs="宋体"/>
                <w:sz w:val="21"/>
                <w:szCs w:val="21"/>
              </w:rPr>
            </w:pPr>
            <w:r>
              <w:rPr>
                <w:rFonts w:hint="eastAsia" w:ascii="宋体" w:hAnsi="宋体" w:eastAsia="宋体" w:cs="宋体"/>
                <w:spacing w:val="5"/>
                <w:sz w:val="21"/>
                <w:szCs w:val="21"/>
              </w:rPr>
              <w:t>年毕业于</w:t>
            </w:r>
            <w:r>
              <w:rPr>
                <w:rFonts w:hint="eastAsia" w:ascii="宋体" w:hAnsi="宋体" w:eastAsia="宋体" w:cs="宋体"/>
                <w:spacing w:val="6"/>
                <w:sz w:val="21"/>
                <w:szCs w:val="21"/>
              </w:rPr>
              <w:t xml:space="preserve">            </w:t>
            </w:r>
            <w:r>
              <w:rPr>
                <w:rFonts w:hint="eastAsia" w:ascii="宋体" w:hAnsi="宋体" w:eastAsia="宋体" w:cs="宋体"/>
                <w:spacing w:val="5"/>
                <w:sz w:val="21"/>
                <w:szCs w:val="21"/>
              </w:rPr>
              <w:t>学校</w:t>
            </w:r>
            <w:r>
              <w:rPr>
                <w:rFonts w:hint="eastAsia" w:ascii="宋体" w:hAnsi="宋体" w:eastAsia="宋体" w:cs="宋体"/>
                <w:spacing w:val="6"/>
                <w:sz w:val="21"/>
                <w:szCs w:val="21"/>
              </w:rPr>
              <w:t xml:space="preserve">        </w:t>
            </w:r>
            <w:r>
              <w:rPr>
                <w:rFonts w:hint="eastAsia" w:ascii="宋体" w:hAnsi="宋体" w:eastAsia="宋体" w:cs="宋体"/>
                <w:spacing w:val="5"/>
                <w:sz w:val="21"/>
                <w:szCs w:val="21"/>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290" w:type="dxa"/>
            <w:gridSpan w:val="9"/>
            <w:vAlign w:val="top"/>
          </w:tcPr>
          <w:p>
            <w:pPr>
              <w:pStyle w:val="15"/>
              <w:spacing w:before="296" w:line="228" w:lineRule="auto"/>
              <w:ind w:left="118"/>
              <w:rPr>
                <w:rFonts w:hint="eastAsia" w:ascii="宋体" w:hAnsi="宋体" w:eastAsia="宋体" w:cs="宋体"/>
                <w:sz w:val="21"/>
                <w:szCs w:val="21"/>
              </w:rPr>
            </w:pPr>
            <w:r>
              <w:rPr>
                <w:rFonts w:hint="eastAsia" w:ascii="宋体" w:hAnsi="宋体" w:eastAsia="宋体" w:cs="宋体"/>
                <w:spacing w:val="7"/>
                <w:sz w:val="21"/>
                <w:szCs w:val="21"/>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686" w:type="dxa"/>
            <w:gridSpan w:val="2"/>
            <w:vAlign w:val="top"/>
          </w:tcPr>
          <w:p>
            <w:pPr>
              <w:spacing w:line="241" w:lineRule="auto"/>
              <w:rPr>
                <w:rFonts w:hint="eastAsia" w:ascii="宋体" w:hAnsi="宋体" w:eastAsia="宋体" w:cs="宋体"/>
                <w:sz w:val="21"/>
                <w:szCs w:val="21"/>
              </w:rPr>
            </w:pPr>
          </w:p>
          <w:p>
            <w:pPr>
              <w:pStyle w:val="15"/>
              <w:spacing w:before="65" w:line="230" w:lineRule="auto"/>
              <w:ind w:left="543"/>
              <w:rPr>
                <w:rFonts w:hint="eastAsia" w:ascii="宋体" w:hAnsi="宋体" w:eastAsia="宋体" w:cs="宋体"/>
                <w:sz w:val="21"/>
                <w:szCs w:val="21"/>
              </w:rPr>
            </w:pPr>
            <w:r>
              <w:rPr>
                <w:rFonts w:hint="eastAsia" w:ascii="宋体" w:hAnsi="宋体" w:eastAsia="宋体" w:cs="宋体"/>
                <w:spacing w:val="-5"/>
                <w:sz w:val="21"/>
                <w:szCs w:val="21"/>
              </w:rPr>
              <w:t>时</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间</w:t>
            </w:r>
          </w:p>
        </w:tc>
        <w:tc>
          <w:tcPr>
            <w:tcW w:w="3725" w:type="dxa"/>
            <w:gridSpan w:val="4"/>
            <w:vAlign w:val="top"/>
          </w:tcPr>
          <w:p>
            <w:pPr>
              <w:spacing w:line="241" w:lineRule="auto"/>
              <w:rPr>
                <w:rFonts w:hint="eastAsia" w:ascii="宋体" w:hAnsi="宋体" w:eastAsia="宋体" w:cs="宋体"/>
                <w:sz w:val="21"/>
                <w:szCs w:val="21"/>
              </w:rPr>
            </w:pPr>
          </w:p>
          <w:p>
            <w:pPr>
              <w:pStyle w:val="15"/>
              <w:spacing w:before="65" w:line="228" w:lineRule="auto"/>
              <w:ind w:left="1028"/>
              <w:rPr>
                <w:rFonts w:hint="eastAsia" w:ascii="宋体" w:hAnsi="宋体" w:eastAsia="宋体" w:cs="宋体"/>
                <w:sz w:val="21"/>
                <w:szCs w:val="21"/>
              </w:rPr>
            </w:pPr>
            <w:r>
              <w:rPr>
                <w:rFonts w:hint="eastAsia" w:ascii="宋体" w:hAnsi="宋体" w:eastAsia="宋体" w:cs="宋体"/>
                <w:spacing w:val="8"/>
                <w:sz w:val="21"/>
                <w:szCs w:val="21"/>
              </w:rPr>
              <w:t>参加过的类似项目</w:t>
            </w:r>
          </w:p>
        </w:tc>
        <w:tc>
          <w:tcPr>
            <w:tcW w:w="1373" w:type="dxa"/>
            <w:vAlign w:val="top"/>
          </w:tcPr>
          <w:p>
            <w:pPr>
              <w:spacing w:line="241" w:lineRule="auto"/>
              <w:rPr>
                <w:rFonts w:hint="eastAsia" w:ascii="宋体" w:hAnsi="宋体" w:eastAsia="宋体" w:cs="宋体"/>
                <w:sz w:val="21"/>
                <w:szCs w:val="21"/>
              </w:rPr>
            </w:pPr>
          </w:p>
          <w:p>
            <w:pPr>
              <w:pStyle w:val="15"/>
              <w:spacing w:before="65" w:line="228" w:lineRule="auto"/>
              <w:ind w:left="274"/>
              <w:rPr>
                <w:rFonts w:hint="eastAsia" w:ascii="宋体" w:hAnsi="宋体" w:eastAsia="宋体" w:cs="宋体"/>
                <w:sz w:val="21"/>
                <w:szCs w:val="21"/>
              </w:rPr>
            </w:pPr>
            <w:r>
              <w:rPr>
                <w:rFonts w:hint="eastAsia" w:ascii="宋体" w:hAnsi="宋体" w:eastAsia="宋体" w:cs="宋体"/>
                <w:spacing w:val="7"/>
                <w:sz w:val="21"/>
                <w:szCs w:val="21"/>
              </w:rPr>
              <w:t>担任职务</w:t>
            </w:r>
          </w:p>
        </w:tc>
        <w:tc>
          <w:tcPr>
            <w:tcW w:w="2506" w:type="dxa"/>
            <w:gridSpan w:val="2"/>
            <w:vAlign w:val="top"/>
          </w:tcPr>
          <w:p>
            <w:pPr>
              <w:spacing w:line="241" w:lineRule="auto"/>
              <w:rPr>
                <w:rFonts w:hint="eastAsia" w:ascii="宋体" w:hAnsi="宋体" w:eastAsia="宋体" w:cs="宋体"/>
                <w:sz w:val="21"/>
                <w:szCs w:val="21"/>
              </w:rPr>
            </w:pPr>
          </w:p>
          <w:p>
            <w:pPr>
              <w:pStyle w:val="15"/>
              <w:spacing w:before="65" w:line="228" w:lineRule="auto"/>
              <w:ind w:left="422"/>
              <w:rPr>
                <w:rFonts w:hint="eastAsia" w:ascii="宋体" w:hAnsi="宋体" w:eastAsia="宋体" w:cs="宋体"/>
                <w:sz w:val="21"/>
                <w:szCs w:val="21"/>
              </w:rPr>
            </w:pPr>
            <w:r>
              <w:rPr>
                <w:rFonts w:hint="eastAsia" w:ascii="宋体" w:hAnsi="宋体" w:eastAsia="宋体" w:cs="宋体"/>
                <w:spacing w:val="8"/>
                <w:sz w:val="21"/>
                <w:szCs w:val="21"/>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86" w:type="dxa"/>
            <w:gridSpan w:val="2"/>
            <w:vAlign w:val="top"/>
          </w:tcPr>
          <w:p>
            <w:pPr>
              <w:rPr>
                <w:rFonts w:hint="eastAsia" w:ascii="宋体" w:hAnsi="宋体" w:eastAsia="宋体" w:cs="宋体"/>
                <w:sz w:val="21"/>
                <w:szCs w:val="21"/>
              </w:rPr>
            </w:pPr>
          </w:p>
        </w:tc>
        <w:tc>
          <w:tcPr>
            <w:tcW w:w="3725" w:type="dxa"/>
            <w:gridSpan w:val="4"/>
            <w:vAlign w:val="top"/>
          </w:tcPr>
          <w:p>
            <w:pPr>
              <w:rPr>
                <w:rFonts w:hint="eastAsia" w:ascii="宋体" w:hAnsi="宋体" w:eastAsia="宋体" w:cs="宋体"/>
                <w:sz w:val="21"/>
                <w:szCs w:val="21"/>
              </w:rPr>
            </w:pPr>
          </w:p>
        </w:tc>
        <w:tc>
          <w:tcPr>
            <w:tcW w:w="1373" w:type="dxa"/>
            <w:vAlign w:val="top"/>
          </w:tcPr>
          <w:p>
            <w:pPr>
              <w:rPr>
                <w:rFonts w:hint="eastAsia" w:ascii="宋体" w:hAnsi="宋体" w:eastAsia="宋体" w:cs="宋体"/>
                <w:sz w:val="21"/>
                <w:szCs w:val="21"/>
              </w:rPr>
            </w:pPr>
          </w:p>
        </w:tc>
        <w:tc>
          <w:tcPr>
            <w:tcW w:w="2506" w:type="dxa"/>
            <w:gridSpan w:val="2"/>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86" w:type="dxa"/>
            <w:gridSpan w:val="2"/>
            <w:vAlign w:val="top"/>
          </w:tcPr>
          <w:p>
            <w:pPr>
              <w:rPr>
                <w:rFonts w:hint="eastAsia" w:ascii="宋体" w:hAnsi="宋体" w:eastAsia="宋体" w:cs="宋体"/>
                <w:sz w:val="21"/>
                <w:szCs w:val="21"/>
              </w:rPr>
            </w:pPr>
          </w:p>
        </w:tc>
        <w:tc>
          <w:tcPr>
            <w:tcW w:w="3725" w:type="dxa"/>
            <w:gridSpan w:val="4"/>
            <w:vAlign w:val="top"/>
          </w:tcPr>
          <w:p>
            <w:pPr>
              <w:rPr>
                <w:rFonts w:hint="eastAsia" w:ascii="宋体" w:hAnsi="宋体" w:eastAsia="宋体" w:cs="宋体"/>
                <w:sz w:val="21"/>
                <w:szCs w:val="21"/>
              </w:rPr>
            </w:pPr>
          </w:p>
        </w:tc>
        <w:tc>
          <w:tcPr>
            <w:tcW w:w="1373" w:type="dxa"/>
            <w:vAlign w:val="top"/>
          </w:tcPr>
          <w:p>
            <w:pPr>
              <w:rPr>
                <w:rFonts w:hint="eastAsia" w:ascii="宋体" w:hAnsi="宋体" w:eastAsia="宋体" w:cs="宋体"/>
                <w:sz w:val="21"/>
                <w:szCs w:val="21"/>
              </w:rPr>
            </w:pPr>
          </w:p>
        </w:tc>
        <w:tc>
          <w:tcPr>
            <w:tcW w:w="2506" w:type="dxa"/>
            <w:gridSpan w:val="2"/>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86" w:type="dxa"/>
            <w:gridSpan w:val="2"/>
            <w:vAlign w:val="top"/>
          </w:tcPr>
          <w:p>
            <w:pPr>
              <w:rPr>
                <w:rFonts w:hint="eastAsia" w:ascii="宋体" w:hAnsi="宋体" w:eastAsia="宋体" w:cs="宋体"/>
                <w:sz w:val="21"/>
                <w:szCs w:val="21"/>
              </w:rPr>
            </w:pPr>
          </w:p>
        </w:tc>
        <w:tc>
          <w:tcPr>
            <w:tcW w:w="3725" w:type="dxa"/>
            <w:gridSpan w:val="4"/>
            <w:vAlign w:val="top"/>
          </w:tcPr>
          <w:p>
            <w:pPr>
              <w:rPr>
                <w:rFonts w:hint="eastAsia" w:ascii="宋体" w:hAnsi="宋体" w:eastAsia="宋体" w:cs="宋体"/>
                <w:sz w:val="21"/>
                <w:szCs w:val="21"/>
              </w:rPr>
            </w:pPr>
          </w:p>
        </w:tc>
        <w:tc>
          <w:tcPr>
            <w:tcW w:w="1373" w:type="dxa"/>
            <w:vAlign w:val="top"/>
          </w:tcPr>
          <w:p>
            <w:pPr>
              <w:rPr>
                <w:rFonts w:hint="eastAsia" w:ascii="宋体" w:hAnsi="宋体" w:eastAsia="宋体" w:cs="宋体"/>
                <w:sz w:val="21"/>
                <w:szCs w:val="21"/>
              </w:rPr>
            </w:pPr>
          </w:p>
        </w:tc>
        <w:tc>
          <w:tcPr>
            <w:tcW w:w="2506" w:type="dxa"/>
            <w:gridSpan w:val="2"/>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86" w:type="dxa"/>
            <w:gridSpan w:val="2"/>
            <w:vAlign w:val="top"/>
          </w:tcPr>
          <w:p>
            <w:pPr>
              <w:rPr>
                <w:rFonts w:hint="eastAsia" w:ascii="宋体" w:hAnsi="宋体" w:eastAsia="宋体" w:cs="宋体"/>
                <w:sz w:val="21"/>
                <w:szCs w:val="21"/>
              </w:rPr>
            </w:pPr>
          </w:p>
        </w:tc>
        <w:tc>
          <w:tcPr>
            <w:tcW w:w="3725" w:type="dxa"/>
            <w:gridSpan w:val="4"/>
            <w:vAlign w:val="top"/>
          </w:tcPr>
          <w:p>
            <w:pPr>
              <w:rPr>
                <w:rFonts w:hint="eastAsia" w:ascii="宋体" w:hAnsi="宋体" w:eastAsia="宋体" w:cs="宋体"/>
                <w:sz w:val="21"/>
                <w:szCs w:val="21"/>
              </w:rPr>
            </w:pPr>
          </w:p>
        </w:tc>
        <w:tc>
          <w:tcPr>
            <w:tcW w:w="1373" w:type="dxa"/>
            <w:vAlign w:val="top"/>
          </w:tcPr>
          <w:p>
            <w:pPr>
              <w:rPr>
                <w:rFonts w:hint="eastAsia" w:ascii="宋体" w:hAnsi="宋体" w:eastAsia="宋体" w:cs="宋体"/>
                <w:sz w:val="21"/>
                <w:szCs w:val="21"/>
              </w:rPr>
            </w:pPr>
          </w:p>
        </w:tc>
        <w:tc>
          <w:tcPr>
            <w:tcW w:w="2506" w:type="dxa"/>
            <w:gridSpan w:val="2"/>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86" w:type="dxa"/>
            <w:gridSpan w:val="2"/>
            <w:vAlign w:val="top"/>
          </w:tcPr>
          <w:p>
            <w:pPr>
              <w:rPr>
                <w:rFonts w:hint="eastAsia" w:ascii="宋体" w:hAnsi="宋体" w:eastAsia="宋体" w:cs="宋体"/>
                <w:sz w:val="21"/>
                <w:szCs w:val="21"/>
              </w:rPr>
            </w:pPr>
          </w:p>
        </w:tc>
        <w:tc>
          <w:tcPr>
            <w:tcW w:w="3725" w:type="dxa"/>
            <w:gridSpan w:val="4"/>
            <w:vAlign w:val="top"/>
          </w:tcPr>
          <w:p>
            <w:pPr>
              <w:rPr>
                <w:rFonts w:hint="eastAsia" w:ascii="宋体" w:hAnsi="宋体" w:eastAsia="宋体" w:cs="宋体"/>
                <w:sz w:val="21"/>
                <w:szCs w:val="21"/>
              </w:rPr>
            </w:pPr>
          </w:p>
        </w:tc>
        <w:tc>
          <w:tcPr>
            <w:tcW w:w="1373" w:type="dxa"/>
            <w:vAlign w:val="top"/>
          </w:tcPr>
          <w:p>
            <w:pPr>
              <w:rPr>
                <w:rFonts w:hint="eastAsia" w:ascii="宋体" w:hAnsi="宋体" w:eastAsia="宋体" w:cs="宋体"/>
                <w:sz w:val="21"/>
                <w:szCs w:val="21"/>
              </w:rPr>
            </w:pPr>
          </w:p>
        </w:tc>
        <w:tc>
          <w:tcPr>
            <w:tcW w:w="2506" w:type="dxa"/>
            <w:gridSpan w:val="2"/>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86" w:type="dxa"/>
            <w:gridSpan w:val="2"/>
            <w:vAlign w:val="top"/>
          </w:tcPr>
          <w:p>
            <w:pPr>
              <w:rPr>
                <w:rFonts w:hint="eastAsia" w:ascii="宋体" w:hAnsi="宋体" w:eastAsia="宋体" w:cs="宋体"/>
                <w:sz w:val="21"/>
                <w:szCs w:val="21"/>
              </w:rPr>
            </w:pPr>
          </w:p>
        </w:tc>
        <w:tc>
          <w:tcPr>
            <w:tcW w:w="3725" w:type="dxa"/>
            <w:gridSpan w:val="4"/>
            <w:vAlign w:val="top"/>
          </w:tcPr>
          <w:p>
            <w:pPr>
              <w:rPr>
                <w:rFonts w:hint="eastAsia" w:ascii="宋体" w:hAnsi="宋体" w:eastAsia="宋体" w:cs="宋体"/>
                <w:sz w:val="21"/>
                <w:szCs w:val="21"/>
              </w:rPr>
            </w:pPr>
          </w:p>
        </w:tc>
        <w:tc>
          <w:tcPr>
            <w:tcW w:w="1373" w:type="dxa"/>
            <w:vAlign w:val="top"/>
          </w:tcPr>
          <w:p>
            <w:pPr>
              <w:rPr>
                <w:rFonts w:hint="eastAsia" w:ascii="宋体" w:hAnsi="宋体" w:eastAsia="宋体" w:cs="宋体"/>
                <w:sz w:val="21"/>
                <w:szCs w:val="21"/>
              </w:rPr>
            </w:pPr>
          </w:p>
        </w:tc>
        <w:tc>
          <w:tcPr>
            <w:tcW w:w="2506" w:type="dxa"/>
            <w:gridSpan w:val="2"/>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686" w:type="dxa"/>
            <w:gridSpan w:val="2"/>
            <w:vAlign w:val="top"/>
          </w:tcPr>
          <w:p>
            <w:pPr>
              <w:rPr>
                <w:rFonts w:hint="eastAsia" w:ascii="宋体" w:hAnsi="宋体" w:eastAsia="宋体" w:cs="宋体"/>
                <w:sz w:val="21"/>
                <w:szCs w:val="21"/>
              </w:rPr>
            </w:pPr>
          </w:p>
        </w:tc>
        <w:tc>
          <w:tcPr>
            <w:tcW w:w="3725" w:type="dxa"/>
            <w:gridSpan w:val="4"/>
            <w:vAlign w:val="top"/>
          </w:tcPr>
          <w:p>
            <w:pPr>
              <w:rPr>
                <w:rFonts w:hint="eastAsia" w:ascii="宋体" w:hAnsi="宋体" w:eastAsia="宋体" w:cs="宋体"/>
                <w:sz w:val="21"/>
                <w:szCs w:val="21"/>
              </w:rPr>
            </w:pPr>
          </w:p>
        </w:tc>
        <w:tc>
          <w:tcPr>
            <w:tcW w:w="1373" w:type="dxa"/>
            <w:vAlign w:val="top"/>
          </w:tcPr>
          <w:p>
            <w:pPr>
              <w:rPr>
                <w:rFonts w:hint="eastAsia" w:ascii="宋体" w:hAnsi="宋体" w:eastAsia="宋体" w:cs="宋体"/>
                <w:sz w:val="21"/>
                <w:szCs w:val="21"/>
              </w:rPr>
            </w:pPr>
          </w:p>
        </w:tc>
        <w:tc>
          <w:tcPr>
            <w:tcW w:w="2506" w:type="dxa"/>
            <w:gridSpan w:val="2"/>
            <w:vAlign w:val="top"/>
          </w:tcPr>
          <w:p>
            <w:pPr>
              <w:rPr>
                <w:rFonts w:hint="eastAsia" w:ascii="宋体" w:hAnsi="宋体" w:eastAsia="宋体" w:cs="宋体"/>
                <w:sz w:val="21"/>
                <w:szCs w:val="21"/>
              </w:rPr>
            </w:pPr>
          </w:p>
        </w:tc>
      </w:tr>
    </w:tbl>
    <w:p>
      <w:pPr>
        <w:spacing w:before="173" w:line="227" w:lineRule="auto"/>
        <w:ind w:left="121"/>
        <w:rPr>
          <w:rFonts w:ascii="宋体" w:hAnsi="宋体" w:eastAsia="宋体" w:cs="宋体"/>
          <w:sz w:val="24"/>
          <w:szCs w:val="24"/>
        </w:rPr>
      </w:pPr>
      <w:r>
        <w:rPr>
          <w:rFonts w:ascii="宋体" w:hAnsi="宋体" w:eastAsia="宋体" w:cs="宋体"/>
          <w:spacing w:val="8"/>
          <w:sz w:val="24"/>
          <w:szCs w:val="24"/>
        </w:rPr>
        <w:t>注：投标人应根据投标人须知第</w:t>
      </w:r>
      <w:r>
        <w:rPr>
          <w:rFonts w:ascii="宋体" w:hAnsi="宋体" w:eastAsia="宋体" w:cs="宋体"/>
          <w:spacing w:val="-39"/>
          <w:sz w:val="24"/>
          <w:szCs w:val="24"/>
        </w:rPr>
        <w:t xml:space="preserve"> </w:t>
      </w:r>
      <w:r>
        <w:rPr>
          <w:rFonts w:ascii="Times New Roman" w:hAnsi="Times New Roman" w:eastAsia="Times New Roman" w:cs="Times New Roman"/>
          <w:spacing w:val="8"/>
          <w:sz w:val="24"/>
          <w:szCs w:val="24"/>
        </w:rPr>
        <w:t>3.5.3</w:t>
      </w:r>
      <w:r>
        <w:rPr>
          <w:rFonts w:ascii="Times New Roman" w:hAnsi="Times New Roman" w:eastAsia="Times New Roman" w:cs="Times New Roman"/>
          <w:spacing w:val="16"/>
          <w:sz w:val="24"/>
          <w:szCs w:val="24"/>
        </w:rPr>
        <w:t xml:space="preserve"> </w:t>
      </w:r>
      <w:r>
        <w:rPr>
          <w:rFonts w:ascii="宋体" w:hAnsi="宋体" w:eastAsia="宋体" w:cs="宋体"/>
          <w:spacing w:val="8"/>
          <w:sz w:val="24"/>
          <w:szCs w:val="24"/>
        </w:rPr>
        <w:t>项的要求在本表后附相关证明材</w:t>
      </w:r>
      <w:r>
        <w:rPr>
          <w:rFonts w:ascii="宋体" w:hAnsi="宋体" w:eastAsia="宋体" w:cs="宋体"/>
          <w:spacing w:val="7"/>
          <w:sz w:val="24"/>
          <w:szCs w:val="24"/>
        </w:rPr>
        <w:t>料。</w:t>
      </w:r>
    </w:p>
    <w:p>
      <w:pPr>
        <w:spacing w:line="227" w:lineRule="auto"/>
        <w:rPr>
          <w:rFonts w:ascii="宋体" w:hAnsi="宋体" w:eastAsia="宋体" w:cs="宋体"/>
          <w:sz w:val="24"/>
          <w:szCs w:val="24"/>
        </w:rPr>
        <w:sectPr>
          <w:footerReference r:id="rId32" w:type="default"/>
          <w:pgSz w:w="11906" w:h="16839"/>
          <w:pgMar w:top="1431" w:right="1305" w:bottom="1156" w:left="1305" w:header="0" w:footer="994" w:gutter="0"/>
          <w:pgNumType w:fmt="decimal"/>
          <w:cols w:space="720" w:num="1"/>
        </w:sectPr>
      </w:pPr>
    </w:p>
    <w:p>
      <w:pPr>
        <w:spacing w:before="227" w:line="219" w:lineRule="auto"/>
        <w:ind w:left="3396"/>
        <w:outlineLvl w:val="2"/>
        <w:rPr>
          <w:rFonts w:hint="default" w:ascii="宋体" w:hAnsi="宋体" w:eastAsia="宋体" w:cs="宋体"/>
          <w:b w:val="0"/>
          <w:bCs w:val="0"/>
          <w:spacing w:val="-2"/>
          <w:sz w:val="24"/>
          <w:szCs w:val="24"/>
          <w:lang w:val="en-US" w:eastAsia="zh-CN"/>
        </w:rPr>
      </w:pPr>
      <w:bookmarkStart w:id="110" w:name="_Toc26650"/>
      <w:r>
        <w:rPr>
          <w:rFonts w:hint="eastAsia" w:ascii="宋体" w:hAnsi="宋体" w:eastAsia="宋体" w:cs="宋体"/>
          <w:b w:val="0"/>
          <w:bCs w:val="0"/>
          <w:spacing w:val="-2"/>
          <w:sz w:val="24"/>
          <w:szCs w:val="24"/>
          <w:lang w:val="en-US" w:eastAsia="zh-CN"/>
        </w:rPr>
        <w:t>表 4 近年财务状况表</w:t>
      </w:r>
      <w:bookmarkEnd w:id="110"/>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9"/>
        <w:rPr>
          <w:rFonts w:hint="eastAsia" w:ascii="宋体" w:hAnsi="宋体" w:eastAsia="宋体" w:cs="宋体"/>
          <w:b/>
          <w:bCs/>
          <w:spacing w:val="-2"/>
          <w:sz w:val="24"/>
          <w:szCs w:val="24"/>
        </w:rPr>
      </w:pPr>
    </w:p>
    <w:p>
      <w:pPr>
        <w:spacing w:before="227" w:line="219" w:lineRule="auto"/>
        <w:ind w:left="3396"/>
        <w:outlineLvl w:val="2"/>
        <w:rPr>
          <w:rFonts w:hint="eastAsia" w:ascii="宋体" w:hAnsi="宋体" w:eastAsia="宋体" w:cs="宋体"/>
          <w:sz w:val="24"/>
          <w:szCs w:val="24"/>
        </w:rPr>
      </w:pPr>
      <w:bookmarkStart w:id="111" w:name="_Toc14986"/>
      <w:r>
        <w:rPr>
          <w:rFonts w:hint="eastAsia" w:ascii="宋体" w:hAnsi="宋体" w:eastAsia="宋体" w:cs="宋体"/>
          <w:b/>
          <w:bCs/>
          <w:spacing w:val="-2"/>
          <w:sz w:val="24"/>
          <w:szCs w:val="24"/>
        </w:rPr>
        <w:t>表</w:t>
      </w:r>
      <w:r>
        <w:rPr>
          <w:rFonts w:hint="eastAsia" w:ascii="宋体" w:hAnsi="宋体" w:eastAsia="宋体" w:cs="宋体"/>
          <w:spacing w:val="-62"/>
          <w:sz w:val="24"/>
          <w:szCs w:val="24"/>
        </w:rPr>
        <w:t xml:space="preserve"> </w:t>
      </w:r>
      <w:r>
        <w:rPr>
          <w:rFonts w:hint="eastAsia" w:ascii="宋体" w:hAnsi="宋体" w:eastAsia="宋体" w:cs="宋体"/>
          <w:spacing w:val="-62"/>
          <w:sz w:val="24"/>
          <w:szCs w:val="24"/>
          <w:lang w:val="en-US" w:eastAsia="zh-CN"/>
        </w:rPr>
        <w:t>5</w:t>
      </w:r>
      <w:r>
        <w:rPr>
          <w:rFonts w:hint="eastAsia" w:ascii="宋体" w:hAnsi="宋体" w:eastAsia="宋体" w:cs="宋体"/>
          <w:spacing w:val="-2"/>
          <w:sz w:val="24"/>
          <w:szCs w:val="24"/>
        </w:rPr>
        <w:t xml:space="preserve"> 投标人信誉情况</w:t>
      </w:r>
      <w:bookmarkEnd w:id="111"/>
    </w:p>
    <w:p>
      <w:pPr>
        <w:spacing w:before="18"/>
      </w:pPr>
    </w:p>
    <w:p>
      <w:pPr>
        <w:spacing w:before="18"/>
      </w:pPr>
    </w:p>
    <w:tbl>
      <w:tblPr>
        <w:tblStyle w:val="14"/>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941" w:hRule="atLeast"/>
        </w:trPr>
        <w:tc>
          <w:tcPr>
            <w:tcW w:w="9290" w:type="dxa"/>
            <w:vAlign w:val="top"/>
          </w:tcPr>
          <w:p>
            <w:pPr>
              <w:spacing w:before="56" w:line="329" w:lineRule="exact"/>
              <w:ind w:left="130"/>
              <w:rPr>
                <w:rFonts w:ascii="仿宋" w:hAnsi="仿宋" w:eastAsia="仿宋" w:cs="仿宋"/>
                <w:sz w:val="20"/>
                <w:szCs w:val="20"/>
              </w:rPr>
            </w:pPr>
            <w:r>
              <w:rPr>
                <w:rFonts w:ascii="仿宋" w:hAnsi="仿宋" w:eastAsia="仿宋" w:cs="仿宋"/>
                <w:spacing w:val="-3"/>
                <w:position w:val="3"/>
                <w:sz w:val="20"/>
                <w:szCs w:val="20"/>
              </w:rPr>
              <w:t>……</w:t>
            </w:r>
          </w:p>
        </w:tc>
      </w:tr>
    </w:tbl>
    <w:p>
      <w:pPr>
        <w:spacing w:before="159" w:line="227" w:lineRule="auto"/>
        <w:ind w:left="541"/>
        <w:rPr>
          <w:rFonts w:ascii="宋体" w:hAnsi="宋体" w:eastAsia="宋体" w:cs="宋体"/>
          <w:spacing w:val="0"/>
          <w:sz w:val="24"/>
          <w:szCs w:val="24"/>
        </w:rPr>
      </w:pPr>
      <w:r>
        <w:rPr>
          <w:rFonts w:ascii="宋体" w:hAnsi="宋体" w:eastAsia="宋体" w:cs="宋体"/>
          <w:spacing w:val="7"/>
          <w:sz w:val="24"/>
          <w:szCs w:val="24"/>
        </w:rPr>
        <w:t>注：</w:t>
      </w:r>
      <w:r>
        <w:rPr>
          <w:rFonts w:ascii="宋体" w:hAnsi="宋体" w:eastAsia="宋体" w:cs="宋体"/>
          <w:spacing w:val="-60"/>
          <w:sz w:val="24"/>
          <w:szCs w:val="24"/>
        </w:rPr>
        <w:t xml:space="preserve"> </w:t>
      </w:r>
      <w:r>
        <w:rPr>
          <w:rFonts w:ascii="宋体" w:hAnsi="宋体" w:eastAsia="宋体" w:cs="宋体"/>
          <w:spacing w:val="7"/>
          <w:sz w:val="24"/>
          <w:szCs w:val="24"/>
        </w:rPr>
        <w:t>以联合体形式参与投标的，</w:t>
      </w:r>
      <w:r>
        <w:rPr>
          <w:rFonts w:ascii="宋体" w:hAnsi="宋体" w:eastAsia="宋体" w:cs="宋体"/>
          <w:spacing w:val="-58"/>
          <w:sz w:val="24"/>
          <w:szCs w:val="24"/>
        </w:rPr>
        <w:t xml:space="preserve"> </w:t>
      </w:r>
      <w:r>
        <w:rPr>
          <w:rFonts w:ascii="宋体" w:hAnsi="宋体" w:eastAsia="宋体" w:cs="宋体"/>
          <w:spacing w:val="7"/>
          <w:sz w:val="24"/>
          <w:szCs w:val="24"/>
        </w:rPr>
        <w:t>由联合体牵头</w:t>
      </w:r>
      <w:r>
        <w:rPr>
          <w:rFonts w:ascii="宋体" w:hAnsi="宋体" w:eastAsia="宋体" w:cs="宋体"/>
          <w:spacing w:val="6"/>
          <w:sz w:val="24"/>
          <w:szCs w:val="24"/>
        </w:rPr>
        <w:t>人填报所有成员单位的</w:t>
      </w:r>
      <w:r>
        <w:rPr>
          <w:rFonts w:ascii="宋体" w:hAnsi="宋体" w:eastAsia="宋体" w:cs="宋体"/>
          <w:spacing w:val="0"/>
          <w:sz w:val="24"/>
          <w:szCs w:val="24"/>
        </w:rPr>
        <w:t>表</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w:t>
      </w:r>
    </w:p>
    <w:p>
      <w:pPr>
        <w:spacing w:line="227" w:lineRule="auto"/>
        <w:rPr>
          <w:rFonts w:ascii="宋体" w:hAnsi="宋体" w:eastAsia="宋体" w:cs="宋体"/>
          <w:sz w:val="20"/>
          <w:szCs w:val="20"/>
        </w:rPr>
        <w:sectPr>
          <w:footerReference r:id="rId33" w:type="default"/>
          <w:pgSz w:w="11906" w:h="16839"/>
          <w:pgMar w:top="1431" w:right="1305" w:bottom="1156" w:left="1305" w:header="0" w:footer="994" w:gutter="0"/>
          <w:pgNumType w:fmt="decimal"/>
          <w:cols w:space="720" w:num="1"/>
        </w:sectPr>
      </w:pPr>
    </w:p>
    <w:p>
      <w:pPr>
        <w:spacing w:before="101" w:line="225" w:lineRule="auto"/>
        <w:jc w:val="center"/>
        <w:outlineLvl w:val="1"/>
        <w:rPr>
          <w:rFonts w:hint="eastAsia" w:ascii="宋体" w:hAnsi="宋体" w:eastAsia="宋体" w:cs="宋体"/>
          <w:b/>
          <w:bCs/>
          <w:spacing w:val="4"/>
          <w:sz w:val="32"/>
          <w:szCs w:val="32"/>
          <w:lang w:eastAsia="zh-CN"/>
        </w:rPr>
      </w:pPr>
      <w:bookmarkStart w:id="112" w:name="_Toc16277"/>
      <w:r>
        <w:rPr>
          <w:rFonts w:hint="eastAsia" w:ascii="宋体" w:hAnsi="宋体" w:eastAsia="宋体" w:cs="宋体"/>
          <w:b/>
          <w:bCs/>
          <w:spacing w:val="4"/>
          <w:sz w:val="32"/>
          <w:szCs w:val="32"/>
          <w:lang w:val="en-US" w:eastAsia="zh-CN"/>
        </w:rPr>
        <w:t>八</w:t>
      </w:r>
      <w:r>
        <w:rPr>
          <w:rFonts w:hint="eastAsia" w:ascii="宋体" w:hAnsi="宋体" w:eastAsia="宋体" w:cs="宋体"/>
          <w:b/>
          <w:bCs/>
          <w:spacing w:val="4"/>
          <w:sz w:val="32"/>
          <w:szCs w:val="32"/>
        </w:rPr>
        <w:t>、技术文件</w:t>
      </w:r>
      <w:bookmarkEnd w:id="112"/>
    </w:p>
    <w:p>
      <w:pPr>
        <w:pStyle w:val="5"/>
        <w:spacing w:line="278" w:lineRule="auto"/>
      </w:pPr>
    </w:p>
    <w:p>
      <w:pPr>
        <w:spacing w:line="228" w:lineRule="auto"/>
        <w:rPr>
          <w:rFonts w:ascii="宋体" w:hAnsi="宋体" w:eastAsia="宋体" w:cs="宋体"/>
          <w:sz w:val="20"/>
          <w:szCs w:val="20"/>
        </w:rPr>
        <w:sectPr>
          <w:footerReference r:id="rId34" w:type="default"/>
          <w:pgSz w:w="11906" w:h="16839"/>
          <w:pgMar w:top="1431" w:right="1785" w:bottom="1156" w:left="1451" w:header="0" w:footer="994" w:gutter="0"/>
          <w:pgNumType w:fmt="decimal"/>
          <w:cols w:space="720" w:num="1"/>
        </w:sectPr>
      </w:pPr>
    </w:p>
    <w:p>
      <w:pPr>
        <w:spacing w:before="101" w:line="225" w:lineRule="auto"/>
        <w:jc w:val="center"/>
        <w:outlineLvl w:val="1"/>
        <w:rPr>
          <w:rFonts w:hint="eastAsia" w:ascii="宋体" w:hAnsi="宋体" w:eastAsia="宋体" w:cs="宋体"/>
          <w:b/>
          <w:bCs/>
          <w:spacing w:val="4"/>
          <w:sz w:val="32"/>
          <w:szCs w:val="32"/>
        </w:rPr>
      </w:pPr>
      <w:bookmarkStart w:id="113" w:name="_Toc17105"/>
      <w:r>
        <w:rPr>
          <w:rFonts w:hint="eastAsia" w:ascii="宋体" w:hAnsi="宋体" w:eastAsia="宋体" w:cs="宋体"/>
          <w:b/>
          <w:bCs/>
          <w:spacing w:val="4"/>
          <w:sz w:val="32"/>
          <w:szCs w:val="32"/>
          <w:lang w:val="en-US" w:eastAsia="zh-CN"/>
        </w:rPr>
        <w:t>九</w:t>
      </w:r>
      <w:r>
        <w:rPr>
          <w:rFonts w:hint="eastAsia" w:ascii="宋体" w:hAnsi="宋体" w:eastAsia="宋体" w:cs="宋体"/>
          <w:b/>
          <w:bCs/>
          <w:spacing w:val="4"/>
          <w:sz w:val="32"/>
          <w:szCs w:val="32"/>
        </w:rPr>
        <w:t>、其他材料</w:t>
      </w:r>
      <w:bookmarkEnd w:id="113"/>
    </w:p>
    <w:sectPr>
      <w:footerReference r:id="rId35" w:type="default"/>
      <w:pgSz w:w="11906" w:h="16839"/>
      <w:pgMar w:top="1431" w:right="1785" w:bottom="1156" w:left="178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9gANzMwIAAGMEAAAOAAAAAAAAAAEAIAAA&#10;ADUBAABkcnMvZTJvRG9jLnhtbFBLBQYAAAAABgAGAFkBAADa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54"/>
      </w:tabs>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3Lb97MwIAAGMEAAAOAAAAZHJz&#10;L2Uyb0RvYy54bWytVM2O0zAQviPxDpbvNGnRL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vaFEM4WKn75/O/34dfr5leAMArXWzxD3YBEZuremQ9sM5x6HkXdXORW/YETg&#10;h7zHi7yiC4THS9PJdJrDxeEbNsDPHq9b58M7YRSJRkEd6pdkZYeND33oEBKzabNupEw1lJq0Bb1+&#10;fZW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3Lb97MwIAAGMEAAAOAAAAAAAAAAEAIAAA&#10;ADUBAABkcnMvZTJvRG9jLnhtbFBLBQYAAAAABgAGAFkBAADa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54"/>
      </w:tabs>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of3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R6H96zECAABj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DEHj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qDSWGaVT89OP76efD6dc3gjMI1LgwQ9y9Q2Rs39kWbTOcBxwm3m3ldfqCEYEf&#10;8h4v8oo2Ep4uTSfTaQ4Xh2/YAD97vO58iO+F1SQZBfWoXycrO2xC7EOHkJTN2LVUqquhMqQBiddv&#10;8+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NDEHjMwIAAGMEAAAOAAAAAAAAAAEAIAAA&#10;ADUBAABkcnMvZTJvRG9jLnhtbFBLBQYAAAAABgAGAFkBAADa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center"/>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crMBMwIAAGMEAAAOAAAAZHJz&#10;L2Uyb0RvYy54bWytVEuOEzEQ3SNxB8t70knQ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f&#10;Xo3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ccrMBMwIAAGMEAAAOAAAAAAAAAAEAIAAA&#10;ADUBAABkcnMvZTJvRG9jLnhtbFBLBQYAAAAABgAGAFkBAADa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5WZn4yAgAAYw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MFE50yAgAAYw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rYRy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oIN19b7qLqDzLAtb/WB5TBOF9HZ1CBAzaRwF6lTpdUPvpSr1cxKb+899in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hrYRyMwIAAGMEAAAOAAAAAAAAAAEAIAAA&#10;ADUBAABkcnMvZTJvRG9jLnhtbFBLBQYAAAAABgAGAFkBAADa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U02Z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&#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ZTTZkyAgAAYw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KT72nYyAgAAYw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vfPWhDECAABj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0FrMg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9bQWsyAgAAYw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R3mOYyAgAAYw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bfDwkyAgAAYw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BEhxuIyAgAAYw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jHrq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uMeuoyAgAAYw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iVEN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v&#10;3o7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TiVENMwIAAGMEAAAOAAAAAAAAAAEAIAAA&#10;ADUBAABkcnMvZTJvRG9jLnhtbFBLBQYAAAAABgAGAFkBAADa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2iTu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hhLDNCp++vH99PPh9OsbwRkEalyYIe7eITK272yLthnOAw4T77byOn3BiMAP&#10;eY8XeUUbCU+XppPpNIeLwzdsgJ89Xnc+xPfCapKMgnrUr5OVHTYh9qFDSMpm7Foq1dVQGdIU9Or1&#10;2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e2iTuMwIAAGMEAAAOAAAAAAAAAAEAIAAA&#10;ADUBAABkcnMvZTJvRG9jLnhtbFBLBQYAAAAABgAGAFkBAADa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JO0F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ZJO0FMwIAAGMEAAAOAAAAAAAAAAEAIAAA&#10;ADUBAABkcnMvZTJvRG9jLnhtbFBLBQYAAAAABgAGAFkBAADa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ZEsIMwIAAGM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XVGimULFT9+/nX78Ov38SnAGgVrrZ4h7sIgM3VvToW2Gc4/DyLurnIpfMCLw&#10;Q97jRV7RBcLjpelkOs3h4vANG+Bnj9et8+GdMIpEo6AO9UuyssPGhz50CInZtFk3UqYaSk3agl6/&#10;fpO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kZEsIMwIAAGMEAAAOAAAAAAAAAAEAIAAA&#10;ADUBAABkcnMvZTJvRG9jLnhtbFBLBQYAAAAABgAGAFkBAADa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LOH3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MAs4fcyAgAAYw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hHYY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ChHYYMwIAAGMEAAAOAAAAAAAAAAEAIAAA&#10;ADUBAABkcnMvZTJvRG9jLnhtbFBLBQYAAAAABgAGAFkBAADa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moLjMwIAAGMEAAAOAAAAZHJz&#10;L2Uyb0RvYy54bWytVM2O0zAQviPxDpbvNGmBpaq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V+9ocQwjYqfvn87/fh1+vmV4AwCNS7MELdxiIztW9uibYbzgMPEu628Tl8wIvBD&#10;3uNFXtFGwtOl6WQ6zeHi8A0b4GcP150P8Z2wmiSjoB7162Rlh9sQ+9AhJGUzdi2V6mqoDGkKevXy&#10;d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jmoLjMwIAAGMEAAAOAAAAAAAAAAEAIAAA&#10;ADUBAABkcnMvZTJvRG9jLnhtbFBLBQYAAAAABgAGAFkBAADaBQAAAAA=&#10;">
              <v:fill on="f" focussize="0,0"/>
              <v:stroke on="f" weight="0.5pt"/>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4Ohn+MwIAAGMEAAAOAAAAZHJz&#10;L2Uyb0RvYy54bWytVM2O0zAQviPxDpbvNGmBVam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V+9ocQwjYqfvn87/fh1+vmV4AwCNS7MELdxiIztW9uibYbzgMPEu628Tl8wIvBD&#10;3uNFXtFGwtOl6WQ6zeHi8A0b4GcP150P8Z2wmiSjoB7162Rlh9sQ+9AhJGUzdi2V6mqoDGkKevXy&#10;d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4Ohn+MwIAAGMEAAAOAAAAAAAAAAEAIAAA&#10;ADUBAABkcnMvZTJvRG9jLnhtbFBLBQYAAAAABgAGAFkBAADa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E6B86"/>
    <w:multiLevelType w:val="singleLevel"/>
    <w:tmpl w:val="EBEE6B86"/>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c0OWVhNDA2NmU0YTFlNzExODZlZGMzZjM3OWZjZDYifQ=="/>
  </w:docVars>
  <w:rsids>
    <w:rsidRoot w:val="00000000"/>
    <w:rsid w:val="0002117A"/>
    <w:rsid w:val="00423C6D"/>
    <w:rsid w:val="004B2B21"/>
    <w:rsid w:val="00BF645F"/>
    <w:rsid w:val="01657C13"/>
    <w:rsid w:val="022A6766"/>
    <w:rsid w:val="02BE7DD8"/>
    <w:rsid w:val="02C1356F"/>
    <w:rsid w:val="031418F0"/>
    <w:rsid w:val="0331516B"/>
    <w:rsid w:val="039B3DC0"/>
    <w:rsid w:val="044C1E2B"/>
    <w:rsid w:val="04A171B4"/>
    <w:rsid w:val="04D37898"/>
    <w:rsid w:val="04DF1A8A"/>
    <w:rsid w:val="05471673"/>
    <w:rsid w:val="05E732EC"/>
    <w:rsid w:val="05EE467B"/>
    <w:rsid w:val="07DE427B"/>
    <w:rsid w:val="08065580"/>
    <w:rsid w:val="095C4F30"/>
    <w:rsid w:val="09646A02"/>
    <w:rsid w:val="09977341"/>
    <w:rsid w:val="0A073F5D"/>
    <w:rsid w:val="0A2148F3"/>
    <w:rsid w:val="0A801619"/>
    <w:rsid w:val="0AFBF2D9"/>
    <w:rsid w:val="0BA8707A"/>
    <w:rsid w:val="0C380BD6"/>
    <w:rsid w:val="0C4C20FB"/>
    <w:rsid w:val="0D1D5C57"/>
    <w:rsid w:val="0D556D8D"/>
    <w:rsid w:val="0D79559A"/>
    <w:rsid w:val="0EFA1AE3"/>
    <w:rsid w:val="0F40581B"/>
    <w:rsid w:val="0F733789"/>
    <w:rsid w:val="10774CA2"/>
    <w:rsid w:val="108654B0"/>
    <w:rsid w:val="110765F0"/>
    <w:rsid w:val="112A2FA2"/>
    <w:rsid w:val="114F1D45"/>
    <w:rsid w:val="11B01B7C"/>
    <w:rsid w:val="12442667"/>
    <w:rsid w:val="12BC3B4C"/>
    <w:rsid w:val="12D442DB"/>
    <w:rsid w:val="13135720"/>
    <w:rsid w:val="13286CF2"/>
    <w:rsid w:val="13B40EFD"/>
    <w:rsid w:val="13FA68E0"/>
    <w:rsid w:val="14681A9C"/>
    <w:rsid w:val="14692C4B"/>
    <w:rsid w:val="14FC21E4"/>
    <w:rsid w:val="150A448F"/>
    <w:rsid w:val="15CE1DD3"/>
    <w:rsid w:val="170535D2"/>
    <w:rsid w:val="17C76AD9"/>
    <w:rsid w:val="18153CE9"/>
    <w:rsid w:val="19121FD6"/>
    <w:rsid w:val="191F64A1"/>
    <w:rsid w:val="19F46D4D"/>
    <w:rsid w:val="1A4C32C6"/>
    <w:rsid w:val="1A537898"/>
    <w:rsid w:val="1B542696"/>
    <w:rsid w:val="1B6D1746"/>
    <w:rsid w:val="1BD712B5"/>
    <w:rsid w:val="1BFD50DB"/>
    <w:rsid w:val="1C0139CD"/>
    <w:rsid w:val="1C524DC1"/>
    <w:rsid w:val="1CC61A56"/>
    <w:rsid w:val="1D03542A"/>
    <w:rsid w:val="1D332DC8"/>
    <w:rsid w:val="1E360515"/>
    <w:rsid w:val="1E4569AA"/>
    <w:rsid w:val="1E4C306B"/>
    <w:rsid w:val="1EC57AEB"/>
    <w:rsid w:val="1F444EB4"/>
    <w:rsid w:val="1F6E70F2"/>
    <w:rsid w:val="1F8A5665"/>
    <w:rsid w:val="1F974FE3"/>
    <w:rsid w:val="1FFA4EF4"/>
    <w:rsid w:val="200B1D6C"/>
    <w:rsid w:val="20216FA3"/>
    <w:rsid w:val="209B0B03"/>
    <w:rsid w:val="20BD748C"/>
    <w:rsid w:val="21065847"/>
    <w:rsid w:val="2126121F"/>
    <w:rsid w:val="212C5BFF"/>
    <w:rsid w:val="223C139D"/>
    <w:rsid w:val="22627A44"/>
    <w:rsid w:val="22721D38"/>
    <w:rsid w:val="22CC3828"/>
    <w:rsid w:val="236C5E61"/>
    <w:rsid w:val="23BC4706"/>
    <w:rsid w:val="23ED1676"/>
    <w:rsid w:val="2468476B"/>
    <w:rsid w:val="25382DC5"/>
    <w:rsid w:val="25F34F3E"/>
    <w:rsid w:val="268A58A2"/>
    <w:rsid w:val="27313F6F"/>
    <w:rsid w:val="28630E2A"/>
    <w:rsid w:val="28926CDF"/>
    <w:rsid w:val="29836F33"/>
    <w:rsid w:val="29A7676B"/>
    <w:rsid w:val="2A4110AA"/>
    <w:rsid w:val="2A5749FC"/>
    <w:rsid w:val="2A6F6A0C"/>
    <w:rsid w:val="2A842484"/>
    <w:rsid w:val="2A8A2271"/>
    <w:rsid w:val="2AB06F18"/>
    <w:rsid w:val="2B193698"/>
    <w:rsid w:val="2B432555"/>
    <w:rsid w:val="2B4D008E"/>
    <w:rsid w:val="2C5F4897"/>
    <w:rsid w:val="2C7A2053"/>
    <w:rsid w:val="2CA451E4"/>
    <w:rsid w:val="2CE5763E"/>
    <w:rsid w:val="2D0A2AB6"/>
    <w:rsid w:val="2DE17EB8"/>
    <w:rsid w:val="2DEEA54D"/>
    <w:rsid w:val="2DF16206"/>
    <w:rsid w:val="2E3305CD"/>
    <w:rsid w:val="2E355666"/>
    <w:rsid w:val="2E372816"/>
    <w:rsid w:val="2E9F3935"/>
    <w:rsid w:val="2EC8340B"/>
    <w:rsid w:val="2EE413CF"/>
    <w:rsid w:val="2F5F786B"/>
    <w:rsid w:val="2FB251DF"/>
    <w:rsid w:val="30BC6FA0"/>
    <w:rsid w:val="30D524DE"/>
    <w:rsid w:val="311C17EC"/>
    <w:rsid w:val="312B5ED3"/>
    <w:rsid w:val="313D392C"/>
    <w:rsid w:val="319C0B7F"/>
    <w:rsid w:val="319E0453"/>
    <w:rsid w:val="31DE0981"/>
    <w:rsid w:val="320555C9"/>
    <w:rsid w:val="32556A4E"/>
    <w:rsid w:val="32BF45CF"/>
    <w:rsid w:val="32F01183"/>
    <w:rsid w:val="33C55381"/>
    <w:rsid w:val="3499252A"/>
    <w:rsid w:val="34A042C4"/>
    <w:rsid w:val="34F767F8"/>
    <w:rsid w:val="34FB392E"/>
    <w:rsid w:val="3555351F"/>
    <w:rsid w:val="359E4EC6"/>
    <w:rsid w:val="35AF46C7"/>
    <w:rsid w:val="35D570F6"/>
    <w:rsid w:val="36162CAE"/>
    <w:rsid w:val="362058DB"/>
    <w:rsid w:val="36297C02"/>
    <w:rsid w:val="36D13079"/>
    <w:rsid w:val="36DA1F2E"/>
    <w:rsid w:val="36E7022E"/>
    <w:rsid w:val="36F4672B"/>
    <w:rsid w:val="37A809B4"/>
    <w:rsid w:val="37F4014F"/>
    <w:rsid w:val="382A4631"/>
    <w:rsid w:val="389B6EDD"/>
    <w:rsid w:val="38C764E2"/>
    <w:rsid w:val="395E1B71"/>
    <w:rsid w:val="3A0F6A1B"/>
    <w:rsid w:val="3A287454"/>
    <w:rsid w:val="3A683987"/>
    <w:rsid w:val="3AE347D0"/>
    <w:rsid w:val="3AF70BD4"/>
    <w:rsid w:val="3B4A236B"/>
    <w:rsid w:val="3B5C1F6E"/>
    <w:rsid w:val="3B81506E"/>
    <w:rsid w:val="3B8169B3"/>
    <w:rsid w:val="3B9C1EA7"/>
    <w:rsid w:val="3C7F0E81"/>
    <w:rsid w:val="3CE33B06"/>
    <w:rsid w:val="3CEE0721"/>
    <w:rsid w:val="3D1912D6"/>
    <w:rsid w:val="3D2F1E5D"/>
    <w:rsid w:val="3D8F1598"/>
    <w:rsid w:val="3E4B1963"/>
    <w:rsid w:val="3F2516FC"/>
    <w:rsid w:val="3F50569F"/>
    <w:rsid w:val="3F5B1CE1"/>
    <w:rsid w:val="3F756847"/>
    <w:rsid w:val="4029552E"/>
    <w:rsid w:val="40325588"/>
    <w:rsid w:val="41171FD0"/>
    <w:rsid w:val="411F59C7"/>
    <w:rsid w:val="414A7CB0"/>
    <w:rsid w:val="417B430D"/>
    <w:rsid w:val="42F00D2B"/>
    <w:rsid w:val="43722B4C"/>
    <w:rsid w:val="43A035B4"/>
    <w:rsid w:val="43E91A02"/>
    <w:rsid w:val="440A1978"/>
    <w:rsid w:val="444E291C"/>
    <w:rsid w:val="44554427"/>
    <w:rsid w:val="44664834"/>
    <w:rsid w:val="4475773A"/>
    <w:rsid w:val="447D039C"/>
    <w:rsid w:val="454D7D6F"/>
    <w:rsid w:val="455D5FBA"/>
    <w:rsid w:val="457F6979"/>
    <w:rsid w:val="45D65FBB"/>
    <w:rsid w:val="465B295F"/>
    <w:rsid w:val="466E61EE"/>
    <w:rsid w:val="468A220B"/>
    <w:rsid w:val="46D742E6"/>
    <w:rsid w:val="47163BC5"/>
    <w:rsid w:val="4887729B"/>
    <w:rsid w:val="4A3B0ADD"/>
    <w:rsid w:val="4AB16FF2"/>
    <w:rsid w:val="4ACBF206"/>
    <w:rsid w:val="4B1B446B"/>
    <w:rsid w:val="4B1F027C"/>
    <w:rsid w:val="4B571947"/>
    <w:rsid w:val="4B7C315C"/>
    <w:rsid w:val="4CD249A0"/>
    <w:rsid w:val="4D115B26"/>
    <w:rsid w:val="4D9A3D6D"/>
    <w:rsid w:val="4DA46F4F"/>
    <w:rsid w:val="4E5C54C6"/>
    <w:rsid w:val="4E775E5C"/>
    <w:rsid w:val="4ED908C5"/>
    <w:rsid w:val="4F534001"/>
    <w:rsid w:val="4F950C90"/>
    <w:rsid w:val="4FBB03E3"/>
    <w:rsid w:val="50A20129"/>
    <w:rsid w:val="510752D7"/>
    <w:rsid w:val="510A120A"/>
    <w:rsid w:val="519D4890"/>
    <w:rsid w:val="52AB2C49"/>
    <w:rsid w:val="53807561"/>
    <w:rsid w:val="53B743B6"/>
    <w:rsid w:val="542C4AEB"/>
    <w:rsid w:val="546649A9"/>
    <w:rsid w:val="550541C2"/>
    <w:rsid w:val="555F5C2E"/>
    <w:rsid w:val="55BA356A"/>
    <w:rsid w:val="575B456D"/>
    <w:rsid w:val="578260FF"/>
    <w:rsid w:val="57FEBE4D"/>
    <w:rsid w:val="5818245E"/>
    <w:rsid w:val="584A6390"/>
    <w:rsid w:val="59260508"/>
    <w:rsid w:val="59554FEC"/>
    <w:rsid w:val="596647D6"/>
    <w:rsid w:val="596702D0"/>
    <w:rsid w:val="59D2488F"/>
    <w:rsid w:val="5A0C5FF2"/>
    <w:rsid w:val="5A467862"/>
    <w:rsid w:val="5A6578F7"/>
    <w:rsid w:val="5A6C083F"/>
    <w:rsid w:val="5AAE0E58"/>
    <w:rsid w:val="5B87154E"/>
    <w:rsid w:val="5C0032A5"/>
    <w:rsid w:val="5C904CB9"/>
    <w:rsid w:val="5CC83843"/>
    <w:rsid w:val="5CC901CB"/>
    <w:rsid w:val="5CF8460C"/>
    <w:rsid w:val="5CFC234E"/>
    <w:rsid w:val="5D1D6EB2"/>
    <w:rsid w:val="5DA23243"/>
    <w:rsid w:val="5DF64AD7"/>
    <w:rsid w:val="5DFE20F6"/>
    <w:rsid w:val="5F0E17C8"/>
    <w:rsid w:val="5FF936D5"/>
    <w:rsid w:val="608A7C71"/>
    <w:rsid w:val="61700C15"/>
    <w:rsid w:val="61815EAF"/>
    <w:rsid w:val="61B14EA7"/>
    <w:rsid w:val="625D7E3C"/>
    <w:rsid w:val="6264571A"/>
    <w:rsid w:val="62890078"/>
    <w:rsid w:val="62C14029"/>
    <w:rsid w:val="62D91CD7"/>
    <w:rsid w:val="63226E50"/>
    <w:rsid w:val="63BA247F"/>
    <w:rsid w:val="63D80CF3"/>
    <w:rsid w:val="656218E8"/>
    <w:rsid w:val="66827412"/>
    <w:rsid w:val="66ED2DEB"/>
    <w:rsid w:val="679B2764"/>
    <w:rsid w:val="685A261F"/>
    <w:rsid w:val="68A87665"/>
    <w:rsid w:val="69715E72"/>
    <w:rsid w:val="6A4E7330"/>
    <w:rsid w:val="6AA47B81"/>
    <w:rsid w:val="6AAA52F2"/>
    <w:rsid w:val="6BAD0377"/>
    <w:rsid w:val="6C093731"/>
    <w:rsid w:val="6CA67BE1"/>
    <w:rsid w:val="6CDE5A9A"/>
    <w:rsid w:val="6D0503EF"/>
    <w:rsid w:val="6E5D6A99"/>
    <w:rsid w:val="6F751AEC"/>
    <w:rsid w:val="6FB22D40"/>
    <w:rsid w:val="70527E5C"/>
    <w:rsid w:val="705C3261"/>
    <w:rsid w:val="70EF0119"/>
    <w:rsid w:val="71641E18"/>
    <w:rsid w:val="71752277"/>
    <w:rsid w:val="71A06C21"/>
    <w:rsid w:val="724C7C21"/>
    <w:rsid w:val="7289422C"/>
    <w:rsid w:val="728F7EF4"/>
    <w:rsid w:val="72BD3ED6"/>
    <w:rsid w:val="73665291"/>
    <w:rsid w:val="752E7228"/>
    <w:rsid w:val="76350C81"/>
    <w:rsid w:val="76B579D0"/>
    <w:rsid w:val="76FD6F0D"/>
    <w:rsid w:val="7753728C"/>
    <w:rsid w:val="776B2153"/>
    <w:rsid w:val="776B5CAF"/>
    <w:rsid w:val="77791752"/>
    <w:rsid w:val="7895785C"/>
    <w:rsid w:val="78CF6CC0"/>
    <w:rsid w:val="78D15FE5"/>
    <w:rsid w:val="78E73A5B"/>
    <w:rsid w:val="79ED046C"/>
    <w:rsid w:val="7A2C784B"/>
    <w:rsid w:val="7BF321C5"/>
    <w:rsid w:val="7C5331B5"/>
    <w:rsid w:val="7C9C4B5C"/>
    <w:rsid w:val="7D2D3A06"/>
    <w:rsid w:val="7DF23C0B"/>
    <w:rsid w:val="7E235402"/>
    <w:rsid w:val="7EAD16FC"/>
    <w:rsid w:val="7EB02B41"/>
    <w:rsid w:val="7EFB73D9"/>
    <w:rsid w:val="7F166E48"/>
    <w:rsid w:val="7F9B1CFB"/>
    <w:rsid w:val="BF0F8A53"/>
    <w:rsid w:val="DBFEFAF3"/>
    <w:rsid w:val="E16BBBB4"/>
    <w:rsid w:val="F6EF29A7"/>
    <w:rsid w:val="F7BD0E6B"/>
    <w:rsid w:val="F9E7A783"/>
    <w:rsid w:val="FB766793"/>
    <w:rsid w:val="FE7B05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eastAsia="黑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纯文本文章正文 + 左  0 字符"/>
    <w:basedOn w:val="1"/>
    <w:semiHidden/>
    <w:qFormat/>
    <w:uiPriority w:val="0"/>
    <w:pPr>
      <w:widowControl/>
      <w:ind w:firstLine="560"/>
    </w:pPr>
    <w:rPr>
      <w:rFonts w:ascii="宋体" w:hAnsi="Courier New" w:cs="宋体"/>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8"/>
      <w:szCs w:val="28"/>
      <w:lang w:val="en-US" w:eastAsia="en-US" w:bidi="ar-SA"/>
    </w:rPr>
  </w:style>
  <w:style w:type="paragraph" w:customStyle="1" w:styleId="16">
    <w:name w:val="WPSOffice手动目录 1"/>
    <w:qFormat/>
    <w:uiPriority w:val="0"/>
    <w:pPr>
      <w:ind w:leftChars="0"/>
    </w:pPr>
    <w:rPr>
      <w:rFonts w:ascii="Arial" w:hAnsi="Arial" w:eastAsia="Arial" w:cs="Arial"/>
      <w:sz w:val="20"/>
      <w:szCs w:val="20"/>
    </w:rPr>
  </w:style>
  <w:style w:type="paragraph" w:customStyle="1" w:styleId="17">
    <w:name w:val="WPSOffice手动目录 2"/>
    <w:qFormat/>
    <w:uiPriority w:val="0"/>
    <w:pPr>
      <w:ind w:leftChars="200"/>
    </w:pPr>
    <w:rPr>
      <w:rFonts w:ascii="Arial" w:hAnsi="Arial" w:eastAsia="Arial" w:cs="Arial"/>
      <w:sz w:val="20"/>
      <w:szCs w:val="20"/>
    </w:rPr>
  </w:style>
  <w:style w:type="paragraph" w:customStyle="1" w:styleId="18">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8307</Words>
  <Characters>9023</Characters>
  <TotalTime>2</TotalTime>
  <ScaleCrop>false</ScaleCrop>
  <LinksUpToDate>false</LinksUpToDate>
  <CharactersWithSpaces>12529</CharactersWithSpaces>
  <Application>WPS Office_11.8.2.12219_F1E327BC-269C-435d-A152-05C5408002CA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2020-09-03T19:24:00Z</dcterms:created>
  <dc:creator>1</dc:creator>
  <cp:lastModifiedBy>guest</cp:lastModifiedBy>
  <cp:lastPrinted>2025-03-14T01:08:00Z</cp:lastPrinted>
  <dcterms:modified xsi:type="dcterms:W3CDTF">2025-03-14T14:54:11Z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2024-09-27T18:21:48Z</vt:filetime>
  </property>
  <property fmtid="{D5CDD505-2E9C-101B-9397-08002B2CF9AE}" pid="4" name="KSOProductBuildVer">
    <vt:lpwstr>2052-11.8.2.12219</vt:lpwstr>
  </property>
  <property fmtid="{D5CDD505-2E9C-101B-9397-08002B2CF9AE}" pid="5" name="ICV">
    <vt:lpwstr>AA5A9A09DCDB497AB381B6A3EC0389E3_13</vt:lpwstr>
  </property>
  <property fmtid="{D5CDD505-2E9C-101B-9397-08002B2CF9AE}" pid="6" name="KSOTemplateDocerSaveRecord">
    <vt:lpwstr>eyJoZGlkIjoiY2Y1NTIyYzZjNzYzY2M5YmU4NTJlZjk3YjQ1NTEyNGEiLCJ1c2VySWQiOiIzMTY5MTI5MTIifQ==</vt:lpwstr>
  </property>
</Properties>
</file>