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方正小标宋_GBK" w:hAnsi="方正小标宋_GBK" w:eastAsia="方正小标宋_GBK" w:cs="方正小标宋_GBK"/>
          <w:sz w:val="24"/>
          <w:szCs w:val="24"/>
          <w:vertAlign w:val="baseline"/>
          <w:lang w:val="en-US" w:eastAsia="zh-CN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u w:val="none"/>
          <w:vertAlign w:val="baseline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宁夏生态文明建设专项</w:t>
      </w:r>
      <w:r>
        <w:rPr>
          <w:rFonts w:hint="eastAsia" w:ascii="方正小标宋_GBK" w:hAnsi="方正小标宋_GBK" w:eastAsia="方正小标宋_GBK" w:cs="方正小标宋_GBK"/>
          <w:spacing w:val="0"/>
          <w:sz w:val="36"/>
          <w:szCs w:val="36"/>
          <w:lang w:val="en-US" w:eastAsia="zh-CN"/>
        </w:rPr>
        <w:t>2020年中央预算内投资计划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  <w:lang w:val="en-US" w:eastAsia="zh-CN"/>
        </w:rPr>
        <w:t>表（第二批）</w:t>
      </w:r>
    </w:p>
    <w:bookmarkEnd w:id="0"/>
    <w:tbl>
      <w:tblPr>
        <w:tblStyle w:val="4"/>
        <w:tblW w:w="15262" w:type="dxa"/>
        <w:jc w:val="center"/>
        <w:tblInd w:w="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005"/>
        <w:gridCol w:w="1481"/>
        <w:gridCol w:w="1605"/>
        <w:gridCol w:w="3078"/>
        <w:gridCol w:w="1088"/>
        <w:gridCol w:w="1065"/>
        <w:gridCol w:w="1215"/>
        <w:gridCol w:w="1320"/>
        <w:gridCol w:w="1485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在线审批监管平台代码</w:t>
            </w:r>
          </w:p>
        </w:tc>
        <w:tc>
          <w:tcPr>
            <w:tcW w:w="30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总投资（万元）</w:t>
            </w:r>
          </w:p>
        </w:tc>
        <w:tc>
          <w:tcPr>
            <w:tcW w:w="106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本次下达投资（万元）</w:t>
            </w:r>
          </w:p>
        </w:tc>
        <w:tc>
          <w:tcPr>
            <w:tcW w:w="121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投资安排方式</w:t>
            </w:r>
          </w:p>
        </w:tc>
        <w:tc>
          <w:tcPr>
            <w:tcW w:w="132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开工-建成年份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项目（法人）单位及项目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责任人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日常监管直接责任单位及监管责任人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9" w:hRule="atLeast"/>
          <w:jc w:val="center"/>
        </w:trPr>
        <w:tc>
          <w:tcPr>
            <w:tcW w:w="4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资源节约循环利用和污染治理方向</w:t>
            </w:r>
          </w:p>
        </w:tc>
        <w:tc>
          <w:tcPr>
            <w:tcW w:w="148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宁夏金昱元资源再生有限公司电石炉清洁生产升级改造示范项目</w:t>
            </w:r>
          </w:p>
        </w:tc>
        <w:tc>
          <w:tcPr>
            <w:tcW w:w="160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2019-640381-42-03-007875</w:t>
            </w:r>
          </w:p>
        </w:tc>
        <w:tc>
          <w:tcPr>
            <w:tcW w:w="307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最先进的改造技术将四台内燃式电石炉改造为密闭炉。将全部电石炉尾气用作烘干白灰、兰炭等热源。配套建设制氮机组、配料站，并对配料上料整体电气系统进行优化升级改造，改造后年可节约1.29万吨标准煤。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12012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投资补助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2020-2021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宁夏金昱元资源再生有限公司-王铁锁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青铜峡市发展和改革局-李广平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12012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05932"/>
    <w:rsid w:val="3AD059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2020-07-15T07:50:00Z</dcterms:created>
  <dc:creator>沈妍红</dc:creator>
  <cp:lastModifiedBy>沈妍红</cp:lastModifiedBy>
  <dcterms:modified xsi:type="dcterms:W3CDTF">2020-07-15T07:50:50Z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