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B509C">
      <w:pPr>
        <w:pStyle w:val="4"/>
        <w:widowControl w:val="0"/>
        <w:kinsoku/>
        <w:overflowPunct w:val="0"/>
        <w:spacing w:after="0" w:line="580" w:lineRule="exact"/>
        <w:ind w:firstLine="640" w:firstLineChars="200"/>
        <w:jc w:val="both"/>
        <w:rPr>
          <w:rFonts w:ascii="Times New Roman" w:hAnsi="Times New Roman" w:cs="方正仿宋_GBK"/>
          <w:color w:val="auto"/>
          <w:sz w:val="32"/>
          <w:szCs w:val="32"/>
          <w:lang w:eastAsia="zh-CN"/>
        </w:rPr>
      </w:pPr>
    </w:p>
    <w:p w14:paraId="4EE05E38">
      <w:pPr>
        <w:widowControl w:val="0"/>
        <w:kinsoku/>
        <w:spacing w:after="0" w:line="240" w:lineRule="auto"/>
        <w:jc w:val="center"/>
        <w:rPr>
          <w:rFonts w:ascii="Times New Roman" w:hAnsi="Times New Roman" w:eastAsia="方正小标宋简体" w:cs="方正小标宋简体"/>
          <w:color w:val="auto"/>
          <w:sz w:val="44"/>
          <w:szCs w:val="44"/>
          <w:lang w:eastAsia="zh-CN"/>
        </w:rPr>
      </w:pPr>
      <w:r>
        <w:rPr>
          <w:rFonts w:hint="eastAsia" w:ascii="Times New Roman" w:hAnsi="Times New Roman" w:eastAsia="方正小标宋简体" w:cs="方正小标宋简体"/>
          <w:color w:val="auto"/>
          <w:sz w:val="44"/>
          <w:szCs w:val="44"/>
          <w:lang w:eastAsia="zh-CN"/>
        </w:rPr>
        <w:t>宁夏回族自治区市场化电力需求响应</w:t>
      </w:r>
    </w:p>
    <w:p w14:paraId="108B6A55">
      <w:pPr>
        <w:widowControl w:val="0"/>
        <w:kinsoku/>
        <w:spacing w:after="0" w:line="240" w:lineRule="auto"/>
        <w:jc w:val="center"/>
        <w:rPr>
          <w:rFonts w:ascii="Times New Roman" w:hAnsi="Times New Roman" w:eastAsia="方正小标宋简体" w:cs="方正小标宋简体"/>
          <w:color w:val="auto"/>
          <w:sz w:val="44"/>
          <w:szCs w:val="44"/>
          <w:lang w:eastAsia="zh-CN"/>
        </w:rPr>
      </w:pPr>
      <w:r>
        <w:rPr>
          <w:rFonts w:hint="eastAsia" w:ascii="Times New Roman" w:hAnsi="Times New Roman" w:eastAsia="方正小标宋简体" w:cs="方正小标宋简体"/>
          <w:color w:val="auto"/>
          <w:sz w:val="44"/>
          <w:szCs w:val="44"/>
          <w:lang w:eastAsia="zh-CN"/>
        </w:rPr>
        <w:t>实施方案</w:t>
      </w:r>
    </w:p>
    <w:p w14:paraId="4F7AE624">
      <w:pPr>
        <w:pStyle w:val="4"/>
        <w:widowControl w:val="0"/>
        <w:kinsoku/>
        <w:overflowPunct w:val="0"/>
        <w:spacing w:after="0" w:line="580" w:lineRule="exact"/>
        <w:ind w:firstLine="640" w:firstLineChars="200"/>
        <w:jc w:val="both"/>
        <w:rPr>
          <w:rFonts w:ascii="Times New Roman" w:hAnsi="Times New Roman" w:cs="方正仿宋_GBK"/>
          <w:color w:val="auto"/>
          <w:sz w:val="32"/>
          <w:szCs w:val="32"/>
          <w:lang w:eastAsia="zh-CN"/>
        </w:rPr>
      </w:pPr>
    </w:p>
    <w:p w14:paraId="38DBD3D0">
      <w:pPr>
        <w:pStyle w:val="4"/>
        <w:widowControl w:val="0"/>
        <w:kinsoku/>
        <w:overflowPunct w:val="0"/>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为进一步提升电力系统灵活性，深化电力需求侧管理，推动需求响应资源参与电力系统调节，依据《电力需求侧管理办法（2023年版）》（发改运行规〔2023〕1283号）、《电力负荷管理办法（2023年版）》（发改运行规〔2023〕1261号）等文件要求，制定本方案。</w:t>
      </w:r>
    </w:p>
    <w:p w14:paraId="64599925">
      <w:pPr>
        <w:widowControl w:val="0"/>
        <w:kinsoku/>
        <w:spacing w:after="0" w:line="580" w:lineRule="exact"/>
        <w:ind w:firstLine="640" w:firstLineChars="200"/>
        <w:jc w:val="both"/>
        <w:outlineLvl w:val="0"/>
        <w:rPr>
          <w:rFonts w:ascii="Times New Roman" w:hAnsi="Times New Roman" w:eastAsia="方正黑体_GBK" w:cs="方正黑体_GBK"/>
          <w:color w:val="auto"/>
          <w:sz w:val="32"/>
          <w:szCs w:val="32"/>
          <w:lang w:eastAsia="zh-CN"/>
        </w:rPr>
      </w:pPr>
      <w:r>
        <w:rPr>
          <w:rFonts w:hint="eastAsia" w:ascii="Times New Roman" w:hAnsi="Times New Roman" w:eastAsia="方正黑体_GBK" w:cs="方正黑体_GBK"/>
          <w:color w:val="auto"/>
          <w:sz w:val="32"/>
          <w:szCs w:val="32"/>
          <w:lang w:eastAsia="zh-CN"/>
        </w:rPr>
        <w:t>一、工作目标</w:t>
      </w:r>
    </w:p>
    <w:p w14:paraId="5C54FE53">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推动完善市场化电力需求响应价格机制、结算机制和考核机制，优化业务流程、组织时序、市场衔接，按照“谁提供、谁获利，谁受益、谁承担”的原则，实现需求响应资源参与电力系统调节，助力电力保供。</w:t>
      </w:r>
    </w:p>
    <w:p w14:paraId="43ADA6D8">
      <w:pPr>
        <w:widowControl w:val="0"/>
        <w:kinsoku/>
        <w:spacing w:after="0" w:line="580" w:lineRule="exact"/>
        <w:ind w:firstLine="640" w:firstLineChars="200"/>
        <w:jc w:val="both"/>
        <w:outlineLvl w:val="0"/>
        <w:rPr>
          <w:rFonts w:ascii="Times New Roman" w:hAnsi="Times New Roman" w:eastAsia="方正黑体_GBK" w:cs="方正黑体_GBK"/>
          <w:color w:val="auto"/>
          <w:sz w:val="32"/>
          <w:szCs w:val="32"/>
          <w:lang w:eastAsia="zh-CN"/>
        </w:rPr>
      </w:pPr>
      <w:r>
        <w:rPr>
          <w:rFonts w:hint="eastAsia" w:ascii="Times New Roman" w:hAnsi="Times New Roman" w:eastAsia="方正黑体_GBK" w:cs="方正黑体_GBK"/>
          <w:color w:val="auto"/>
          <w:sz w:val="32"/>
          <w:szCs w:val="32"/>
          <w:lang w:eastAsia="zh-CN"/>
        </w:rPr>
        <w:t>二、响应类型</w:t>
      </w:r>
    </w:p>
    <w:p w14:paraId="77E68D7F">
      <w:pPr>
        <w:widowControl w:val="0"/>
        <w:kinsoku/>
        <w:spacing w:after="0" w:line="580" w:lineRule="exact"/>
        <w:ind w:firstLine="643" w:firstLineChars="200"/>
        <w:jc w:val="both"/>
        <w:rPr>
          <w:rFonts w:ascii="Times New Roman" w:hAnsi="Times New Roman" w:eastAsia="方正楷体_GBK" w:cs="方正楷体_GBK"/>
          <w:b/>
          <w:bCs/>
          <w:color w:val="auto"/>
          <w:sz w:val="32"/>
          <w:szCs w:val="32"/>
          <w:lang w:eastAsia="zh-CN"/>
        </w:rPr>
      </w:pPr>
      <w:r>
        <w:rPr>
          <w:rFonts w:hint="eastAsia" w:ascii="Times New Roman" w:hAnsi="Times New Roman" w:eastAsia="方正楷体_GBK" w:cs="方正楷体_GBK"/>
          <w:b/>
          <w:bCs/>
          <w:color w:val="auto"/>
          <w:sz w:val="32"/>
          <w:szCs w:val="32"/>
          <w:lang w:eastAsia="zh-CN"/>
        </w:rPr>
        <w:t>（一）日前型需求响应</w:t>
      </w:r>
    </w:p>
    <w:p w14:paraId="62CF49F4">
      <w:pPr>
        <w:widowControl w:val="0"/>
        <w:kinsoku/>
        <w:spacing w:after="0" w:line="580" w:lineRule="exact"/>
        <w:ind w:firstLine="640" w:firstLineChars="200"/>
        <w:jc w:val="both"/>
        <w:rPr>
          <w:rFonts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日前型需求响应指宁夏电力调度控制中心（以下简称调控中心）日前（D-1日）发布需求响应需求，自治区电力负荷管理中心（以下简称负荷管理中心）组织参与主体自主开展量价申报，并通过竞价方式确定参与主体范围，参与主体在响应时段自行调整用电负荷完成响应的过程。</w:t>
      </w:r>
    </w:p>
    <w:p w14:paraId="4555098E">
      <w:pPr>
        <w:widowControl w:val="0"/>
        <w:kinsoku/>
        <w:spacing w:after="0" w:line="580" w:lineRule="exact"/>
        <w:ind w:firstLine="643" w:firstLineChars="200"/>
        <w:jc w:val="both"/>
        <w:rPr>
          <w:rFonts w:ascii="Times New Roman" w:hAnsi="Times New Roman" w:eastAsia="方正楷体_GBK" w:cs="方正楷体_GBK"/>
          <w:b/>
          <w:bCs/>
          <w:color w:val="auto"/>
          <w:sz w:val="32"/>
          <w:szCs w:val="32"/>
          <w:lang w:eastAsia="zh-CN"/>
        </w:rPr>
      </w:pPr>
      <w:r>
        <w:rPr>
          <w:rFonts w:hint="eastAsia" w:ascii="Times New Roman" w:hAnsi="Times New Roman" w:eastAsia="方正楷体_GBK" w:cs="方正楷体_GBK"/>
          <w:b/>
          <w:bCs/>
          <w:color w:val="auto"/>
          <w:sz w:val="32"/>
          <w:szCs w:val="32"/>
          <w:lang w:eastAsia="zh-CN"/>
        </w:rPr>
        <w:t>（二）紧急型需求响应</w:t>
      </w:r>
    </w:p>
    <w:p w14:paraId="6A5C6659">
      <w:pPr>
        <w:widowControl w:val="0"/>
        <w:kinsoku/>
        <w:spacing w:after="0" w:line="580" w:lineRule="exact"/>
        <w:ind w:firstLine="640" w:firstLineChars="200"/>
        <w:jc w:val="both"/>
        <w:rPr>
          <w:rFonts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紧急型需求响应指调控中心判定电网面临安全越限或市场资源耗尽风险时，负荷管理中心根据预警组织参与主体开展量价预申报，申报资源经核验后纳入紧急备用资源池；调控中心在日内（D日）发布实际调控需求后，参与主体快速响应电网风险，根据调控需求完成用电负荷调控的过程。</w:t>
      </w:r>
    </w:p>
    <w:p w14:paraId="75CF5565">
      <w:pPr>
        <w:widowControl w:val="0"/>
        <w:kinsoku/>
        <w:spacing w:after="0" w:line="580" w:lineRule="exact"/>
        <w:ind w:firstLine="640" w:firstLineChars="200"/>
        <w:jc w:val="both"/>
        <w:outlineLvl w:val="0"/>
        <w:rPr>
          <w:rFonts w:ascii="Times New Roman" w:hAnsi="Times New Roman" w:eastAsia="方正黑体_GBK" w:cs="方正黑体_GBK"/>
          <w:color w:val="auto"/>
          <w:sz w:val="32"/>
          <w:szCs w:val="32"/>
          <w:lang w:eastAsia="zh-CN"/>
        </w:rPr>
      </w:pPr>
      <w:r>
        <w:rPr>
          <w:rFonts w:hint="eastAsia" w:ascii="Times New Roman" w:hAnsi="Times New Roman" w:eastAsia="方正黑体_GBK" w:cs="方正黑体_GBK"/>
          <w:color w:val="auto"/>
          <w:sz w:val="32"/>
          <w:szCs w:val="32"/>
          <w:lang w:eastAsia="zh-CN"/>
        </w:rPr>
        <w:t>三、参与主体</w:t>
      </w:r>
    </w:p>
    <w:p w14:paraId="2E0C0791">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需求响应参与主体包括独立用户、负荷聚合商（售电公司、虚拟电厂运营商）。参与主体应具有法人资格，财务独立核算，信用良好，且满足市场化交易准入条件和96点分时计量、通信等技术条件，响应持续时间不低于2小时，参与紧急型需求响应的主体响应准备时间原则上不超过30分钟。参与主体应在电力交易中心完成注册，属于当年宁夏电力市场交易用户（暂不含电网代理购电用户）。其中，批发用户以独立用户主体身份参与，零售用户由其对应电力市场代理方聚合参与。具体要求如下：</w:t>
      </w:r>
    </w:p>
    <w:p w14:paraId="1E8B1387">
      <w:pPr>
        <w:widowControl w:val="0"/>
        <w:kinsoku/>
        <w:spacing w:after="0" w:line="580" w:lineRule="exact"/>
        <w:ind w:firstLine="643" w:firstLineChars="200"/>
        <w:jc w:val="both"/>
        <w:rPr>
          <w:rFonts w:ascii="Times New Roman" w:hAnsi="Times New Roman" w:eastAsia="方正楷体_GBK" w:cs="方正楷体_GBK"/>
          <w:b/>
          <w:bCs/>
          <w:color w:val="auto"/>
          <w:sz w:val="32"/>
          <w:szCs w:val="32"/>
          <w:lang w:eastAsia="zh-CN"/>
        </w:rPr>
      </w:pPr>
      <w:r>
        <w:rPr>
          <w:rFonts w:hint="eastAsia" w:ascii="Times New Roman" w:hAnsi="Times New Roman" w:eastAsia="方正楷体_GBK" w:cs="方正楷体_GBK"/>
          <w:b/>
          <w:bCs/>
          <w:color w:val="auto"/>
          <w:sz w:val="32"/>
          <w:szCs w:val="32"/>
          <w:lang w:eastAsia="zh-CN"/>
        </w:rPr>
        <w:t>（一）独立用户</w:t>
      </w:r>
    </w:p>
    <w:p w14:paraId="5878F151">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ascii="Times New Roman" w:hAnsi="Times New Roman" w:cs="方正仿宋_GBK"/>
          <w:color w:val="auto"/>
          <w:sz w:val="32"/>
          <w:szCs w:val="32"/>
          <w:lang w:eastAsia="zh-CN"/>
        </w:rPr>
        <w:t>1.</w:t>
      </w:r>
      <w:r>
        <w:rPr>
          <w:rFonts w:hint="eastAsia" w:ascii="Times New Roman" w:hAnsi="Times New Roman" w:cs="方正仿宋_GBK"/>
          <w:color w:val="auto"/>
          <w:sz w:val="32"/>
          <w:szCs w:val="32"/>
          <w:lang w:eastAsia="zh-CN"/>
        </w:rPr>
        <w:t>具有宁夏地区内独立电力营销户号，具备一般纳税人资格。</w:t>
      </w:r>
    </w:p>
    <w:p w14:paraId="32CE9102">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ascii="Times New Roman" w:hAnsi="Times New Roman" w:cs="方正仿宋_GBK"/>
          <w:color w:val="auto"/>
          <w:sz w:val="32"/>
          <w:szCs w:val="32"/>
          <w:lang w:eastAsia="zh-CN"/>
        </w:rPr>
        <w:t>2.</w:t>
      </w:r>
      <w:r>
        <w:rPr>
          <w:rFonts w:hint="eastAsia" w:ascii="Times New Roman" w:hAnsi="Times New Roman" w:cs="方正仿宋_GBK"/>
          <w:color w:val="auto"/>
          <w:sz w:val="32"/>
          <w:szCs w:val="32"/>
          <w:lang w:eastAsia="zh-CN"/>
        </w:rPr>
        <w:t>两年内无窃电、违约用电、拖欠电费、执行负荷管理措施不到位等行为。</w:t>
      </w:r>
    </w:p>
    <w:p w14:paraId="399DD8BD">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ascii="Times New Roman" w:hAnsi="Times New Roman" w:cs="方正仿宋_GBK"/>
          <w:color w:val="auto"/>
          <w:sz w:val="32"/>
          <w:szCs w:val="32"/>
          <w:lang w:eastAsia="zh-CN"/>
        </w:rPr>
        <w:t>3.</w:t>
      </w:r>
      <w:r>
        <w:rPr>
          <w:rFonts w:hint="eastAsia" w:ascii="Times New Roman" w:hAnsi="Times New Roman" w:cs="方正仿宋_GBK"/>
          <w:color w:val="auto"/>
          <w:sz w:val="32"/>
          <w:szCs w:val="32"/>
          <w:lang w:eastAsia="zh-CN"/>
        </w:rPr>
        <w:t>相关用电设备已实现电能在线监测，并接入新型电力负荷管理系统，单个工业用户的响应能力原则上不低于</w:t>
      </w:r>
      <w:r>
        <w:rPr>
          <w:rFonts w:ascii="Times New Roman" w:hAnsi="Times New Roman" w:cs="方正仿宋_GBK"/>
          <w:color w:val="auto"/>
          <w:sz w:val="32"/>
          <w:szCs w:val="32"/>
          <w:lang w:eastAsia="zh-CN"/>
        </w:rPr>
        <w:t>1000</w:t>
      </w:r>
      <w:r>
        <w:rPr>
          <w:rFonts w:hint="eastAsia" w:ascii="Times New Roman" w:hAnsi="Times New Roman" w:cs="方正仿宋_GBK"/>
          <w:color w:val="auto"/>
          <w:sz w:val="32"/>
          <w:szCs w:val="32"/>
          <w:lang w:eastAsia="zh-CN"/>
        </w:rPr>
        <w:t>千瓦，非工业用户的响应能力原则上不低于</w:t>
      </w:r>
      <w:r>
        <w:rPr>
          <w:rFonts w:ascii="Times New Roman" w:hAnsi="Times New Roman" w:cs="方正仿宋_GBK"/>
          <w:color w:val="auto"/>
          <w:sz w:val="32"/>
          <w:szCs w:val="32"/>
          <w:lang w:eastAsia="zh-CN"/>
        </w:rPr>
        <w:t>500</w:t>
      </w:r>
      <w:r>
        <w:rPr>
          <w:rFonts w:hint="eastAsia" w:ascii="Times New Roman" w:hAnsi="Times New Roman" w:cs="方正仿宋_GBK"/>
          <w:color w:val="auto"/>
          <w:sz w:val="32"/>
          <w:szCs w:val="32"/>
          <w:lang w:eastAsia="zh-CN"/>
        </w:rPr>
        <w:t>千瓦。单独参与的电力用户需签订《电力用户参与需求响应承诺书》（附件2</w:t>
      </w:r>
      <w:r>
        <w:rPr>
          <w:rFonts w:ascii="Times New Roman" w:hAnsi="Times New Roman" w:cs="方正仿宋_GBK"/>
          <w:color w:val="auto"/>
          <w:sz w:val="32"/>
          <w:szCs w:val="32"/>
          <w:lang w:eastAsia="zh-CN"/>
        </w:rPr>
        <w:t>-1</w:t>
      </w:r>
      <w:r>
        <w:rPr>
          <w:rFonts w:hint="eastAsia" w:ascii="Times New Roman" w:hAnsi="Times New Roman" w:cs="方正仿宋_GBK"/>
          <w:color w:val="auto"/>
          <w:sz w:val="32"/>
          <w:szCs w:val="32"/>
          <w:lang w:eastAsia="zh-CN"/>
        </w:rPr>
        <w:t>）。</w:t>
      </w:r>
    </w:p>
    <w:p w14:paraId="77908A6C">
      <w:pPr>
        <w:pStyle w:val="4"/>
        <w:widowControl w:val="0"/>
        <w:kinsoku/>
        <w:spacing w:after="0" w:line="580" w:lineRule="exact"/>
        <w:ind w:firstLine="643" w:firstLineChars="200"/>
        <w:jc w:val="both"/>
        <w:rPr>
          <w:rFonts w:ascii="Times New Roman" w:hAnsi="Times New Roman" w:eastAsia="方正楷体_GBK" w:cs="方正楷体_GBK"/>
          <w:b/>
          <w:bCs/>
          <w:color w:val="auto"/>
          <w:sz w:val="32"/>
          <w:szCs w:val="32"/>
          <w:lang w:eastAsia="zh-CN"/>
        </w:rPr>
      </w:pPr>
      <w:r>
        <w:rPr>
          <w:rFonts w:hint="eastAsia" w:ascii="Times New Roman" w:hAnsi="Times New Roman" w:eastAsia="方正楷体_GBK" w:cs="方正楷体_GBK"/>
          <w:b/>
          <w:bCs/>
          <w:color w:val="auto"/>
          <w:sz w:val="32"/>
          <w:szCs w:val="32"/>
          <w:lang w:eastAsia="zh-CN"/>
        </w:rPr>
        <w:t>（二）负荷聚合商（售电公司、虚拟电厂运营商）</w:t>
      </w:r>
    </w:p>
    <w:p w14:paraId="7F1B412C">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1.负责为所代理用户提供专业的需求响应技术和咨询服务，通过聚合需求响应资源并代理参与需求响应获得收益。</w:t>
      </w:r>
    </w:p>
    <w:p w14:paraId="53A04392">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2.单个负荷聚合商（售电公司、虚拟电厂运营商）约定的响应能力原则上不小于5000千瓦，负荷聚合商（售电公司、虚拟电厂运营商）代理的用户应具备参与需求响应能力要求条件，申报响应量以代理用户响应量加和为准。</w:t>
      </w:r>
    </w:p>
    <w:p w14:paraId="464D2B5B">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3.代理的用户应具有宁夏地区独立电力营销户号，属于当年宁夏电力市场交易零售用户，</w:t>
      </w:r>
      <w:r>
        <w:rPr>
          <w:rFonts w:ascii="Times New Roman" w:hAnsi="Times New Roman" w:cs="方正仿宋_GBK"/>
          <w:color w:val="auto"/>
          <w:sz w:val="32"/>
          <w:szCs w:val="32"/>
          <w:lang w:eastAsia="zh-CN"/>
        </w:rPr>
        <w:t>在同一合同周期内仅可与一家</w:t>
      </w:r>
      <w:r>
        <w:rPr>
          <w:rFonts w:hint="eastAsia" w:ascii="Times New Roman" w:hAnsi="Times New Roman" w:cs="方正仿宋_GBK"/>
          <w:color w:val="auto"/>
          <w:sz w:val="32"/>
          <w:szCs w:val="32"/>
          <w:lang w:eastAsia="zh-CN"/>
        </w:rPr>
        <w:t>负荷聚合商（售电公司、虚拟电厂运营商）</w:t>
      </w:r>
      <w:r>
        <w:rPr>
          <w:rFonts w:ascii="Times New Roman" w:hAnsi="Times New Roman" w:cs="方正仿宋_GBK"/>
          <w:color w:val="auto"/>
          <w:sz w:val="32"/>
          <w:szCs w:val="32"/>
          <w:lang w:eastAsia="zh-CN"/>
        </w:rPr>
        <w:t>确立</w:t>
      </w:r>
      <w:r>
        <w:rPr>
          <w:rFonts w:hint="eastAsia" w:ascii="Times New Roman" w:hAnsi="Times New Roman" w:cs="方正仿宋_GBK"/>
          <w:color w:val="auto"/>
          <w:sz w:val="32"/>
          <w:szCs w:val="32"/>
          <w:lang w:eastAsia="zh-CN"/>
        </w:rPr>
        <w:t>代理</w:t>
      </w:r>
      <w:r>
        <w:rPr>
          <w:rFonts w:ascii="Times New Roman" w:hAnsi="Times New Roman" w:cs="方正仿宋_GBK"/>
          <w:color w:val="auto"/>
          <w:sz w:val="32"/>
          <w:szCs w:val="32"/>
          <w:lang w:eastAsia="zh-CN"/>
        </w:rPr>
        <w:t>关系</w:t>
      </w:r>
      <w:r>
        <w:rPr>
          <w:rFonts w:hint="eastAsia" w:ascii="Times New Roman" w:hAnsi="Times New Roman" w:cs="方正仿宋_GBK"/>
          <w:color w:val="auto"/>
          <w:sz w:val="32"/>
          <w:szCs w:val="32"/>
          <w:lang w:eastAsia="zh-CN"/>
        </w:rPr>
        <w:t>，符合国家相关产业、环保政策，同时应与负荷聚合商（售电公司、虚拟电厂运营商）签订《电力需求响应合作代理协议》（附件2-2）。</w:t>
      </w:r>
    </w:p>
    <w:p w14:paraId="19850A71">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4.负荷聚合商（售电公司、虚拟电厂运营商）应签订《宁夏回族自治区电力需求响应负荷聚合商（售电公司、虚拟电厂运营商）承诺书》（附件2-3）。承诺书、代理协议应报负荷管理中心备案。鼓励负荷聚合商（售电公司、虚拟电厂运营商）为用户提供能效服务、节能咨询等增值服务。</w:t>
      </w:r>
    </w:p>
    <w:p w14:paraId="1FEE565D">
      <w:pPr>
        <w:widowControl w:val="0"/>
        <w:kinsoku/>
        <w:spacing w:after="0" w:line="580" w:lineRule="exact"/>
        <w:ind w:firstLine="640" w:firstLineChars="200"/>
        <w:jc w:val="both"/>
        <w:outlineLvl w:val="0"/>
        <w:rPr>
          <w:rFonts w:ascii="Times New Roman" w:hAnsi="Times New Roman" w:eastAsia="方正黑体_GBK" w:cs="方正黑体_GBK"/>
          <w:color w:val="auto"/>
          <w:sz w:val="32"/>
          <w:szCs w:val="32"/>
          <w:lang w:eastAsia="zh-CN"/>
        </w:rPr>
      </w:pPr>
      <w:r>
        <w:rPr>
          <w:rFonts w:hint="eastAsia" w:ascii="Times New Roman" w:hAnsi="Times New Roman" w:eastAsia="方正黑体_GBK" w:cs="方正黑体_GBK"/>
          <w:color w:val="auto"/>
          <w:sz w:val="32"/>
          <w:szCs w:val="32"/>
          <w:lang w:eastAsia="zh-CN"/>
        </w:rPr>
        <w:t>四、实施流程</w:t>
      </w:r>
    </w:p>
    <w:p w14:paraId="1573E1F0">
      <w:pPr>
        <w:widowControl w:val="0"/>
        <w:kinsoku/>
        <w:spacing w:after="0" w:line="580" w:lineRule="exact"/>
        <w:ind w:firstLine="643" w:firstLineChars="200"/>
        <w:jc w:val="both"/>
        <w:rPr>
          <w:rFonts w:ascii="Times New Roman" w:hAnsi="Times New Roman" w:eastAsia="方正楷体_GBK" w:cs="方正楷体_GBK"/>
          <w:b/>
          <w:bCs/>
          <w:color w:val="auto"/>
          <w:sz w:val="32"/>
          <w:szCs w:val="32"/>
          <w:lang w:eastAsia="zh-CN"/>
        </w:rPr>
      </w:pPr>
      <w:r>
        <w:rPr>
          <w:rFonts w:hint="eastAsia" w:ascii="Times New Roman" w:hAnsi="Times New Roman" w:eastAsia="方正楷体_GBK" w:cs="方正楷体_GBK"/>
          <w:b/>
          <w:bCs/>
          <w:color w:val="auto"/>
          <w:sz w:val="32"/>
          <w:szCs w:val="32"/>
          <w:lang w:eastAsia="zh-CN"/>
        </w:rPr>
        <w:t>（一）注册申报</w:t>
      </w:r>
    </w:p>
    <w:p w14:paraId="19AF77DA">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ascii="Times New Roman" w:hAnsi="Times New Roman" w:cs="方正仿宋_GBK"/>
          <w:color w:val="auto"/>
          <w:sz w:val="32"/>
          <w:szCs w:val="32"/>
          <w:lang w:eastAsia="zh-CN"/>
        </w:rPr>
        <w:t>1.</w:t>
      </w:r>
      <w:r>
        <w:rPr>
          <w:rFonts w:hint="eastAsia" w:ascii="Times New Roman" w:hAnsi="Times New Roman" w:cs="方正仿宋_GBK"/>
          <w:color w:val="auto"/>
          <w:sz w:val="32"/>
          <w:szCs w:val="32"/>
          <w:lang w:eastAsia="zh-CN"/>
        </w:rPr>
        <w:t>电力用户（负荷聚合商（售电公司、虚拟电厂运营商），下同）通过</w:t>
      </w:r>
      <w:r>
        <w:rPr>
          <w:rFonts w:ascii="Times New Roman" w:hAnsi="Times New Roman" w:cs="方正仿宋_GBK"/>
          <w:color w:val="auto"/>
          <w:sz w:val="32"/>
          <w:szCs w:val="32"/>
          <w:lang w:eastAsia="zh-CN"/>
        </w:rPr>
        <w:t>“</w:t>
      </w:r>
      <w:r>
        <w:rPr>
          <w:rFonts w:hint="eastAsia" w:ascii="Times New Roman" w:hAnsi="Times New Roman" w:cs="方正仿宋_GBK"/>
          <w:color w:val="auto"/>
          <w:sz w:val="32"/>
          <w:szCs w:val="32"/>
          <w:lang w:eastAsia="zh-CN"/>
        </w:rPr>
        <w:t>网上国网</w:t>
      </w:r>
      <w:r>
        <w:rPr>
          <w:rFonts w:ascii="Times New Roman" w:hAnsi="Times New Roman" w:cs="方正仿宋_GBK"/>
          <w:color w:val="auto"/>
          <w:sz w:val="32"/>
          <w:szCs w:val="32"/>
          <w:lang w:eastAsia="zh-CN"/>
        </w:rPr>
        <w:t>”APP</w:t>
      </w:r>
      <w:r>
        <w:rPr>
          <w:rFonts w:hint="eastAsia" w:ascii="Times New Roman" w:hAnsi="Times New Roman" w:cs="方正仿宋_GBK"/>
          <w:color w:val="auto"/>
          <w:sz w:val="32"/>
          <w:szCs w:val="32"/>
          <w:lang w:eastAsia="zh-CN"/>
        </w:rPr>
        <w:t>完成账号注册。注册人应为企业法人或代理人。代理人注册时，需提供《需求响应业务授权委托书》（附件2</w:t>
      </w:r>
      <w:r>
        <w:rPr>
          <w:rFonts w:ascii="Times New Roman" w:hAnsi="Times New Roman" w:cs="方正仿宋_GBK"/>
          <w:color w:val="auto"/>
          <w:sz w:val="32"/>
          <w:szCs w:val="32"/>
          <w:lang w:eastAsia="zh-CN"/>
        </w:rPr>
        <w:t>-4</w:t>
      </w:r>
      <w:r>
        <w:rPr>
          <w:rFonts w:hint="eastAsia" w:ascii="Times New Roman" w:hAnsi="Times New Roman" w:cs="方正仿宋_GBK"/>
          <w:color w:val="auto"/>
          <w:sz w:val="32"/>
          <w:szCs w:val="32"/>
          <w:lang w:eastAsia="zh-CN"/>
        </w:rPr>
        <w:t>）。</w:t>
      </w:r>
    </w:p>
    <w:p w14:paraId="7B959A7E">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ascii="Times New Roman" w:hAnsi="Times New Roman" w:cs="方正仿宋_GBK"/>
          <w:color w:val="auto"/>
          <w:sz w:val="32"/>
          <w:szCs w:val="32"/>
          <w:lang w:eastAsia="zh-CN"/>
        </w:rPr>
        <w:t>2.</w:t>
      </w:r>
      <w:r>
        <w:rPr>
          <w:rFonts w:hint="eastAsia" w:ascii="Times New Roman" w:hAnsi="Times New Roman" w:cs="方正仿宋_GBK"/>
          <w:color w:val="auto"/>
          <w:sz w:val="32"/>
          <w:szCs w:val="32"/>
          <w:lang w:eastAsia="zh-CN"/>
        </w:rPr>
        <w:t>满足参与条件的电力用户可通过</w:t>
      </w:r>
      <w:r>
        <w:rPr>
          <w:rFonts w:ascii="Times New Roman" w:hAnsi="Times New Roman" w:cs="方正仿宋_GBK"/>
          <w:color w:val="auto"/>
          <w:sz w:val="32"/>
          <w:szCs w:val="32"/>
          <w:lang w:eastAsia="zh-CN"/>
        </w:rPr>
        <w:t>“</w:t>
      </w:r>
      <w:r>
        <w:rPr>
          <w:rFonts w:hint="eastAsia" w:ascii="Times New Roman" w:hAnsi="Times New Roman" w:cs="方正仿宋_GBK"/>
          <w:color w:val="auto"/>
          <w:sz w:val="32"/>
          <w:szCs w:val="32"/>
          <w:lang w:eastAsia="zh-CN"/>
        </w:rPr>
        <w:t>网上国网</w:t>
      </w:r>
      <w:r>
        <w:rPr>
          <w:rFonts w:ascii="Times New Roman" w:hAnsi="Times New Roman" w:cs="方正仿宋_GBK"/>
          <w:color w:val="auto"/>
          <w:sz w:val="32"/>
          <w:szCs w:val="32"/>
          <w:lang w:eastAsia="zh-CN"/>
        </w:rPr>
        <w:t>”</w:t>
      </w:r>
      <w:r>
        <w:rPr>
          <w:rFonts w:hint="eastAsia" w:ascii="Times New Roman" w:hAnsi="Times New Roman" w:cs="方正仿宋_GBK"/>
          <w:color w:val="auto"/>
          <w:sz w:val="32"/>
          <w:szCs w:val="32"/>
          <w:lang w:eastAsia="zh-CN"/>
        </w:rPr>
        <w:t>等渠道申报或向属地负荷管理中心书面申请参与需求响应。</w:t>
      </w:r>
    </w:p>
    <w:p w14:paraId="3554CBBC">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ascii="Times New Roman" w:hAnsi="Times New Roman" w:cs="方正仿宋_GBK"/>
          <w:color w:val="auto"/>
          <w:sz w:val="32"/>
          <w:szCs w:val="32"/>
          <w:lang w:eastAsia="zh-CN"/>
        </w:rPr>
        <w:t>3.</w:t>
      </w:r>
      <w:r>
        <w:rPr>
          <w:rFonts w:hint="eastAsia" w:ascii="Times New Roman" w:hAnsi="Times New Roman" w:cs="方正仿宋_GBK"/>
          <w:color w:val="auto"/>
          <w:sz w:val="32"/>
          <w:szCs w:val="32"/>
          <w:lang w:eastAsia="zh-CN"/>
        </w:rPr>
        <w:t>负荷管理中心组织对提交申请的电力用户、负荷聚合商（售电公司、虚拟电厂运营商）进行初审，将符合条件的主体纳入可调节负荷资源库。</w:t>
      </w:r>
    </w:p>
    <w:p w14:paraId="1118BDCC">
      <w:pPr>
        <w:pStyle w:val="4"/>
        <w:widowControl w:val="0"/>
        <w:kinsoku/>
        <w:spacing w:after="0" w:line="580" w:lineRule="exact"/>
        <w:ind w:firstLine="640" w:firstLineChars="200"/>
        <w:jc w:val="both"/>
        <w:rPr>
          <w:rFonts w:ascii="Times New Roman" w:hAnsi="Times New Roman"/>
          <w:color w:val="auto"/>
          <w:sz w:val="32"/>
          <w:szCs w:val="32"/>
          <w:lang w:eastAsia="zh-CN"/>
        </w:rPr>
      </w:pPr>
      <w:r>
        <w:rPr>
          <w:rFonts w:hint="eastAsia" w:ascii="Times New Roman" w:hAnsi="Times New Roman" w:cs="方正仿宋_GBK"/>
          <w:color w:val="auto"/>
          <w:sz w:val="32"/>
          <w:szCs w:val="32"/>
          <w:lang w:eastAsia="zh-CN"/>
        </w:rPr>
        <w:t>4</w:t>
      </w:r>
      <w:r>
        <w:rPr>
          <w:rFonts w:ascii="Times New Roman" w:hAnsi="Times New Roman" w:cs="方正仿宋_GBK"/>
          <w:color w:val="auto"/>
          <w:sz w:val="32"/>
          <w:szCs w:val="32"/>
          <w:lang w:eastAsia="zh-CN"/>
        </w:rPr>
        <w:t>.</w:t>
      </w:r>
      <w:r>
        <w:rPr>
          <w:rFonts w:hint="eastAsia" w:ascii="Times New Roman" w:hAnsi="Times New Roman" w:cs="方正仿宋_GBK"/>
          <w:color w:val="auto"/>
          <w:sz w:val="32"/>
          <w:szCs w:val="32"/>
          <w:lang w:eastAsia="zh-CN"/>
        </w:rPr>
        <w:t>负荷管理中心依托新型电力负荷管理系统组织开展需求响应邀约、竞价出清、执行监控、效果评估、补贴计算与核发等工作。</w:t>
      </w:r>
    </w:p>
    <w:p w14:paraId="7D35EE0F">
      <w:pPr>
        <w:widowControl w:val="0"/>
        <w:kinsoku/>
        <w:spacing w:after="0" w:line="580" w:lineRule="exact"/>
        <w:ind w:firstLine="643" w:firstLineChars="200"/>
        <w:jc w:val="both"/>
        <w:rPr>
          <w:rFonts w:ascii="Times New Roman" w:hAnsi="Times New Roman" w:eastAsia="方正楷体_GBK" w:cs="方正楷体_GBK"/>
          <w:b/>
          <w:bCs/>
          <w:color w:val="auto"/>
          <w:sz w:val="32"/>
          <w:szCs w:val="32"/>
          <w:lang w:eastAsia="zh-CN"/>
        </w:rPr>
      </w:pPr>
      <w:r>
        <w:rPr>
          <w:rFonts w:hint="eastAsia" w:ascii="Times New Roman" w:hAnsi="Times New Roman" w:eastAsia="方正楷体_GBK" w:cs="方正楷体_GBK"/>
          <w:b/>
          <w:bCs/>
          <w:color w:val="auto"/>
          <w:sz w:val="32"/>
          <w:szCs w:val="32"/>
          <w:lang w:eastAsia="zh-CN"/>
        </w:rPr>
        <w:t>（二）响应启动</w:t>
      </w:r>
    </w:p>
    <w:p w14:paraId="18FAA312">
      <w:pPr>
        <w:widowControl w:val="0"/>
        <w:kinsoku/>
        <w:spacing w:after="0" w:line="580" w:lineRule="exact"/>
        <w:ind w:firstLine="640" w:firstLineChars="200"/>
        <w:jc w:val="both"/>
        <w:outlineLvl w:val="1"/>
        <w:rPr>
          <w:rFonts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当电力供需出现缺口，且提升发电出力、组织省间购电、应急调度等手段用尽后，仍存在下列情况的，可组织实施需求响应：</w:t>
      </w:r>
    </w:p>
    <w:p w14:paraId="624EB97C">
      <w:pPr>
        <w:widowControl w:val="0"/>
        <w:kinsoku/>
        <w:spacing w:after="0" w:line="580" w:lineRule="exact"/>
        <w:ind w:firstLine="640" w:firstLineChars="200"/>
        <w:jc w:val="both"/>
        <w:outlineLvl w:val="1"/>
        <w:rPr>
          <w:rFonts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1.全区存在可预见的电力供应缺口。</w:t>
      </w:r>
    </w:p>
    <w:p w14:paraId="012EC2FC">
      <w:pPr>
        <w:widowControl w:val="0"/>
        <w:kinsoku/>
        <w:spacing w:after="0" w:line="580" w:lineRule="exact"/>
        <w:ind w:firstLine="640" w:firstLineChars="200"/>
        <w:jc w:val="both"/>
        <w:outlineLvl w:val="1"/>
        <w:rPr>
          <w:rFonts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2.电网面临备用容量不足或局部负荷过载等安全运行风险。</w:t>
      </w:r>
    </w:p>
    <w:p w14:paraId="79FAF777">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自治区发展改革委委托负荷管理中心根据电网供需情况组织开展需求响应，负荷管理中心应及时向自治区发展改革委报告需求响应实施情况，说明启动原因、响应规模、补贴资金等情况。</w:t>
      </w:r>
    </w:p>
    <w:p w14:paraId="2BF479BB">
      <w:pPr>
        <w:widowControl w:val="0"/>
        <w:kinsoku/>
        <w:spacing w:after="0" w:line="580" w:lineRule="exact"/>
        <w:ind w:firstLine="643" w:firstLineChars="200"/>
        <w:jc w:val="both"/>
        <w:outlineLvl w:val="1"/>
        <w:rPr>
          <w:rFonts w:ascii="Times New Roman" w:hAnsi="Times New Roman" w:eastAsia="方正楷体_GBK" w:cs="方正楷体_GBK"/>
          <w:color w:val="auto"/>
          <w:sz w:val="32"/>
          <w:szCs w:val="32"/>
          <w:lang w:eastAsia="zh-CN"/>
        </w:rPr>
      </w:pPr>
      <w:r>
        <w:rPr>
          <w:rFonts w:hint="eastAsia" w:ascii="Times New Roman" w:hAnsi="Times New Roman" w:eastAsia="方正楷体_GBK" w:cs="方正楷体_GBK"/>
          <w:b/>
          <w:bCs/>
          <w:color w:val="auto"/>
          <w:sz w:val="32"/>
          <w:szCs w:val="32"/>
          <w:lang w:eastAsia="zh-CN"/>
        </w:rPr>
        <w:t>（三）响应执行</w:t>
      </w:r>
    </w:p>
    <w:p w14:paraId="5CEED6B8">
      <w:pPr>
        <w:pStyle w:val="4"/>
        <w:widowControl w:val="0"/>
        <w:kinsoku/>
        <w:spacing w:after="0" w:line="580" w:lineRule="exact"/>
        <w:ind w:firstLine="643" w:firstLineChars="200"/>
        <w:jc w:val="both"/>
        <w:rPr>
          <w:rFonts w:ascii="Times New Roman" w:hAnsi="Times New Roman" w:cs="方正仿宋_GBK"/>
          <w:color w:val="auto"/>
          <w:sz w:val="32"/>
          <w:szCs w:val="32"/>
          <w:lang w:eastAsia="zh-CN"/>
        </w:rPr>
      </w:pPr>
      <w:r>
        <w:rPr>
          <w:rFonts w:hint="eastAsia" w:ascii="Times New Roman" w:hAnsi="Times New Roman" w:cs="方正仿宋_GBK"/>
          <w:b/>
          <w:bCs/>
          <w:color w:val="auto"/>
          <w:sz w:val="32"/>
          <w:szCs w:val="32"/>
          <w:lang w:eastAsia="zh-CN"/>
        </w:rPr>
        <w:t>1.日前型需求响应</w:t>
      </w:r>
    </w:p>
    <w:p w14:paraId="51B03E3D">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负荷管理中心根据调控中心发布的需求，</w:t>
      </w:r>
      <w:bookmarkStart w:id="0" w:name="OLE_LINK1"/>
      <w:r>
        <w:rPr>
          <w:rFonts w:hint="eastAsia" w:ascii="Times New Roman" w:hAnsi="Times New Roman" w:cs="方正仿宋_GBK"/>
          <w:color w:val="auto"/>
          <w:sz w:val="32"/>
          <w:szCs w:val="32"/>
          <w:lang w:eastAsia="zh-CN"/>
        </w:rPr>
        <w:t>按以下流程组织开展</w:t>
      </w:r>
      <w:bookmarkEnd w:id="0"/>
      <w:r>
        <w:rPr>
          <w:rFonts w:hint="eastAsia" w:ascii="Times New Roman" w:hAnsi="Times New Roman" w:cs="方正仿宋_GBK"/>
          <w:color w:val="auto"/>
          <w:sz w:val="32"/>
          <w:szCs w:val="32"/>
          <w:lang w:eastAsia="zh-CN"/>
        </w:rPr>
        <w:t>。</w:t>
      </w:r>
    </w:p>
    <w:p w14:paraId="71508B7D">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w:t>
      </w:r>
      <w:r>
        <w:rPr>
          <w:rFonts w:ascii="Times New Roman" w:hAnsi="Times New Roman" w:cs="方正仿宋_GBK"/>
          <w:color w:val="auto"/>
          <w:sz w:val="32"/>
          <w:szCs w:val="32"/>
          <w:lang w:eastAsia="zh-CN"/>
        </w:rPr>
        <w:t>1</w:t>
      </w:r>
      <w:r>
        <w:rPr>
          <w:rFonts w:hint="eastAsia" w:ascii="Times New Roman" w:hAnsi="Times New Roman" w:cs="方正仿宋_GBK"/>
          <w:color w:val="auto"/>
          <w:sz w:val="32"/>
          <w:szCs w:val="32"/>
          <w:lang w:eastAsia="zh-CN"/>
        </w:rPr>
        <w:t>）在需求响应执行日前（</w:t>
      </w:r>
      <w:r>
        <w:rPr>
          <w:rFonts w:ascii="Times New Roman" w:hAnsi="Times New Roman" w:cs="方正仿宋_GBK"/>
          <w:color w:val="auto"/>
          <w:sz w:val="32"/>
          <w:szCs w:val="32"/>
          <w:lang w:eastAsia="zh-CN"/>
        </w:rPr>
        <w:t>D-1</w:t>
      </w:r>
      <w:r>
        <w:rPr>
          <w:rFonts w:hint="eastAsia" w:ascii="Times New Roman" w:hAnsi="Times New Roman" w:cs="方正仿宋_GBK"/>
          <w:color w:val="auto"/>
          <w:sz w:val="32"/>
          <w:szCs w:val="32"/>
          <w:lang w:eastAsia="zh-CN"/>
        </w:rPr>
        <w:t>日），负荷管理中心通过</w:t>
      </w:r>
      <w:r>
        <w:rPr>
          <w:rFonts w:ascii="Times New Roman" w:hAnsi="Times New Roman" w:cs="方正仿宋_GBK"/>
          <w:color w:val="auto"/>
          <w:sz w:val="32"/>
          <w:szCs w:val="32"/>
          <w:lang w:eastAsia="zh-CN"/>
        </w:rPr>
        <w:t>“</w:t>
      </w:r>
      <w:r>
        <w:rPr>
          <w:rFonts w:hint="eastAsia" w:ascii="Times New Roman" w:hAnsi="Times New Roman" w:cs="方正仿宋_GBK"/>
          <w:color w:val="auto"/>
          <w:sz w:val="32"/>
          <w:szCs w:val="32"/>
          <w:lang w:eastAsia="zh-CN"/>
        </w:rPr>
        <w:t>网上国网</w:t>
      </w:r>
      <w:r>
        <w:rPr>
          <w:rFonts w:ascii="Times New Roman" w:hAnsi="Times New Roman" w:cs="方正仿宋_GBK"/>
          <w:color w:val="auto"/>
          <w:sz w:val="32"/>
          <w:szCs w:val="32"/>
          <w:lang w:eastAsia="zh-CN"/>
        </w:rPr>
        <w:t>”APP</w:t>
      </w:r>
      <w:r>
        <w:rPr>
          <w:rFonts w:hint="eastAsia" w:ascii="Times New Roman" w:hAnsi="Times New Roman" w:cs="方正仿宋_GBK"/>
          <w:color w:val="auto"/>
          <w:sz w:val="32"/>
          <w:szCs w:val="32"/>
          <w:lang w:eastAsia="zh-CN"/>
        </w:rPr>
        <w:t>等渠道向纳入需求响应资源库的独立用户、负荷聚合商（售电公司、虚拟电厂运营商）发布需求响应竞价邀约，包括负荷需求、响应时段、申报价格上下限等。按照</w:t>
      </w:r>
      <w:r>
        <w:rPr>
          <w:rFonts w:ascii="Times New Roman" w:hAnsi="Times New Roman" w:cs="方正仿宋_GBK"/>
          <w:color w:val="auto"/>
          <w:sz w:val="32"/>
          <w:szCs w:val="32"/>
          <w:lang w:eastAsia="zh-CN"/>
        </w:rPr>
        <w:t>“</w:t>
      </w:r>
      <w:r>
        <w:rPr>
          <w:rFonts w:hint="eastAsia" w:ascii="Times New Roman" w:hAnsi="Times New Roman" w:cs="方正仿宋_GBK"/>
          <w:color w:val="auto"/>
          <w:sz w:val="32"/>
          <w:szCs w:val="32"/>
          <w:lang w:eastAsia="zh-CN"/>
        </w:rPr>
        <w:t>单边报量报价、边际价格出清</w:t>
      </w:r>
      <w:r>
        <w:rPr>
          <w:rFonts w:ascii="Times New Roman" w:hAnsi="Times New Roman" w:cs="方正仿宋_GBK"/>
          <w:color w:val="auto"/>
          <w:sz w:val="32"/>
          <w:szCs w:val="32"/>
          <w:lang w:eastAsia="zh-CN"/>
        </w:rPr>
        <w:t>”</w:t>
      </w:r>
      <w:r>
        <w:rPr>
          <w:rFonts w:hint="eastAsia" w:ascii="Times New Roman" w:hAnsi="Times New Roman" w:cs="方正仿宋_GBK"/>
          <w:color w:val="auto"/>
          <w:sz w:val="32"/>
          <w:szCs w:val="32"/>
          <w:lang w:eastAsia="zh-CN"/>
        </w:rPr>
        <w:t>模式，组织各参与主体开展电量竞价，根据各参与主体申报响应量和申报价格，按价格由低到高排序，对申报资源依次出清，直至满足响应需求。申报价格上限原则上不超过自治区现货市场当月报价上限。</w:t>
      </w:r>
    </w:p>
    <w:p w14:paraId="3A0438BD">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w:t>
      </w:r>
      <w:r>
        <w:rPr>
          <w:rFonts w:ascii="Times New Roman" w:hAnsi="Times New Roman" w:cs="方正仿宋_GBK"/>
          <w:color w:val="auto"/>
          <w:sz w:val="32"/>
          <w:szCs w:val="32"/>
          <w:lang w:eastAsia="zh-CN"/>
        </w:rPr>
        <w:t>2</w:t>
      </w:r>
      <w:r>
        <w:rPr>
          <w:rFonts w:hint="eastAsia" w:ascii="Times New Roman" w:hAnsi="Times New Roman" w:cs="方正仿宋_GBK"/>
          <w:color w:val="auto"/>
          <w:sz w:val="32"/>
          <w:szCs w:val="32"/>
          <w:lang w:eastAsia="zh-CN"/>
        </w:rPr>
        <w:t>）参与主体通过</w:t>
      </w:r>
      <w:r>
        <w:rPr>
          <w:rFonts w:ascii="Times New Roman" w:hAnsi="Times New Roman" w:cs="方正仿宋_GBK"/>
          <w:color w:val="auto"/>
          <w:sz w:val="32"/>
          <w:szCs w:val="32"/>
          <w:lang w:eastAsia="zh-CN"/>
        </w:rPr>
        <w:t>“</w:t>
      </w:r>
      <w:r>
        <w:rPr>
          <w:rFonts w:hint="eastAsia" w:ascii="Times New Roman" w:hAnsi="Times New Roman" w:cs="方正仿宋_GBK"/>
          <w:color w:val="auto"/>
          <w:sz w:val="32"/>
          <w:szCs w:val="32"/>
          <w:lang w:eastAsia="zh-CN"/>
        </w:rPr>
        <w:t>网上国网</w:t>
      </w:r>
      <w:r>
        <w:rPr>
          <w:rFonts w:ascii="Times New Roman" w:hAnsi="Times New Roman" w:cs="方正仿宋_GBK"/>
          <w:color w:val="auto"/>
          <w:sz w:val="32"/>
          <w:szCs w:val="32"/>
          <w:lang w:eastAsia="zh-CN"/>
        </w:rPr>
        <w:t>”APP</w:t>
      </w:r>
      <w:r>
        <w:rPr>
          <w:rFonts w:hint="eastAsia" w:ascii="Times New Roman" w:hAnsi="Times New Roman" w:cs="方正仿宋_GBK"/>
          <w:color w:val="auto"/>
          <w:sz w:val="32"/>
          <w:szCs w:val="32"/>
          <w:lang w:eastAsia="zh-CN"/>
        </w:rPr>
        <w:t>等渠道申报运行日（</w:t>
      </w:r>
      <w:r>
        <w:rPr>
          <w:rFonts w:ascii="Times New Roman" w:hAnsi="Times New Roman" w:cs="方正仿宋_GBK"/>
          <w:color w:val="auto"/>
          <w:sz w:val="32"/>
          <w:szCs w:val="32"/>
          <w:lang w:eastAsia="zh-CN"/>
        </w:rPr>
        <w:t>D</w:t>
      </w:r>
      <w:r>
        <w:rPr>
          <w:rFonts w:hint="eastAsia" w:ascii="Times New Roman" w:hAnsi="Times New Roman" w:cs="方正仿宋_GBK"/>
          <w:color w:val="auto"/>
          <w:sz w:val="32"/>
          <w:szCs w:val="32"/>
          <w:lang w:eastAsia="zh-CN"/>
        </w:rPr>
        <w:t>日）需求响应价格、响应时段、响应负荷。</w:t>
      </w:r>
    </w:p>
    <w:p w14:paraId="4F018E17">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w:t>
      </w:r>
      <w:r>
        <w:rPr>
          <w:rFonts w:ascii="Times New Roman" w:hAnsi="Times New Roman" w:cs="方正仿宋_GBK"/>
          <w:color w:val="auto"/>
          <w:sz w:val="32"/>
          <w:szCs w:val="32"/>
          <w:lang w:eastAsia="zh-CN"/>
        </w:rPr>
        <w:t>3</w:t>
      </w:r>
      <w:r>
        <w:rPr>
          <w:rFonts w:hint="eastAsia" w:ascii="Times New Roman" w:hAnsi="Times New Roman" w:cs="方正仿宋_GBK"/>
          <w:color w:val="auto"/>
          <w:sz w:val="32"/>
          <w:szCs w:val="32"/>
          <w:lang w:eastAsia="zh-CN"/>
        </w:rPr>
        <w:t>）根据</w:t>
      </w:r>
      <w:r>
        <w:rPr>
          <w:rFonts w:ascii="Times New Roman" w:hAnsi="Times New Roman" w:cs="方正仿宋_GBK"/>
          <w:color w:val="auto"/>
          <w:sz w:val="32"/>
          <w:szCs w:val="32"/>
          <w:lang w:eastAsia="zh-CN"/>
        </w:rPr>
        <w:t>“</w:t>
      </w:r>
      <w:r>
        <w:rPr>
          <w:rFonts w:hint="eastAsia" w:ascii="Times New Roman" w:hAnsi="Times New Roman" w:cs="方正仿宋_GBK"/>
          <w:color w:val="auto"/>
          <w:sz w:val="32"/>
          <w:szCs w:val="32"/>
          <w:lang w:eastAsia="zh-CN"/>
        </w:rPr>
        <w:t>价格优先、时间优先、容量优先</w:t>
      </w:r>
      <w:r>
        <w:rPr>
          <w:rFonts w:ascii="Times New Roman" w:hAnsi="Times New Roman" w:cs="方正仿宋_GBK"/>
          <w:color w:val="auto"/>
          <w:sz w:val="32"/>
          <w:szCs w:val="32"/>
          <w:lang w:eastAsia="zh-CN"/>
        </w:rPr>
        <w:t>”</w:t>
      </w:r>
      <w:r>
        <w:rPr>
          <w:rFonts w:hint="eastAsia" w:ascii="Times New Roman" w:hAnsi="Times New Roman" w:cs="方正仿宋_GBK"/>
          <w:color w:val="auto"/>
          <w:sz w:val="32"/>
          <w:szCs w:val="32"/>
          <w:lang w:eastAsia="zh-CN"/>
        </w:rPr>
        <w:t>的原则开展需求响应排序出清。并通过</w:t>
      </w:r>
      <w:r>
        <w:rPr>
          <w:rFonts w:ascii="Times New Roman" w:hAnsi="Times New Roman" w:cs="方正仿宋_GBK"/>
          <w:color w:val="auto"/>
          <w:sz w:val="32"/>
          <w:szCs w:val="32"/>
          <w:lang w:eastAsia="zh-CN"/>
        </w:rPr>
        <w:t>“</w:t>
      </w:r>
      <w:r>
        <w:rPr>
          <w:rFonts w:hint="eastAsia" w:ascii="Times New Roman" w:hAnsi="Times New Roman" w:cs="方正仿宋_GBK"/>
          <w:color w:val="auto"/>
          <w:sz w:val="32"/>
          <w:szCs w:val="32"/>
          <w:lang w:eastAsia="zh-CN"/>
        </w:rPr>
        <w:t>网上国网</w:t>
      </w:r>
      <w:r>
        <w:rPr>
          <w:rFonts w:ascii="Times New Roman" w:hAnsi="Times New Roman" w:cs="方正仿宋_GBK"/>
          <w:color w:val="auto"/>
          <w:sz w:val="32"/>
          <w:szCs w:val="32"/>
          <w:lang w:eastAsia="zh-CN"/>
        </w:rPr>
        <w:t>”APP</w:t>
      </w:r>
      <w:r>
        <w:rPr>
          <w:rFonts w:hint="eastAsia" w:ascii="Times New Roman" w:hAnsi="Times New Roman" w:cs="方正仿宋_GBK"/>
          <w:color w:val="auto"/>
          <w:sz w:val="32"/>
          <w:szCs w:val="32"/>
          <w:lang w:eastAsia="zh-CN"/>
        </w:rPr>
        <w:t>等渠道公示出清价格和出清总量，参与主体可登陆</w:t>
      </w:r>
      <w:r>
        <w:rPr>
          <w:rFonts w:ascii="Times New Roman" w:hAnsi="Times New Roman" w:cs="方正仿宋_GBK"/>
          <w:color w:val="auto"/>
          <w:sz w:val="32"/>
          <w:szCs w:val="32"/>
          <w:lang w:eastAsia="zh-CN"/>
        </w:rPr>
        <w:t>“</w:t>
      </w:r>
      <w:r>
        <w:rPr>
          <w:rFonts w:hint="eastAsia" w:ascii="Times New Roman" w:hAnsi="Times New Roman" w:cs="方正仿宋_GBK"/>
          <w:color w:val="auto"/>
          <w:sz w:val="32"/>
          <w:szCs w:val="32"/>
          <w:lang w:eastAsia="zh-CN"/>
        </w:rPr>
        <w:t>网上国网</w:t>
      </w:r>
      <w:r>
        <w:rPr>
          <w:rFonts w:ascii="Times New Roman" w:hAnsi="Times New Roman" w:cs="方正仿宋_GBK"/>
          <w:color w:val="auto"/>
          <w:sz w:val="32"/>
          <w:szCs w:val="32"/>
          <w:lang w:eastAsia="zh-CN"/>
        </w:rPr>
        <w:t>”APP</w:t>
      </w:r>
      <w:r>
        <w:rPr>
          <w:rFonts w:hint="eastAsia" w:ascii="Times New Roman" w:hAnsi="Times New Roman" w:cs="方正仿宋_GBK"/>
          <w:color w:val="auto"/>
          <w:sz w:val="32"/>
          <w:szCs w:val="32"/>
          <w:lang w:eastAsia="zh-CN"/>
        </w:rPr>
        <w:t>等渠道查看各自中标信息。</w:t>
      </w:r>
    </w:p>
    <w:p w14:paraId="09B4E39F">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（4）负荷管理中心通过</w:t>
      </w:r>
      <w:r>
        <w:rPr>
          <w:rFonts w:ascii="Times New Roman" w:hAnsi="Times New Roman" w:cs="方正仿宋_GBK"/>
          <w:color w:val="auto"/>
          <w:sz w:val="32"/>
          <w:szCs w:val="32"/>
          <w:lang w:eastAsia="zh-CN"/>
        </w:rPr>
        <w:t>“</w:t>
      </w:r>
      <w:r>
        <w:rPr>
          <w:rFonts w:hint="eastAsia" w:ascii="Times New Roman" w:hAnsi="Times New Roman" w:cs="方正仿宋_GBK"/>
          <w:color w:val="auto"/>
          <w:sz w:val="32"/>
          <w:szCs w:val="32"/>
          <w:lang w:eastAsia="zh-CN"/>
        </w:rPr>
        <w:t>网上国网</w:t>
      </w:r>
      <w:r>
        <w:rPr>
          <w:rFonts w:ascii="Times New Roman" w:hAnsi="Times New Roman" w:cs="方正仿宋_GBK"/>
          <w:color w:val="auto"/>
          <w:sz w:val="32"/>
          <w:szCs w:val="32"/>
          <w:lang w:eastAsia="zh-CN"/>
        </w:rPr>
        <w:t>”APP</w:t>
      </w:r>
      <w:r>
        <w:rPr>
          <w:rFonts w:hint="eastAsia" w:ascii="Times New Roman" w:hAnsi="Times New Roman" w:cs="方正仿宋_GBK"/>
          <w:color w:val="auto"/>
          <w:sz w:val="32"/>
          <w:szCs w:val="32"/>
          <w:lang w:eastAsia="zh-CN"/>
        </w:rPr>
        <w:t>、短信等渠道，向参与应邀的主体发送确认信息，并提醒参与主体做好执行准备。确认信息包含响应日期、响应时段和应邀负荷。</w:t>
      </w:r>
    </w:p>
    <w:p w14:paraId="7B8D0760">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5）参与主体在收到确认信息后，应提前做好用电安排，按时按量自主调节用电负荷。参与主体在参与需求响应应邀时，应充分考虑电力中长期合同对应时段实际用电情况，合理确定申报容量。负荷聚合商（售电公司、虚拟电厂运营商）需按照应邀响应量，组织所代理用户实施需求响应。</w:t>
      </w:r>
    </w:p>
    <w:p w14:paraId="6C60EC0D">
      <w:pPr>
        <w:pStyle w:val="4"/>
        <w:widowControl w:val="0"/>
        <w:kinsoku/>
        <w:spacing w:after="0" w:line="580" w:lineRule="exact"/>
        <w:ind w:firstLine="643" w:firstLineChars="200"/>
        <w:jc w:val="both"/>
        <w:rPr>
          <w:rFonts w:ascii="Times New Roman" w:hAnsi="Times New Roman" w:cs="方正仿宋_GBK"/>
          <w:b/>
          <w:bCs/>
          <w:color w:val="auto"/>
          <w:sz w:val="32"/>
          <w:szCs w:val="32"/>
          <w:lang w:eastAsia="zh-CN"/>
        </w:rPr>
      </w:pPr>
      <w:r>
        <w:rPr>
          <w:rFonts w:hint="eastAsia" w:ascii="Times New Roman" w:hAnsi="Times New Roman" w:cs="方正仿宋_GBK"/>
          <w:b/>
          <w:bCs/>
          <w:color w:val="auto"/>
          <w:sz w:val="32"/>
          <w:szCs w:val="32"/>
          <w:lang w:eastAsia="zh-CN"/>
        </w:rPr>
        <w:t>2.紧急型需求响应</w:t>
      </w:r>
    </w:p>
    <w:p w14:paraId="5D4CAA6E">
      <w:pPr>
        <w:widowControl w:val="0"/>
        <w:kinsoku/>
        <w:spacing w:after="0" w:line="580" w:lineRule="exact"/>
        <w:ind w:firstLine="640" w:firstLineChars="200"/>
        <w:jc w:val="both"/>
        <w:rPr>
          <w:rFonts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紧急型需求响应采用“适时组织，日内按需调用，事后据实结算”的组织实施模式，具体流程如下。</w:t>
      </w:r>
    </w:p>
    <w:p w14:paraId="6133139A">
      <w:pPr>
        <w:widowControl w:val="0"/>
        <w:kinsoku/>
        <w:spacing w:after="0" w:line="580" w:lineRule="exact"/>
        <w:ind w:firstLine="640" w:firstLineChars="200"/>
        <w:jc w:val="both"/>
        <w:rPr>
          <w:rFonts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1）根据电力供需形势，D-1日或D日调控中心发布预警，负荷管理中心通过“网上国网”APP等渠道向电力用户、负荷聚合商（售电公司、虚拟电厂运营商）适时发布紧急型需求响应预申报通知，包括响应时段、申报上下限等信息，参与主体按时段进行量价申报。申报价格上限原则上不超过自治区现货市场当月报价上限。</w:t>
      </w:r>
    </w:p>
    <w:p w14:paraId="7F83EC62">
      <w:pPr>
        <w:widowControl w:val="0"/>
        <w:kinsoku/>
        <w:spacing w:after="0" w:line="580" w:lineRule="exact"/>
        <w:ind w:firstLine="640" w:firstLineChars="200"/>
        <w:jc w:val="both"/>
        <w:rPr>
          <w:rFonts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2）紧急型需求响应预申报截止后，将申报资源全部纳入备用资源池。负荷管理中心负责对申报资源开展可调能力评价，并根据电网日内实际供需情况，按照“价格优先、时间优先、容量优先”原则完成资源出清，形成紧急响应资源计划清单。</w:t>
      </w:r>
    </w:p>
    <w:p w14:paraId="03106BF5">
      <w:pPr>
        <w:widowControl w:val="0"/>
        <w:kinsoku/>
        <w:spacing w:after="0" w:line="580" w:lineRule="exact"/>
        <w:ind w:firstLine="640" w:firstLineChars="200"/>
        <w:jc w:val="both"/>
        <w:rPr>
          <w:rFonts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（3）在响应执行日（D日），调控中心根据电网实时运行情况发布调用需求，中标主体在响应时段内调整用电负荷完成执行。</w:t>
      </w:r>
    </w:p>
    <w:p w14:paraId="280A4F53">
      <w:pPr>
        <w:pStyle w:val="4"/>
        <w:widowControl w:val="0"/>
        <w:kinsoku/>
        <w:spacing w:after="0" w:line="580" w:lineRule="exact"/>
        <w:ind w:firstLine="643" w:firstLineChars="200"/>
        <w:jc w:val="both"/>
        <w:rPr>
          <w:rFonts w:ascii="Times New Roman" w:hAnsi="Times New Roman" w:cs="方正仿宋_GBK"/>
          <w:color w:val="auto"/>
          <w:sz w:val="32"/>
          <w:szCs w:val="32"/>
          <w:lang w:eastAsia="zh-CN"/>
        </w:rPr>
      </w:pPr>
      <w:r>
        <w:rPr>
          <w:rFonts w:hint="eastAsia" w:ascii="Times New Roman" w:hAnsi="Times New Roman" w:cs="方正仿宋_GBK"/>
          <w:b/>
          <w:bCs/>
          <w:color w:val="auto"/>
          <w:sz w:val="32"/>
          <w:szCs w:val="32"/>
          <w:lang w:eastAsia="zh-CN"/>
        </w:rPr>
        <w:t>3.其他要求</w:t>
      </w:r>
    </w:p>
    <w:p w14:paraId="2E91FB46">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各市负荷管理中心在需求响应执行期间，对响应负荷未达到应邀负荷</w:t>
      </w:r>
      <w:r>
        <w:rPr>
          <w:rFonts w:ascii="Times New Roman" w:hAnsi="Times New Roman" w:cs="方正仿宋_GBK"/>
          <w:color w:val="auto"/>
          <w:sz w:val="32"/>
          <w:szCs w:val="32"/>
          <w:lang w:eastAsia="zh-CN"/>
        </w:rPr>
        <w:t>80%</w:t>
      </w:r>
      <w:r>
        <w:rPr>
          <w:rFonts w:hint="eastAsia" w:ascii="Times New Roman" w:hAnsi="Times New Roman" w:cs="方正仿宋_GBK"/>
          <w:color w:val="auto"/>
          <w:sz w:val="32"/>
          <w:szCs w:val="32"/>
          <w:lang w:eastAsia="zh-CN"/>
        </w:rPr>
        <w:t>的电力用户，通过</w:t>
      </w:r>
      <w:r>
        <w:rPr>
          <w:rFonts w:ascii="Times New Roman" w:hAnsi="Times New Roman" w:cs="方正仿宋_GBK"/>
          <w:color w:val="auto"/>
          <w:sz w:val="32"/>
          <w:szCs w:val="32"/>
          <w:lang w:eastAsia="zh-CN"/>
        </w:rPr>
        <w:t>“</w:t>
      </w:r>
      <w:r>
        <w:rPr>
          <w:rFonts w:hint="eastAsia" w:ascii="Times New Roman" w:hAnsi="Times New Roman" w:cs="方正仿宋_GBK"/>
          <w:color w:val="auto"/>
          <w:sz w:val="32"/>
          <w:szCs w:val="32"/>
          <w:lang w:eastAsia="zh-CN"/>
        </w:rPr>
        <w:t>网上国网</w:t>
      </w:r>
      <w:r>
        <w:rPr>
          <w:rFonts w:ascii="Times New Roman" w:hAnsi="Times New Roman" w:cs="方正仿宋_GBK"/>
          <w:color w:val="auto"/>
          <w:sz w:val="32"/>
          <w:szCs w:val="32"/>
          <w:lang w:eastAsia="zh-CN"/>
        </w:rPr>
        <w:t>”APP</w:t>
      </w:r>
      <w:r>
        <w:rPr>
          <w:rFonts w:hint="eastAsia" w:ascii="Times New Roman" w:hAnsi="Times New Roman" w:cs="方正仿宋_GBK"/>
          <w:color w:val="auto"/>
          <w:sz w:val="32"/>
          <w:szCs w:val="32"/>
          <w:lang w:eastAsia="zh-CN"/>
        </w:rPr>
        <w:t>、电话、短信等渠道提醒，确保响应执行到位。</w:t>
      </w:r>
    </w:p>
    <w:p w14:paraId="316167ED">
      <w:pPr>
        <w:widowControl w:val="0"/>
        <w:kinsoku/>
        <w:spacing w:after="0" w:line="580" w:lineRule="exact"/>
        <w:ind w:firstLine="643" w:firstLineChars="200"/>
        <w:jc w:val="both"/>
        <w:outlineLvl w:val="1"/>
        <w:rPr>
          <w:rFonts w:ascii="Times New Roman" w:hAnsi="Times New Roman" w:eastAsia="方正楷体_GBK" w:cs="方正楷体_GBK"/>
          <w:b/>
          <w:bCs/>
          <w:color w:val="auto"/>
          <w:sz w:val="32"/>
          <w:szCs w:val="32"/>
          <w:lang w:eastAsia="zh-CN"/>
        </w:rPr>
      </w:pPr>
      <w:r>
        <w:rPr>
          <w:rFonts w:hint="eastAsia" w:ascii="Times New Roman" w:hAnsi="Times New Roman" w:eastAsia="方正楷体_GBK" w:cs="方正楷体_GBK"/>
          <w:b/>
          <w:bCs/>
          <w:color w:val="auto"/>
          <w:sz w:val="32"/>
          <w:szCs w:val="32"/>
          <w:lang w:eastAsia="zh-CN"/>
        </w:rPr>
        <w:t>（四）响应终止</w:t>
      </w:r>
    </w:p>
    <w:p w14:paraId="00DCAB1F">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当出现以下情况时，电力负荷管理中心有权在组织或调用4小时前取消日前型需求响应或中止调用，并向参与主体发布。紧急型需求响应发布后不可取消或中止。</w:t>
      </w:r>
    </w:p>
    <w:p w14:paraId="2C9D6455">
      <w:pPr>
        <w:pStyle w:val="4"/>
        <w:widowControl w:val="0"/>
        <w:numPr>
          <w:ilvl w:val="255"/>
          <w:numId w:val="0"/>
        </w:numPr>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1.因天气变化造成新能源预测出现较大偏差。</w:t>
      </w:r>
    </w:p>
    <w:p w14:paraId="2D1EE0D4">
      <w:pPr>
        <w:pStyle w:val="4"/>
        <w:widowControl w:val="0"/>
        <w:numPr>
          <w:ilvl w:val="255"/>
          <w:numId w:val="0"/>
        </w:numPr>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2.其它原因造成供需平衡发生变化约定时间段内已无电力缺口。</w:t>
      </w:r>
    </w:p>
    <w:p w14:paraId="14A40317">
      <w:pPr>
        <w:widowControl w:val="0"/>
        <w:kinsoku/>
        <w:spacing w:after="0" w:line="580" w:lineRule="exact"/>
        <w:ind w:firstLine="640" w:firstLineChars="200"/>
        <w:jc w:val="both"/>
        <w:outlineLvl w:val="0"/>
        <w:rPr>
          <w:rFonts w:ascii="Times New Roman" w:hAnsi="Times New Roman" w:eastAsia="方正黑体_GBK" w:cs="方正黑体_GBK"/>
          <w:color w:val="auto"/>
          <w:sz w:val="32"/>
          <w:szCs w:val="32"/>
          <w:lang w:eastAsia="zh-CN"/>
        </w:rPr>
      </w:pPr>
      <w:r>
        <w:rPr>
          <w:rFonts w:hint="eastAsia" w:ascii="Times New Roman" w:hAnsi="Times New Roman" w:eastAsia="方正黑体_GBK" w:cs="方正黑体_GBK"/>
          <w:color w:val="auto"/>
          <w:sz w:val="32"/>
          <w:szCs w:val="32"/>
          <w:lang w:eastAsia="zh-CN"/>
        </w:rPr>
        <w:t>五、效果评估</w:t>
      </w:r>
    </w:p>
    <w:p w14:paraId="731751EC">
      <w:pPr>
        <w:widowControl w:val="0"/>
        <w:kinsoku/>
        <w:spacing w:after="0" w:line="580" w:lineRule="exact"/>
        <w:ind w:firstLine="643" w:firstLineChars="200"/>
        <w:jc w:val="both"/>
        <w:outlineLvl w:val="1"/>
        <w:rPr>
          <w:rFonts w:ascii="Times New Roman" w:hAnsi="Times New Roman" w:eastAsia="方正楷体_GBK" w:cs="方正楷体_GBK"/>
          <w:b/>
          <w:bCs/>
          <w:color w:val="auto"/>
          <w:sz w:val="32"/>
          <w:szCs w:val="32"/>
          <w:lang w:eastAsia="zh-CN"/>
        </w:rPr>
      </w:pPr>
      <w:r>
        <w:rPr>
          <w:rFonts w:hint="eastAsia" w:ascii="Times New Roman" w:hAnsi="Times New Roman" w:eastAsia="方正楷体_GBK" w:cs="方正楷体_GBK"/>
          <w:b/>
          <w:bCs/>
          <w:color w:val="auto"/>
          <w:sz w:val="32"/>
          <w:szCs w:val="32"/>
          <w:lang w:eastAsia="zh-CN"/>
        </w:rPr>
        <w:t>（一）基线负荷计算</w:t>
      </w:r>
    </w:p>
    <w:p w14:paraId="60AEB4A5">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基于新型电力负荷管理系统对电力用户需求响应执行过程进行实时监测、执行效果评估。在组织邀约前，负荷管理中心依据新型电力负荷管理系统数据，计算出需求响应签约用户基线负荷，并向邀约主体发布。邀约主体可通过“网上国网”APP等渠道查询基线负荷。基线负荷参照典型日曲线和修正曲线，依据不同需求响应类型及响应速度设定的拟合系数进行拟合计算，如有特殊情况需按照申诉流程进行动态调整。</w:t>
      </w:r>
    </w:p>
    <w:p w14:paraId="2955015F">
      <w:pPr>
        <w:pStyle w:val="4"/>
        <w:widowControl w:val="0"/>
        <w:kinsoku/>
        <w:spacing w:after="0" w:line="580" w:lineRule="exact"/>
        <w:ind w:firstLine="643" w:firstLineChars="200"/>
        <w:rPr>
          <w:rFonts w:ascii="Times New Roman" w:hAnsi="Times New Roman" w:cs="方正仿宋_GBK"/>
          <w:b/>
          <w:bCs/>
          <w:color w:val="auto"/>
          <w:sz w:val="32"/>
          <w:szCs w:val="32"/>
          <w:lang w:eastAsia="zh-CN"/>
        </w:rPr>
      </w:pPr>
      <w:r>
        <w:rPr>
          <w:rFonts w:hint="eastAsia" w:ascii="Times New Roman" w:hAnsi="Times New Roman" w:cs="方正仿宋_GBK"/>
          <w:b/>
          <w:bCs/>
          <w:color w:val="auto"/>
          <w:sz w:val="32"/>
          <w:szCs w:val="32"/>
          <w:lang w:eastAsia="zh-CN"/>
        </w:rPr>
        <w:t>1.电力用户基线负荷计算方法</w:t>
      </w:r>
    </w:p>
    <w:p w14:paraId="3D2274C6">
      <w:pPr>
        <w:widowControl w:val="0"/>
        <w:kinsoku/>
        <w:autoSpaceDE/>
        <w:autoSpaceDN/>
        <w:adjustRightInd/>
        <w:snapToGrid/>
        <w:spacing w:after="0" w:line="580" w:lineRule="exact"/>
        <w:ind w:firstLine="640" w:firstLineChars="200"/>
        <w:textAlignment w:val="auto"/>
        <w:rPr>
          <w:rFonts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电力用户基线负荷计算公式如下：</w:t>
      </w:r>
    </w:p>
    <w:p w14:paraId="6DE6B2E8">
      <w:pPr>
        <w:widowControl w:val="0"/>
        <w:kinsoku/>
        <w:autoSpaceDE/>
        <w:autoSpaceDN/>
        <w:adjustRightInd/>
        <w:snapToGrid/>
        <w:spacing w:after="0" w:line="580" w:lineRule="exact"/>
        <w:ind w:firstLine="560" w:firstLineChars="200"/>
        <w:textAlignment w:val="auto"/>
        <w:rPr>
          <w:rFonts w:ascii="Times New Roman" w:hAnsi="Times New Roman" w:eastAsia="仿宋_GB2312" w:cs="方正仿宋_GBK"/>
          <w:bCs/>
          <w:color w:val="auto"/>
          <w:sz w:val="32"/>
          <w:szCs w:val="32"/>
          <w:lang w:eastAsia="zh-CN"/>
        </w:rPr>
      </w:pPr>
      <m:oMathPara>
        <m:oMath>
          <m:r>
            <m:rPr/>
            <w:rPr>
              <w:rStyle w:val="24"/>
              <w:rFonts w:ascii="Cambria Math" w:hAnsi="Cambria Math" w:eastAsia="仿宋_GB2312" w:cs="仿宋_GB2312"/>
              <w:color w:val="auto"/>
              <w:sz w:val="28"/>
              <w:szCs w:val="28"/>
              <w:lang w:eastAsia="zh-CN"/>
            </w:rPr>
            <m:t xml:space="preserve"> </m:t>
          </m:r>
          <m:bar>
            <m:barPr>
              <m:pos m:val="top"/>
              <m:ctrlPr>
                <w:rPr>
                  <w:rStyle w:val="24"/>
                  <w:rFonts w:ascii="Cambria Math" w:hAnsi="Cambria Math" w:eastAsia="仿宋_GB2312" w:cs="仿宋_GB2312"/>
                  <w:i/>
                  <w:color w:val="auto"/>
                  <w:sz w:val="28"/>
                  <w:szCs w:val="28"/>
                  <w:lang w:eastAsia="zh-CN"/>
                </w:rPr>
              </m:ctrlPr>
            </m:barPr>
            <m:e>
              <m:r>
                <m:rPr/>
                <w:rPr>
                  <w:rStyle w:val="24"/>
                  <w:rFonts w:ascii="Cambria Math" w:hAnsi="Cambria Math" w:eastAsia="仿宋_GB2312" w:cs="仿宋_GB2312"/>
                  <w:color w:val="auto"/>
                  <w:sz w:val="28"/>
                  <w:szCs w:val="28"/>
                  <w:lang w:eastAsia="zh-CN"/>
                </w:rPr>
                <m:t>P(j,k)</m:t>
              </m:r>
              <m:ctrlPr>
                <w:rPr>
                  <w:rStyle w:val="24"/>
                  <w:rFonts w:ascii="Cambria Math" w:hAnsi="Cambria Math" w:eastAsia="仿宋_GB2312" w:cs="仿宋_GB2312"/>
                  <w:i/>
                  <w:color w:val="auto"/>
                  <w:sz w:val="28"/>
                  <w:szCs w:val="28"/>
                  <w:lang w:eastAsia="zh-CN"/>
                </w:rPr>
              </m:ctrlPr>
            </m:e>
          </m:bar>
          <m:r>
            <m:rPr/>
            <w:rPr>
              <w:rFonts w:ascii="Cambria Math" w:hAnsi="Cambria Math" w:eastAsia="仿宋_GB2312" w:cs="仿宋_GB2312"/>
              <w:color w:val="auto"/>
              <w:sz w:val="28"/>
              <w:szCs w:val="28"/>
              <w:lang w:eastAsia="zh-CN"/>
            </w:rPr>
            <m:t>=</m:t>
          </m:r>
          <m:bar>
            <m:barPr>
              <m:pos m:val="top"/>
              <m:ctrlPr>
                <w:rPr>
                  <w:rStyle w:val="24"/>
                  <w:rFonts w:ascii="Cambria Math" w:hAnsi="Cambria Math" w:eastAsia="仿宋_GB2312" w:cs="仿宋_GB2312"/>
                  <w:i/>
                  <w:color w:val="auto"/>
                  <w:sz w:val="28"/>
                  <w:szCs w:val="28"/>
                  <w:lang w:eastAsia="zh-CN"/>
                </w:rPr>
              </m:ctrlPr>
            </m:barPr>
            <m:e>
              <m:sSub>
                <m:sSubPr>
                  <m:ctrlPr>
                    <w:rPr>
                      <w:rStyle w:val="24"/>
                      <w:rFonts w:ascii="Cambria Math" w:hAnsi="Cambria Math" w:eastAsia="仿宋_GB2312" w:cs="仿宋_GB2312"/>
                      <w:i/>
                      <w:color w:val="auto"/>
                      <w:sz w:val="28"/>
                      <w:szCs w:val="28"/>
                      <w:lang w:eastAsia="zh-CN"/>
                    </w:rPr>
                  </m:ctrlPr>
                </m:sSubPr>
                <m:e>
                  <m:r>
                    <m:rPr/>
                    <w:rPr>
                      <w:rStyle w:val="24"/>
                      <w:rFonts w:ascii="Cambria Math" w:hAnsi="Cambria Math" w:eastAsia="仿宋_GB2312" w:cs="仿宋_GB2312"/>
                      <w:color w:val="auto"/>
                      <w:sz w:val="28"/>
                      <w:szCs w:val="28"/>
                      <w:lang w:eastAsia="zh-CN"/>
                    </w:rPr>
                    <m:t>P</m:t>
                  </m:r>
                  <m:ctrlPr>
                    <w:rPr>
                      <w:rStyle w:val="24"/>
                      <w:rFonts w:ascii="Cambria Math" w:hAnsi="Cambria Math" w:eastAsia="仿宋_GB2312" w:cs="仿宋_GB2312"/>
                      <w:i/>
                      <w:color w:val="auto"/>
                      <w:sz w:val="28"/>
                      <w:szCs w:val="28"/>
                      <w:lang w:eastAsia="zh-CN"/>
                    </w:rPr>
                  </m:ctrlPr>
                </m:e>
                <m:sub>
                  <m:r>
                    <m:rPr/>
                    <w:rPr>
                      <w:rStyle w:val="24"/>
                      <w:rFonts w:hint="eastAsia" w:ascii="Cambria Math" w:hAnsi="Cambria Math" w:eastAsia="仿宋_GB2312" w:cs="仿宋_GB2312"/>
                      <w:color w:val="auto"/>
                      <w:sz w:val="28"/>
                      <w:szCs w:val="28"/>
                      <w:lang w:eastAsia="zh-CN"/>
                    </w:rPr>
                    <m:t>x</m:t>
                  </m:r>
                  <m:ctrlPr>
                    <w:rPr>
                      <w:rStyle w:val="24"/>
                      <w:rFonts w:ascii="Cambria Math" w:hAnsi="Cambria Math" w:eastAsia="仿宋_GB2312" w:cs="仿宋_GB2312"/>
                      <w:i/>
                      <w:color w:val="auto"/>
                      <w:sz w:val="28"/>
                      <w:szCs w:val="28"/>
                      <w:lang w:eastAsia="zh-CN"/>
                    </w:rPr>
                  </m:ctrlPr>
                </m:sub>
              </m:sSub>
              <m:r>
                <m:rPr/>
                <w:rPr>
                  <w:rStyle w:val="24"/>
                  <w:rFonts w:ascii="Cambria Math" w:hAnsi="Cambria Math" w:eastAsia="仿宋_GB2312" w:cs="仿宋_GB2312"/>
                  <w:color w:val="auto"/>
                  <w:sz w:val="28"/>
                  <w:szCs w:val="28"/>
                  <w:lang w:eastAsia="zh-CN"/>
                </w:rPr>
                <m:t>(j,k)</m:t>
              </m:r>
              <m:ctrlPr>
                <w:rPr>
                  <w:rStyle w:val="24"/>
                  <w:rFonts w:ascii="Cambria Math" w:hAnsi="Cambria Math" w:eastAsia="仿宋_GB2312" w:cs="仿宋_GB2312"/>
                  <w:i/>
                  <w:color w:val="auto"/>
                  <w:sz w:val="28"/>
                  <w:szCs w:val="28"/>
                  <w:lang w:eastAsia="zh-CN"/>
                </w:rPr>
              </m:ctrlPr>
            </m:e>
          </m:bar>
          <m:r>
            <m:rPr/>
            <w:rPr>
              <w:rFonts w:hint="eastAsia" w:ascii="Cambria Math" w:hAnsi="Cambria Math" w:eastAsia="仿宋_GB2312" w:cs="仿宋_GB2312"/>
              <w:color w:val="auto"/>
              <w:sz w:val="28"/>
              <w:szCs w:val="28"/>
              <w:lang w:eastAsia="zh-CN"/>
            </w:rPr>
            <m:t>×</m:t>
          </m:r>
          <m:sSub>
            <m:sSubPr>
              <m:ctrlPr>
                <w:rPr>
                  <w:rFonts w:hint="eastAsia" w:ascii="Cambria Math" w:hAnsi="Cambria Math" w:eastAsia="仿宋_GB2312" w:cs="仿宋_GB2312"/>
                  <w:bCs/>
                  <w:i/>
                  <w:color w:val="auto"/>
                  <w:sz w:val="28"/>
                  <w:szCs w:val="28"/>
                  <w:lang w:eastAsia="zh-CN"/>
                </w:rPr>
              </m:ctrlPr>
            </m:sSubPr>
            <m:e>
              <m:r>
                <m:rPr/>
                <w:rPr>
                  <w:rFonts w:ascii="Cambria Math" w:hAnsi="Cambria Math" w:eastAsia="仿宋_GB2312" w:cs="仿宋_GB2312"/>
                  <w:color w:val="auto"/>
                  <w:sz w:val="28"/>
                  <w:szCs w:val="28"/>
                  <w:lang w:eastAsia="zh-CN"/>
                </w:rPr>
                <m:t>K</m:t>
              </m:r>
              <m:ctrlPr>
                <w:rPr>
                  <w:rFonts w:hint="eastAsia" w:ascii="Cambria Math" w:hAnsi="Cambria Math" w:eastAsia="仿宋_GB2312" w:cs="仿宋_GB2312"/>
                  <w:bCs/>
                  <w:i/>
                  <w:color w:val="auto"/>
                  <w:sz w:val="28"/>
                  <w:szCs w:val="28"/>
                  <w:lang w:eastAsia="zh-CN"/>
                </w:rPr>
              </m:ctrlPr>
            </m:e>
            <m:sub>
              <m:r>
                <m:rPr/>
                <w:rPr>
                  <w:rFonts w:hint="eastAsia" w:ascii="Cambria Math" w:hAnsi="Cambria Math" w:eastAsia="仿宋_GB2312" w:cs="仿宋_GB2312"/>
                  <w:color w:val="auto"/>
                  <w:sz w:val="28"/>
                  <w:szCs w:val="28"/>
                  <w:lang w:eastAsia="zh-CN"/>
                </w:rPr>
                <m:t>x</m:t>
              </m:r>
              <m:ctrlPr>
                <w:rPr>
                  <w:rFonts w:hint="eastAsia" w:ascii="Cambria Math" w:hAnsi="Cambria Math" w:eastAsia="仿宋_GB2312" w:cs="仿宋_GB2312"/>
                  <w:bCs/>
                  <w:i/>
                  <w:color w:val="auto"/>
                  <w:sz w:val="28"/>
                  <w:szCs w:val="28"/>
                  <w:lang w:eastAsia="zh-CN"/>
                </w:rPr>
              </m:ctrlPr>
            </m:sub>
          </m:sSub>
          <m:r>
            <m:rPr/>
            <w:rPr>
              <w:rFonts w:ascii="Cambria Math" w:hAnsi="Cambria Math" w:eastAsia="仿宋_GB2312" w:cs="仿宋_GB2312"/>
              <w:color w:val="auto"/>
              <w:sz w:val="28"/>
              <w:szCs w:val="28"/>
              <w:lang w:eastAsia="zh-CN"/>
            </w:rPr>
            <m:t>+</m:t>
          </m:r>
          <m:bar>
            <m:barPr>
              <m:pos m:val="top"/>
              <m:ctrlPr>
                <w:rPr>
                  <w:rStyle w:val="24"/>
                  <w:rFonts w:ascii="Cambria Math" w:hAnsi="Cambria Math" w:eastAsia="仿宋_GB2312" w:cs="仿宋_GB2312"/>
                  <w:i/>
                  <w:color w:val="auto"/>
                  <w:sz w:val="28"/>
                  <w:szCs w:val="28"/>
                  <w:lang w:eastAsia="zh-CN"/>
                </w:rPr>
              </m:ctrlPr>
            </m:barPr>
            <m:e>
              <m:sSub>
                <m:sSubPr>
                  <m:ctrlPr>
                    <w:rPr>
                      <w:rStyle w:val="24"/>
                      <w:rFonts w:ascii="Cambria Math" w:hAnsi="Cambria Math" w:eastAsia="仿宋_GB2312" w:cs="仿宋_GB2312"/>
                      <w:i/>
                      <w:color w:val="auto"/>
                      <w:sz w:val="28"/>
                      <w:szCs w:val="28"/>
                      <w:lang w:eastAsia="zh-CN"/>
                    </w:rPr>
                  </m:ctrlPr>
                </m:sSubPr>
                <m:e>
                  <m:r>
                    <m:rPr/>
                    <w:rPr>
                      <w:rStyle w:val="24"/>
                      <w:rFonts w:ascii="Cambria Math" w:hAnsi="Cambria Math" w:eastAsia="仿宋_GB2312" w:cs="仿宋_GB2312"/>
                      <w:color w:val="auto"/>
                      <w:sz w:val="28"/>
                      <w:szCs w:val="28"/>
                      <w:lang w:eastAsia="zh-CN"/>
                    </w:rPr>
                    <m:t>P</m:t>
                  </m:r>
                  <m:ctrlPr>
                    <w:rPr>
                      <w:rStyle w:val="24"/>
                      <w:rFonts w:ascii="Cambria Math" w:hAnsi="Cambria Math" w:eastAsia="仿宋_GB2312" w:cs="仿宋_GB2312"/>
                      <w:i/>
                      <w:color w:val="auto"/>
                      <w:sz w:val="28"/>
                      <w:szCs w:val="28"/>
                      <w:lang w:eastAsia="zh-CN"/>
                    </w:rPr>
                  </m:ctrlPr>
                </m:e>
                <m:sub>
                  <m:r>
                    <m:rPr/>
                    <w:rPr>
                      <w:rStyle w:val="24"/>
                      <w:rFonts w:hint="eastAsia" w:ascii="Cambria Math" w:hAnsi="Cambria Math" w:eastAsia="仿宋_GB2312" w:cs="仿宋_GB2312"/>
                      <w:color w:val="auto"/>
                      <w:sz w:val="28"/>
                      <w:szCs w:val="28"/>
                      <w:lang w:eastAsia="zh-CN"/>
                    </w:rPr>
                    <m:t>y</m:t>
                  </m:r>
                  <m:ctrlPr>
                    <w:rPr>
                      <w:rStyle w:val="24"/>
                      <w:rFonts w:ascii="Cambria Math" w:hAnsi="Cambria Math" w:eastAsia="仿宋_GB2312" w:cs="仿宋_GB2312"/>
                      <w:i/>
                      <w:color w:val="auto"/>
                      <w:sz w:val="28"/>
                      <w:szCs w:val="28"/>
                      <w:lang w:eastAsia="zh-CN"/>
                    </w:rPr>
                  </m:ctrlPr>
                </m:sub>
              </m:sSub>
              <m:r>
                <m:rPr/>
                <w:rPr>
                  <w:rStyle w:val="24"/>
                  <w:rFonts w:ascii="Cambria Math" w:hAnsi="Cambria Math" w:eastAsia="仿宋_GB2312" w:cs="仿宋_GB2312"/>
                  <w:color w:val="auto"/>
                  <w:sz w:val="28"/>
                  <w:szCs w:val="28"/>
                  <w:lang w:eastAsia="zh-CN"/>
                </w:rPr>
                <m:t>(j,k)</m:t>
              </m:r>
              <m:ctrlPr>
                <w:rPr>
                  <w:rStyle w:val="24"/>
                  <w:rFonts w:ascii="Cambria Math" w:hAnsi="Cambria Math" w:eastAsia="仿宋_GB2312" w:cs="仿宋_GB2312"/>
                  <w:i/>
                  <w:color w:val="auto"/>
                  <w:sz w:val="28"/>
                  <w:szCs w:val="28"/>
                  <w:lang w:eastAsia="zh-CN"/>
                </w:rPr>
              </m:ctrlPr>
            </m:e>
          </m:bar>
          <m:r>
            <m:rPr/>
            <w:rPr>
              <w:rFonts w:hint="eastAsia" w:ascii="Cambria Math" w:hAnsi="Cambria Math" w:eastAsia="仿宋_GB2312" w:cs="仿宋_GB2312"/>
              <w:color w:val="auto"/>
              <w:sz w:val="28"/>
              <w:szCs w:val="28"/>
              <w:lang w:eastAsia="zh-CN"/>
            </w:rPr>
            <m:t>×</m:t>
          </m:r>
          <m:sSub>
            <m:sSubPr>
              <m:ctrlPr>
                <w:rPr>
                  <w:rFonts w:hint="eastAsia" w:ascii="Cambria Math" w:hAnsi="Cambria Math" w:eastAsia="仿宋_GB2312" w:cs="仿宋_GB2312"/>
                  <w:bCs/>
                  <w:i/>
                  <w:color w:val="auto"/>
                  <w:sz w:val="28"/>
                  <w:szCs w:val="28"/>
                  <w:lang w:eastAsia="zh-CN"/>
                </w:rPr>
              </m:ctrlPr>
            </m:sSubPr>
            <m:e>
              <m:r>
                <m:rPr/>
                <w:rPr>
                  <w:rFonts w:ascii="Cambria Math" w:hAnsi="Cambria Math" w:eastAsia="仿宋_GB2312" w:cs="仿宋_GB2312"/>
                  <w:color w:val="auto"/>
                  <w:sz w:val="28"/>
                  <w:szCs w:val="28"/>
                  <w:lang w:eastAsia="zh-CN"/>
                </w:rPr>
                <m:t>K</m:t>
              </m:r>
              <m:ctrlPr>
                <w:rPr>
                  <w:rFonts w:hint="eastAsia" w:ascii="Cambria Math" w:hAnsi="Cambria Math" w:eastAsia="仿宋_GB2312" w:cs="仿宋_GB2312"/>
                  <w:bCs/>
                  <w:i/>
                  <w:color w:val="auto"/>
                  <w:sz w:val="28"/>
                  <w:szCs w:val="28"/>
                  <w:lang w:eastAsia="zh-CN"/>
                </w:rPr>
              </m:ctrlPr>
            </m:e>
            <m:sub>
              <m:r>
                <m:rPr/>
                <w:rPr>
                  <w:rFonts w:hint="eastAsia" w:ascii="Cambria Math" w:hAnsi="Cambria Math" w:eastAsia="仿宋_GB2312" w:cs="仿宋_GB2312"/>
                  <w:color w:val="auto"/>
                  <w:sz w:val="28"/>
                  <w:szCs w:val="28"/>
                  <w:lang w:eastAsia="zh-CN"/>
                </w:rPr>
                <m:t>y</m:t>
              </m:r>
              <m:ctrlPr>
                <w:rPr>
                  <w:rFonts w:hint="eastAsia" w:ascii="Cambria Math" w:hAnsi="Cambria Math" w:eastAsia="仿宋_GB2312" w:cs="仿宋_GB2312"/>
                  <w:bCs/>
                  <w:i/>
                  <w:color w:val="auto"/>
                  <w:sz w:val="28"/>
                  <w:szCs w:val="28"/>
                  <w:lang w:eastAsia="zh-CN"/>
                </w:rPr>
              </m:ctrlPr>
            </m:sub>
          </m:sSub>
        </m:oMath>
      </m:oMathPara>
    </w:p>
    <w:p w14:paraId="466A6C76">
      <w:pPr>
        <w:widowControl w:val="0"/>
        <w:kinsoku/>
        <w:autoSpaceDE/>
        <w:autoSpaceDN/>
        <w:adjustRightInd/>
        <w:snapToGrid/>
        <w:spacing w:after="0" w:line="580" w:lineRule="exact"/>
        <w:ind w:firstLine="640" w:firstLineChars="200"/>
        <w:textAlignment w:val="auto"/>
        <w:rPr>
          <w:rFonts w:ascii="Times New Roman" w:hAnsi="Times New Roman" w:eastAsia="仿宋_GB2312" w:cs="方正仿宋_GBK"/>
          <w:bCs/>
          <w:color w:val="auto"/>
          <w:sz w:val="32"/>
          <w:szCs w:val="32"/>
          <w:lang w:eastAsia="zh-CN"/>
        </w:rPr>
      </w:pPr>
      <w:r>
        <w:rPr>
          <w:rFonts w:hint="eastAsia" w:ascii="Times New Roman" w:hAnsi="Times New Roman" w:eastAsia="仿宋_GB2312" w:cs="方正仿宋_GBK"/>
          <w:bCs/>
          <w:color w:val="auto"/>
          <w:sz w:val="32"/>
          <w:szCs w:val="32"/>
          <w:lang w:eastAsia="zh-CN"/>
        </w:rPr>
        <w:t>式中：</w:t>
      </w:r>
    </w:p>
    <w:p w14:paraId="7BCFC035">
      <w:pPr>
        <w:widowControl w:val="0"/>
        <w:kinsoku/>
        <w:autoSpaceDE/>
        <w:autoSpaceDN/>
        <w:adjustRightInd/>
        <w:snapToGrid/>
        <w:spacing w:after="0" w:line="580" w:lineRule="exact"/>
        <w:textAlignment w:val="auto"/>
        <w:rPr>
          <w:rFonts w:ascii="Times New Roman" w:hAnsi="Times New Roman" w:eastAsia="仿宋_GB2312" w:cs="仿宋_GB2312"/>
          <w:color w:val="auto"/>
          <w:kern w:val="2"/>
          <w:sz w:val="32"/>
          <w:szCs w:val="32"/>
          <w:lang w:eastAsia="zh-CN"/>
        </w:rPr>
      </w:pPr>
      <m:oMath>
        <m:r>
          <m:rPr/>
          <w:rPr>
            <w:rFonts w:ascii="Cambria Math" w:hAnsi="Cambria Math" w:eastAsia="仿宋_GB2312" w:cs="方正仿宋_GBK"/>
            <w:color w:val="auto"/>
            <w:sz w:val="32"/>
            <w:szCs w:val="32"/>
            <w:lang w:eastAsia="zh-CN"/>
          </w:rPr>
          <m:t xml:space="preserve">          </m:t>
        </m:r>
        <m:bar>
          <m:barPr>
            <m:pos m:val="top"/>
            <m:ctrlPr>
              <w:rPr>
                <w:rStyle w:val="24"/>
                <w:rFonts w:ascii="Cambria Math" w:hAnsi="Cambria Math" w:eastAsia="仿宋_GB2312" w:cs="仿宋_GB2312"/>
                <w:i/>
                <w:color w:val="auto"/>
                <w:sz w:val="28"/>
                <w:szCs w:val="28"/>
                <w:lang w:eastAsia="zh-CN"/>
              </w:rPr>
            </m:ctrlPr>
          </m:barPr>
          <m:e>
            <m:r>
              <m:rPr/>
              <w:rPr>
                <w:rStyle w:val="24"/>
                <w:rFonts w:ascii="Cambria Math" w:hAnsi="Cambria Math" w:eastAsia="仿宋_GB2312" w:cs="仿宋_GB2312"/>
                <w:color w:val="auto"/>
                <w:sz w:val="28"/>
                <w:szCs w:val="28"/>
                <w:lang w:eastAsia="zh-CN"/>
              </w:rPr>
              <m:t>P(j,k)</m:t>
            </m:r>
            <m:ctrlPr>
              <w:rPr>
                <w:rStyle w:val="24"/>
                <w:rFonts w:ascii="Cambria Math" w:hAnsi="Cambria Math" w:eastAsia="仿宋_GB2312" w:cs="仿宋_GB2312"/>
                <w:i/>
                <w:color w:val="auto"/>
                <w:sz w:val="28"/>
                <w:szCs w:val="28"/>
                <w:lang w:eastAsia="zh-CN"/>
              </w:rPr>
            </m:ctrlPr>
          </m:e>
        </m:bar>
      </m:oMath>
      <w:r>
        <w:rPr>
          <w:rFonts w:hint="eastAsia" w:ascii="Times New Roman" w:hAnsi="Times New Roman" w:eastAsia="仿宋_GB2312" w:cs="仿宋_GB2312"/>
          <w:color w:val="auto"/>
          <w:kern w:val="2"/>
          <w:sz w:val="32"/>
          <w:szCs w:val="32"/>
          <w:lang w:eastAsia="zh-CN"/>
        </w:rPr>
        <w:t>为第j日k时段的基线负荷值；</w:t>
      </w:r>
    </w:p>
    <w:p w14:paraId="6C0DAD2F">
      <w:pPr>
        <w:widowControl w:val="0"/>
        <w:kinsoku/>
        <w:autoSpaceDE/>
        <w:autoSpaceDN/>
        <w:adjustRightInd/>
        <w:snapToGrid/>
        <w:spacing w:after="0" w:line="580" w:lineRule="exact"/>
        <w:textAlignment w:val="auto"/>
        <w:rPr>
          <w:rFonts w:ascii="Times New Roman" w:hAnsi="Times New Roman" w:eastAsia="仿宋_GB2312" w:cs="仿宋_GB2312"/>
          <w:color w:val="auto"/>
          <w:kern w:val="2"/>
          <w:sz w:val="32"/>
          <w:szCs w:val="32"/>
          <w:lang w:eastAsia="zh-CN"/>
        </w:rPr>
      </w:pPr>
      <m:oMath>
        <m:r>
          <m:rPr/>
          <w:rPr>
            <w:rFonts w:ascii="Cambria Math" w:hAnsi="Cambria Math" w:eastAsia="仿宋_GB2312" w:cs="方正仿宋_GBK"/>
            <w:color w:val="auto"/>
            <w:sz w:val="32"/>
            <w:szCs w:val="32"/>
            <w:lang w:eastAsia="zh-CN"/>
          </w:rPr>
          <m:t xml:space="preserve">          </m:t>
        </m:r>
        <m:bar>
          <m:barPr>
            <m:pos m:val="top"/>
            <m:ctrlPr>
              <w:rPr>
                <w:rStyle w:val="24"/>
                <w:rFonts w:ascii="Cambria Math" w:hAnsi="Cambria Math" w:eastAsia="仿宋_GB2312" w:cs="仿宋_GB2312"/>
                <w:i/>
                <w:color w:val="auto"/>
                <w:sz w:val="28"/>
                <w:szCs w:val="28"/>
                <w:lang w:eastAsia="zh-CN"/>
              </w:rPr>
            </m:ctrlPr>
          </m:barPr>
          <m:e>
            <m:sSub>
              <m:sSubPr>
                <m:ctrlPr>
                  <w:rPr>
                    <w:rStyle w:val="24"/>
                    <w:rFonts w:ascii="Cambria Math" w:hAnsi="Cambria Math" w:eastAsia="仿宋_GB2312" w:cs="仿宋_GB2312"/>
                    <w:i/>
                    <w:color w:val="auto"/>
                    <w:sz w:val="28"/>
                    <w:szCs w:val="28"/>
                    <w:lang w:eastAsia="zh-CN"/>
                  </w:rPr>
                </m:ctrlPr>
              </m:sSubPr>
              <m:e>
                <m:r>
                  <m:rPr/>
                  <w:rPr>
                    <w:rStyle w:val="24"/>
                    <w:rFonts w:ascii="Cambria Math" w:hAnsi="Cambria Math" w:eastAsia="仿宋_GB2312" w:cs="仿宋_GB2312"/>
                    <w:color w:val="auto"/>
                    <w:sz w:val="28"/>
                    <w:szCs w:val="28"/>
                    <w:lang w:eastAsia="zh-CN"/>
                  </w:rPr>
                  <m:t>P</m:t>
                </m:r>
                <m:ctrlPr>
                  <w:rPr>
                    <w:rStyle w:val="24"/>
                    <w:rFonts w:ascii="Cambria Math" w:hAnsi="Cambria Math" w:eastAsia="仿宋_GB2312" w:cs="仿宋_GB2312"/>
                    <w:i/>
                    <w:color w:val="auto"/>
                    <w:sz w:val="28"/>
                    <w:szCs w:val="28"/>
                    <w:lang w:eastAsia="zh-CN"/>
                  </w:rPr>
                </m:ctrlPr>
              </m:e>
              <m:sub>
                <m:r>
                  <m:rPr/>
                  <w:rPr>
                    <w:rStyle w:val="24"/>
                    <w:rFonts w:hint="eastAsia" w:ascii="Cambria Math" w:hAnsi="Cambria Math" w:eastAsia="仿宋_GB2312" w:cs="仿宋_GB2312"/>
                    <w:color w:val="auto"/>
                    <w:sz w:val="28"/>
                    <w:szCs w:val="28"/>
                    <w:lang w:eastAsia="zh-CN"/>
                  </w:rPr>
                  <m:t>x</m:t>
                </m:r>
                <m:ctrlPr>
                  <w:rPr>
                    <w:rStyle w:val="24"/>
                    <w:rFonts w:ascii="Cambria Math" w:hAnsi="Cambria Math" w:eastAsia="仿宋_GB2312" w:cs="仿宋_GB2312"/>
                    <w:i/>
                    <w:color w:val="auto"/>
                    <w:sz w:val="28"/>
                    <w:szCs w:val="28"/>
                    <w:lang w:eastAsia="zh-CN"/>
                  </w:rPr>
                </m:ctrlPr>
              </m:sub>
            </m:sSub>
            <m:r>
              <m:rPr/>
              <w:rPr>
                <w:rStyle w:val="24"/>
                <w:rFonts w:ascii="Cambria Math" w:hAnsi="Cambria Math" w:eastAsia="仿宋_GB2312" w:cs="仿宋_GB2312"/>
                <w:color w:val="auto"/>
                <w:sz w:val="28"/>
                <w:szCs w:val="28"/>
                <w:lang w:eastAsia="zh-CN"/>
              </w:rPr>
              <m:t>(j,k)</m:t>
            </m:r>
            <m:ctrlPr>
              <w:rPr>
                <w:rStyle w:val="24"/>
                <w:rFonts w:ascii="Cambria Math" w:hAnsi="Cambria Math" w:eastAsia="仿宋_GB2312" w:cs="仿宋_GB2312"/>
                <w:i/>
                <w:color w:val="auto"/>
                <w:sz w:val="28"/>
                <w:szCs w:val="28"/>
                <w:lang w:eastAsia="zh-CN"/>
              </w:rPr>
            </m:ctrlPr>
          </m:e>
        </m:bar>
      </m:oMath>
      <w:r>
        <w:rPr>
          <w:rFonts w:hint="eastAsia" w:ascii="Times New Roman" w:hAnsi="Times New Roman" w:eastAsia="仿宋_GB2312" w:cs="仿宋_GB2312"/>
          <w:color w:val="auto"/>
          <w:kern w:val="2"/>
          <w:sz w:val="32"/>
          <w:szCs w:val="32"/>
          <w:lang w:eastAsia="zh-CN"/>
        </w:rPr>
        <w:t>为第j日k时段的典型日曲线负荷值；</w:t>
      </w:r>
    </w:p>
    <w:p w14:paraId="63B9CEB2">
      <w:pPr>
        <w:widowControl w:val="0"/>
        <w:kinsoku/>
        <w:autoSpaceDE/>
        <w:autoSpaceDN/>
        <w:adjustRightInd/>
        <w:snapToGrid/>
        <w:spacing w:after="0" w:line="580" w:lineRule="exact"/>
        <w:textAlignment w:val="auto"/>
        <w:rPr>
          <w:rFonts w:ascii="Times New Roman" w:hAnsi="Times New Roman" w:eastAsia="仿宋_GB2312" w:cs="仿宋_GB2312"/>
          <w:color w:val="auto"/>
          <w:kern w:val="2"/>
          <w:sz w:val="32"/>
          <w:szCs w:val="32"/>
          <w:lang w:eastAsia="zh-CN"/>
        </w:rPr>
      </w:pPr>
      <m:oMath>
        <m:r>
          <m:rPr/>
          <w:rPr>
            <w:rFonts w:ascii="Cambria Math" w:hAnsi="Cambria Math" w:eastAsia="仿宋_GB2312" w:cs="方正仿宋_GBK"/>
            <w:color w:val="auto"/>
            <w:sz w:val="32"/>
            <w:szCs w:val="32"/>
            <w:lang w:eastAsia="zh-CN"/>
          </w:rPr>
          <m:t xml:space="preserve">          </m:t>
        </m:r>
        <m:sSub>
          <m:sSubPr>
            <m:ctrlPr>
              <w:rPr>
                <w:rFonts w:hint="eastAsia" w:ascii="Cambria Math" w:hAnsi="Cambria Math" w:eastAsia="仿宋_GB2312" w:cs="仿宋_GB2312"/>
                <w:bCs/>
                <w:i/>
                <w:color w:val="auto"/>
                <w:sz w:val="28"/>
                <w:szCs w:val="28"/>
                <w:lang w:eastAsia="zh-CN"/>
              </w:rPr>
            </m:ctrlPr>
          </m:sSubPr>
          <m:e>
            <m:r>
              <m:rPr/>
              <w:rPr>
                <w:rFonts w:ascii="Cambria Math" w:hAnsi="Cambria Math" w:eastAsia="仿宋_GB2312" w:cs="仿宋_GB2312"/>
                <w:color w:val="auto"/>
                <w:sz w:val="28"/>
                <w:szCs w:val="28"/>
                <w:lang w:eastAsia="zh-CN"/>
              </w:rPr>
              <m:t>K</m:t>
            </m:r>
            <m:ctrlPr>
              <w:rPr>
                <w:rFonts w:hint="eastAsia" w:ascii="Cambria Math" w:hAnsi="Cambria Math" w:eastAsia="仿宋_GB2312" w:cs="仿宋_GB2312"/>
                <w:bCs/>
                <w:i/>
                <w:color w:val="auto"/>
                <w:sz w:val="28"/>
                <w:szCs w:val="28"/>
                <w:lang w:eastAsia="zh-CN"/>
              </w:rPr>
            </m:ctrlPr>
          </m:e>
          <m:sub>
            <m:r>
              <m:rPr/>
              <w:rPr>
                <w:rFonts w:hint="eastAsia" w:ascii="Cambria Math" w:hAnsi="Cambria Math" w:eastAsia="仿宋_GB2312" w:cs="仿宋_GB2312"/>
                <w:color w:val="auto"/>
                <w:sz w:val="28"/>
                <w:szCs w:val="28"/>
                <w:lang w:eastAsia="zh-CN"/>
              </w:rPr>
              <m:t>x</m:t>
            </m:r>
            <m:ctrlPr>
              <w:rPr>
                <w:rFonts w:hint="eastAsia" w:ascii="Cambria Math" w:hAnsi="Cambria Math" w:eastAsia="仿宋_GB2312" w:cs="仿宋_GB2312"/>
                <w:bCs/>
                <w:i/>
                <w:color w:val="auto"/>
                <w:sz w:val="28"/>
                <w:szCs w:val="28"/>
                <w:lang w:eastAsia="zh-CN"/>
              </w:rPr>
            </m:ctrlPr>
          </m:sub>
        </m:sSub>
      </m:oMath>
      <w:r>
        <w:rPr>
          <w:rFonts w:hint="eastAsia" w:ascii="Times New Roman" w:hAnsi="Times New Roman" w:eastAsia="仿宋_GB2312" w:cs="仿宋_GB2312"/>
          <w:color w:val="auto"/>
          <w:kern w:val="2"/>
          <w:sz w:val="32"/>
          <w:szCs w:val="32"/>
          <w:lang w:eastAsia="zh-CN"/>
        </w:rPr>
        <w:t>为典型日曲线拟合系数；</w:t>
      </w:r>
    </w:p>
    <w:p w14:paraId="6A3B6EC9">
      <w:pPr>
        <w:widowControl w:val="0"/>
        <w:kinsoku/>
        <w:autoSpaceDE/>
        <w:autoSpaceDN/>
        <w:adjustRightInd/>
        <w:snapToGrid/>
        <w:spacing w:after="0" w:line="580" w:lineRule="exact"/>
        <w:textAlignment w:val="auto"/>
        <w:rPr>
          <w:rFonts w:ascii="Times New Roman" w:hAnsi="Times New Roman" w:eastAsia="仿宋_GB2312" w:cs="仿宋_GB2312"/>
          <w:color w:val="auto"/>
          <w:kern w:val="2"/>
          <w:sz w:val="32"/>
          <w:szCs w:val="32"/>
          <w:lang w:eastAsia="zh-CN"/>
        </w:rPr>
      </w:pPr>
      <m:oMath>
        <m:r>
          <m:rPr/>
          <w:rPr>
            <w:rFonts w:ascii="Cambria Math" w:hAnsi="Cambria Math" w:eastAsia="仿宋_GB2312" w:cs="方正仿宋_GBK"/>
            <w:color w:val="auto"/>
            <w:sz w:val="32"/>
            <w:szCs w:val="32"/>
            <w:lang w:eastAsia="zh-CN"/>
          </w:rPr>
          <m:t xml:space="preserve">          </m:t>
        </m:r>
        <m:bar>
          <m:barPr>
            <m:pos m:val="top"/>
            <m:ctrlPr>
              <w:rPr>
                <w:rStyle w:val="24"/>
                <w:rFonts w:ascii="Cambria Math" w:hAnsi="Cambria Math" w:eastAsia="仿宋_GB2312" w:cs="仿宋_GB2312"/>
                <w:i/>
                <w:color w:val="auto"/>
                <w:sz w:val="28"/>
                <w:szCs w:val="28"/>
                <w:lang w:eastAsia="zh-CN"/>
              </w:rPr>
            </m:ctrlPr>
          </m:barPr>
          <m:e>
            <m:sSub>
              <m:sSubPr>
                <m:ctrlPr>
                  <w:rPr>
                    <w:rStyle w:val="24"/>
                    <w:rFonts w:ascii="Cambria Math" w:hAnsi="Cambria Math" w:eastAsia="仿宋_GB2312" w:cs="仿宋_GB2312"/>
                    <w:i/>
                    <w:color w:val="auto"/>
                    <w:sz w:val="28"/>
                    <w:szCs w:val="28"/>
                    <w:lang w:eastAsia="zh-CN"/>
                  </w:rPr>
                </m:ctrlPr>
              </m:sSubPr>
              <m:e>
                <m:r>
                  <m:rPr/>
                  <w:rPr>
                    <w:rStyle w:val="24"/>
                    <w:rFonts w:ascii="Cambria Math" w:hAnsi="Cambria Math" w:eastAsia="仿宋_GB2312" w:cs="仿宋_GB2312"/>
                    <w:color w:val="auto"/>
                    <w:sz w:val="28"/>
                    <w:szCs w:val="28"/>
                    <w:lang w:eastAsia="zh-CN"/>
                  </w:rPr>
                  <m:t>P</m:t>
                </m:r>
                <m:ctrlPr>
                  <w:rPr>
                    <w:rStyle w:val="24"/>
                    <w:rFonts w:ascii="Cambria Math" w:hAnsi="Cambria Math" w:eastAsia="仿宋_GB2312" w:cs="仿宋_GB2312"/>
                    <w:i/>
                    <w:color w:val="auto"/>
                    <w:sz w:val="28"/>
                    <w:szCs w:val="28"/>
                    <w:lang w:eastAsia="zh-CN"/>
                  </w:rPr>
                </m:ctrlPr>
              </m:e>
              <m:sub>
                <m:r>
                  <m:rPr/>
                  <w:rPr>
                    <w:rStyle w:val="24"/>
                    <w:rFonts w:hint="eastAsia" w:ascii="Cambria Math" w:hAnsi="Cambria Math" w:eastAsia="仿宋_GB2312" w:cs="仿宋_GB2312"/>
                    <w:color w:val="auto"/>
                    <w:sz w:val="28"/>
                    <w:szCs w:val="28"/>
                    <w:lang w:eastAsia="zh-CN"/>
                  </w:rPr>
                  <m:t>y</m:t>
                </m:r>
                <m:ctrlPr>
                  <w:rPr>
                    <w:rStyle w:val="24"/>
                    <w:rFonts w:ascii="Cambria Math" w:hAnsi="Cambria Math" w:eastAsia="仿宋_GB2312" w:cs="仿宋_GB2312"/>
                    <w:i/>
                    <w:color w:val="auto"/>
                    <w:sz w:val="28"/>
                    <w:szCs w:val="28"/>
                    <w:lang w:eastAsia="zh-CN"/>
                  </w:rPr>
                </m:ctrlPr>
              </m:sub>
            </m:sSub>
            <m:r>
              <m:rPr/>
              <w:rPr>
                <w:rStyle w:val="24"/>
                <w:rFonts w:ascii="Cambria Math" w:hAnsi="Cambria Math" w:eastAsia="仿宋_GB2312" w:cs="仿宋_GB2312"/>
                <w:color w:val="auto"/>
                <w:sz w:val="28"/>
                <w:szCs w:val="28"/>
                <w:lang w:eastAsia="zh-CN"/>
              </w:rPr>
              <m:t>(j,k)</m:t>
            </m:r>
            <m:ctrlPr>
              <w:rPr>
                <w:rStyle w:val="24"/>
                <w:rFonts w:ascii="Cambria Math" w:hAnsi="Cambria Math" w:eastAsia="仿宋_GB2312" w:cs="仿宋_GB2312"/>
                <w:i/>
                <w:color w:val="auto"/>
                <w:sz w:val="28"/>
                <w:szCs w:val="28"/>
                <w:lang w:eastAsia="zh-CN"/>
              </w:rPr>
            </m:ctrlPr>
          </m:e>
        </m:bar>
      </m:oMath>
      <w:r>
        <w:rPr>
          <w:rFonts w:hint="eastAsia" w:ascii="Times New Roman" w:hAnsi="Times New Roman" w:eastAsia="仿宋_GB2312" w:cs="仿宋_GB2312"/>
          <w:color w:val="auto"/>
          <w:kern w:val="2"/>
          <w:sz w:val="32"/>
          <w:szCs w:val="32"/>
          <w:lang w:eastAsia="zh-CN"/>
        </w:rPr>
        <w:t>为为第j日k时段的</w:t>
      </w:r>
      <w:r>
        <w:rPr>
          <w:rFonts w:hint="eastAsia" w:ascii="Times New Roman" w:hAnsi="Times New Roman" w:eastAsia="仿宋_GB2312"/>
          <w:color w:val="auto"/>
          <w:kern w:val="2"/>
          <w:sz w:val="32"/>
          <w:szCs w:val="32"/>
          <w:lang w:eastAsia="zh-CN"/>
        </w:rPr>
        <w:t>修正</w:t>
      </w:r>
      <w:r>
        <w:rPr>
          <w:rFonts w:hint="eastAsia" w:ascii="Times New Roman" w:hAnsi="Times New Roman" w:eastAsia="仿宋_GB2312" w:cs="仿宋_GB2312"/>
          <w:color w:val="auto"/>
          <w:kern w:val="2"/>
          <w:sz w:val="32"/>
          <w:szCs w:val="32"/>
          <w:lang w:eastAsia="zh-CN"/>
        </w:rPr>
        <w:t>曲线负荷值；</w:t>
      </w:r>
    </w:p>
    <w:p w14:paraId="0515F2FC">
      <w:pPr>
        <w:widowControl w:val="0"/>
        <w:kinsoku/>
        <w:autoSpaceDE/>
        <w:autoSpaceDN/>
        <w:adjustRightInd/>
        <w:snapToGrid/>
        <w:spacing w:after="0" w:line="580" w:lineRule="exact"/>
        <w:textAlignment w:val="auto"/>
        <w:rPr>
          <w:rFonts w:ascii="Times New Roman" w:hAnsi="Times New Roman" w:eastAsia="仿宋_GB2312" w:cs="方正仿宋_GBK"/>
          <w:color w:val="auto"/>
          <w:sz w:val="32"/>
          <w:szCs w:val="32"/>
          <w:lang w:eastAsia="zh-CN"/>
        </w:rPr>
      </w:pPr>
      <m:oMath>
        <m:r>
          <m:rPr/>
          <w:rPr>
            <w:rFonts w:ascii="Cambria Math" w:hAnsi="Cambria Math" w:eastAsia="仿宋_GB2312" w:cs="方正仿宋_GBK"/>
            <w:color w:val="auto"/>
            <w:sz w:val="32"/>
            <w:szCs w:val="32"/>
            <w:lang w:eastAsia="zh-CN"/>
          </w:rPr>
          <m:t xml:space="preserve">          </m:t>
        </m:r>
        <m:sSub>
          <m:sSubPr>
            <m:ctrlPr>
              <w:rPr>
                <w:rFonts w:hint="eastAsia" w:ascii="Cambria Math" w:hAnsi="Cambria Math" w:eastAsia="仿宋_GB2312" w:cs="仿宋_GB2312"/>
                <w:bCs/>
                <w:i/>
                <w:color w:val="auto"/>
                <w:sz w:val="28"/>
                <w:szCs w:val="28"/>
                <w:lang w:eastAsia="zh-CN"/>
              </w:rPr>
            </m:ctrlPr>
          </m:sSubPr>
          <m:e>
            <m:r>
              <m:rPr/>
              <w:rPr>
                <w:rFonts w:ascii="Cambria Math" w:hAnsi="Cambria Math" w:eastAsia="仿宋_GB2312" w:cs="仿宋_GB2312"/>
                <w:color w:val="auto"/>
                <w:sz w:val="28"/>
                <w:szCs w:val="28"/>
                <w:lang w:eastAsia="zh-CN"/>
              </w:rPr>
              <m:t>K</m:t>
            </m:r>
            <m:ctrlPr>
              <w:rPr>
                <w:rFonts w:hint="eastAsia" w:ascii="Cambria Math" w:hAnsi="Cambria Math" w:eastAsia="仿宋_GB2312" w:cs="仿宋_GB2312"/>
                <w:bCs/>
                <w:i/>
                <w:color w:val="auto"/>
                <w:sz w:val="28"/>
                <w:szCs w:val="28"/>
                <w:lang w:eastAsia="zh-CN"/>
              </w:rPr>
            </m:ctrlPr>
          </m:e>
          <m:sub>
            <m:r>
              <m:rPr/>
              <w:rPr>
                <w:rFonts w:hint="eastAsia" w:ascii="Cambria Math" w:hAnsi="Cambria Math" w:eastAsia="仿宋_GB2312" w:cs="仿宋_GB2312"/>
                <w:color w:val="auto"/>
                <w:sz w:val="28"/>
                <w:szCs w:val="28"/>
                <w:lang w:eastAsia="zh-CN"/>
              </w:rPr>
              <m:t>y</m:t>
            </m:r>
            <m:ctrlPr>
              <w:rPr>
                <w:rFonts w:hint="eastAsia" w:ascii="Cambria Math" w:hAnsi="Cambria Math" w:eastAsia="仿宋_GB2312" w:cs="仿宋_GB2312"/>
                <w:bCs/>
                <w:i/>
                <w:color w:val="auto"/>
                <w:sz w:val="28"/>
                <w:szCs w:val="28"/>
                <w:lang w:eastAsia="zh-CN"/>
              </w:rPr>
            </m:ctrlPr>
          </m:sub>
        </m:sSub>
      </m:oMath>
      <w:r>
        <w:rPr>
          <w:rFonts w:hint="eastAsia" w:ascii="Times New Roman" w:hAnsi="Times New Roman" w:eastAsia="仿宋_GB2312" w:cs="仿宋_GB2312"/>
          <w:color w:val="auto"/>
          <w:kern w:val="2"/>
          <w:sz w:val="32"/>
          <w:szCs w:val="32"/>
          <w:lang w:eastAsia="zh-CN"/>
        </w:rPr>
        <w:t>为修正曲线拟合系数，</w:t>
      </w:r>
      <w:r>
        <w:rPr>
          <w:rFonts w:hint="eastAsia" w:ascii="Times New Roman" w:hAnsi="Times New Roman" w:eastAsia="仿宋_GB2312" w:cs="方正仿宋_GBK"/>
          <w:color w:val="auto"/>
          <w:sz w:val="32"/>
          <w:szCs w:val="32"/>
          <w:lang w:eastAsia="zh-CN"/>
        </w:rPr>
        <w:t>具体拟合系数详见表1。</w:t>
      </w:r>
    </w:p>
    <w:p w14:paraId="36229EB6">
      <w:pPr>
        <w:widowControl w:val="0"/>
        <w:kinsoku/>
        <w:autoSpaceDE/>
        <w:autoSpaceDN/>
        <w:adjustRightInd/>
        <w:snapToGrid/>
        <w:spacing w:after="0" w:line="580" w:lineRule="exact"/>
        <w:textAlignment w:val="auto"/>
        <w:rPr>
          <w:rFonts w:hint="eastAsia" w:ascii="Times New Roman" w:hAnsi="Times New Roman" w:eastAsia="仿宋_GB2312" w:cs="仿宋_GB2312"/>
          <w:color w:val="auto"/>
          <w:kern w:val="2"/>
          <w:sz w:val="32"/>
          <w:szCs w:val="32"/>
          <w:lang w:eastAsia="zh-CN"/>
        </w:rPr>
      </w:pPr>
    </w:p>
    <w:p w14:paraId="3617587B">
      <w:pPr>
        <w:pStyle w:val="4"/>
        <w:widowControl w:val="0"/>
        <w:kinsoku/>
        <w:autoSpaceDE/>
        <w:autoSpaceDN/>
        <w:spacing w:after="0" w:line="240" w:lineRule="auto"/>
        <w:ind w:firstLine="482" w:firstLineChars="200"/>
        <w:jc w:val="center"/>
        <w:rPr>
          <w:rFonts w:ascii="Times New Roman" w:hAnsi="Times New Roman" w:eastAsiaTheme="minorEastAsia" w:cstheme="minorEastAsia"/>
          <w:b/>
          <w:bCs/>
          <w:color w:val="auto"/>
          <w:sz w:val="24"/>
          <w:szCs w:val="24"/>
          <w:lang w:eastAsia="zh-CN"/>
        </w:rPr>
      </w:pPr>
      <w:r>
        <w:rPr>
          <w:rFonts w:hint="eastAsia" w:ascii="Times New Roman" w:hAnsi="Times New Roman" w:eastAsiaTheme="minorEastAsia" w:cstheme="minorEastAsia"/>
          <w:b/>
          <w:bCs/>
          <w:color w:val="auto"/>
          <w:sz w:val="24"/>
          <w:szCs w:val="24"/>
          <w:lang w:eastAsia="zh-CN"/>
        </w:rPr>
        <w:t>表1 需求响应基线拟合比例系数对照表</w:t>
      </w:r>
    </w:p>
    <w:tbl>
      <w:tblPr>
        <w:tblStyle w:val="14"/>
        <w:tblW w:w="8296" w:type="dxa"/>
        <w:jc w:val="center"/>
        <w:tblLayout w:type="autofit"/>
        <w:tblCellMar>
          <w:top w:w="0" w:type="dxa"/>
          <w:left w:w="108" w:type="dxa"/>
          <w:bottom w:w="0" w:type="dxa"/>
          <w:right w:w="108" w:type="dxa"/>
        </w:tblCellMar>
      </w:tblPr>
      <w:tblGrid>
        <w:gridCol w:w="593"/>
        <w:gridCol w:w="1944"/>
        <w:gridCol w:w="1295"/>
        <w:gridCol w:w="1874"/>
        <w:gridCol w:w="1295"/>
        <w:gridCol w:w="1295"/>
      </w:tblGrid>
      <w:tr w14:paraId="306083F4">
        <w:tblPrEx>
          <w:tblCellMar>
            <w:top w:w="0" w:type="dxa"/>
            <w:left w:w="108" w:type="dxa"/>
            <w:bottom w:w="0" w:type="dxa"/>
            <w:right w:w="108" w:type="dxa"/>
          </w:tblCellMar>
        </w:tblPrEx>
        <w:trPr>
          <w:trHeight w:val="312" w:hRule="exact"/>
          <w:jc w:val="center"/>
        </w:trPr>
        <w:tc>
          <w:tcPr>
            <w:tcW w:w="593" w:type="dxa"/>
            <w:vMerge w:val="restart"/>
            <w:tcBorders>
              <w:top w:val="single" w:color="000000" w:sz="4" w:space="0"/>
              <w:left w:val="single" w:color="000000" w:sz="4" w:space="0"/>
              <w:bottom w:val="single" w:color="000000" w:sz="4" w:space="0"/>
              <w:right w:val="single" w:color="000000" w:sz="4" w:space="0"/>
            </w:tcBorders>
            <w:vAlign w:val="center"/>
          </w:tcPr>
          <w:p w14:paraId="38AA4398">
            <w:pPr>
              <w:widowControl w:val="0"/>
              <w:kinsoku/>
              <w:autoSpaceDE/>
              <w:autoSpaceDN/>
              <w:spacing w:after="0" w:line="240" w:lineRule="auto"/>
              <w:jc w:val="center"/>
              <w:textAlignment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lang w:eastAsia="zh-CN" w:bidi="ar"/>
              </w:rPr>
              <w:t>序号</w:t>
            </w:r>
          </w:p>
        </w:tc>
        <w:tc>
          <w:tcPr>
            <w:tcW w:w="1944" w:type="dxa"/>
            <w:vMerge w:val="restart"/>
            <w:tcBorders>
              <w:top w:val="single" w:color="000000" w:sz="4" w:space="0"/>
              <w:left w:val="single" w:color="000000" w:sz="4" w:space="0"/>
              <w:bottom w:val="single" w:color="000000" w:sz="4" w:space="0"/>
              <w:right w:val="single" w:color="000000" w:sz="4" w:space="0"/>
            </w:tcBorders>
            <w:vAlign w:val="center"/>
          </w:tcPr>
          <w:p w14:paraId="76F0010C">
            <w:pPr>
              <w:widowControl w:val="0"/>
              <w:kinsoku/>
              <w:autoSpaceDE/>
              <w:autoSpaceDN/>
              <w:spacing w:after="0" w:line="240" w:lineRule="auto"/>
              <w:jc w:val="center"/>
              <w:textAlignment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lang w:eastAsia="zh-CN" w:bidi="ar"/>
              </w:rPr>
              <w:t>响应类别</w:t>
            </w:r>
          </w:p>
        </w:tc>
        <w:tc>
          <w:tcPr>
            <w:tcW w:w="316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0651999">
            <w:pPr>
              <w:widowControl w:val="0"/>
              <w:kinsoku/>
              <w:autoSpaceDE/>
              <w:autoSpaceDN/>
              <w:spacing w:after="0" w:line="240" w:lineRule="auto"/>
              <w:jc w:val="center"/>
              <w:textAlignment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lang w:eastAsia="zh-CN" w:bidi="ar"/>
              </w:rPr>
              <w:t>提前通知时间</w:t>
            </w:r>
          </w:p>
        </w:tc>
        <w:tc>
          <w:tcPr>
            <w:tcW w:w="1295" w:type="dxa"/>
            <w:vMerge w:val="restart"/>
            <w:tcBorders>
              <w:top w:val="single" w:color="000000" w:sz="4" w:space="0"/>
              <w:left w:val="single" w:color="000000" w:sz="4" w:space="0"/>
              <w:bottom w:val="single" w:color="000000" w:sz="4" w:space="0"/>
              <w:right w:val="single" w:color="000000" w:sz="4" w:space="0"/>
            </w:tcBorders>
            <w:vAlign w:val="center"/>
          </w:tcPr>
          <w:p w14:paraId="719406AE">
            <w:pPr>
              <w:widowControl w:val="0"/>
              <w:kinsoku/>
              <w:autoSpaceDE/>
              <w:autoSpaceDN/>
              <w:spacing w:after="0" w:line="240" w:lineRule="auto"/>
              <w:jc w:val="center"/>
              <w:textAlignment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lang w:eastAsia="zh-CN" w:bidi="ar"/>
              </w:rPr>
              <w:t>典型日拟合系数</w:t>
            </w:r>
          </w:p>
        </w:tc>
        <w:tc>
          <w:tcPr>
            <w:tcW w:w="1295" w:type="dxa"/>
            <w:vMerge w:val="restart"/>
            <w:tcBorders>
              <w:top w:val="single" w:color="000000" w:sz="4" w:space="0"/>
              <w:left w:val="single" w:color="000000" w:sz="4" w:space="0"/>
              <w:bottom w:val="single" w:color="000000" w:sz="4" w:space="0"/>
              <w:right w:val="single" w:color="000000" w:sz="4" w:space="0"/>
            </w:tcBorders>
            <w:vAlign w:val="center"/>
          </w:tcPr>
          <w:p w14:paraId="56D1240A">
            <w:pPr>
              <w:widowControl w:val="0"/>
              <w:kinsoku/>
              <w:autoSpaceDE/>
              <w:autoSpaceDN/>
              <w:spacing w:after="0" w:line="240" w:lineRule="auto"/>
              <w:jc w:val="center"/>
              <w:textAlignment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lang w:eastAsia="zh-CN" w:bidi="ar"/>
              </w:rPr>
              <w:t>修正曲线拟合系数</w:t>
            </w:r>
          </w:p>
        </w:tc>
      </w:tr>
      <w:tr w14:paraId="04CF33E9">
        <w:tblPrEx>
          <w:tblCellMar>
            <w:top w:w="0" w:type="dxa"/>
            <w:left w:w="108" w:type="dxa"/>
            <w:bottom w:w="0" w:type="dxa"/>
            <w:right w:w="108" w:type="dxa"/>
          </w:tblCellMar>
        </w:tblPrEx>
        <w:trPr>
          <w:trHeight w:val="460"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vAlign w:val="center"/>
          </w:tcPr>
          <w:p w14:paraId="01B2E5D6">
            <w:pPr>
              <w:widowControl w:val="0"/>
              <w:kinsoku/>
              <w:autoSpaceDE/>
              <w:autoSpaceDN/>
              <w:spacing w:line="240" w:lineRule="auto"/>
              <w:jc w:val="center"/>
              <w:rPr>
                <w:rFonts w:ascii="Times New Roman" w:hAnsi="Times New Roman" w:eastAsia="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4727ED14">
            <w:pPr>
              <w:widowControl w:val="0"/>
              <w:kinsoku/>
              <w:autoSpaceDE/>
              <w:autoSpaceDN/>
              <w:spacing w:line="240" w:lineRule="auto"/>
              <w:jc w:val="center"/>
              <w:rPr>
                <w:rFonts w:ascii="Times New Roman" w:hAnsi="Times New Roman" w:eastAsia="宋体" w:cs="宋体"/>
                <w:b/>
                <w:bCs/>
                <w:color w:val="auto"/>
                <w:sz w:val="24"/>
                <w:szCs w:val="24"/>
              </w:rPr>
            </w:pPr>
          </w:p>
        </w:tc>
        <w:tc>
          <w:tcPr>
            <w:tcW w:w="316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1BEE3CB">
            <w:pPr>
              <w:widowControl w:val="0"/>
              <w:kinsoku/>
              <w:autoSpaceDE/>
              <w:autoSpaceDN/>
              <w:spacing w:line="240" w:lineRule="auto"/>
              <w:jc w:val="center"/>
              <w:rPr>
                <w:rFonts w:ascii="Times New Roman" w:hAnsi="Times New Roman" w:eastAsia="宋体" w:cs="宋体"/>
                <w:b/>
                <w:bCs/>
                <w:color w:val="auto"/>
                <w:sz w:val="24"/>
                <w:szCs w:val="24"/>
              </w:rPr>
            </w:pPr>
          </w:p>
        </w:tc>
        <w:tc>
          <w:tcPr>
            <w:tcW w:w="1295" w:type="dxa"/>
            <w:vMerge w:val="continue"/>
            <w:tcBorders>
              <w:top w:val="single" w:color="000000" w:sz="4" w:space="0"/>
              <w:left w:val="single" w:color="000000" w:sz="4" w:space="0"/>
              <w:bottom w:val="single" w:color="000000" w:sz="4" w:space="0"/>
              <w:right w:val="single" w:color="000000" w:sz="4" w:space="0"/>
            </w:tcBorders>
            <w:vAlign w:val="center"/>
          </w:tcPr>
          <w:p w14:paraId="7335D72F">
            <w:pPr>
              <w:widowControl w:val="0"/>
              <w:kinsoku/>
              <w:autoSpaceDE/>
              <w:autoSpaceDN/>
              <w:spacing w:line="240" w:lineRule="auto"/>
              <w:jc w:val="center"/>
              <w:rPr>
                <w:rFonts w:ascii="Times New Roman" w:hAnsi="Times New Roman" w:eastAsia="宋体" w:cs="宋体"/>
                <w:b/>
                <w:bCs/>
                <w:color w:val="auto"/>
                <w:sz w:val="24"/>
                <w:szCs w:val="24"/>
              </w:rPr>
            </w:pPr>
          </w:p>
        </w:tc>
        <w:tc>
          <w:tcPr>
            <w:tcW w:w="1295" w:type="dxa"/>
            <w:vMerge w:val="continue"/>
            <w:tcBorders>
              <w:top w:val="single" w:color="000000" w:sz="4" w:space="0"/>
              <w:left w:val="single" w:color="000000" w:sz="4" w:space="0"/>
              <w:bottom w:val="single" w:color="000000" w:sz="4" w:space="0"/>
              <w:right w:val="single" w:color="000000" w:sz="4" w:space="0"/>
            </w:tcBorders>
            <w:vAlign w:val="center"/>
          </w:tcPr>
          <w:p w14:paraId="738D0A40">
            <w:pPr>
              <w:widowControl w:val="0"/>
              <w:kinsoku/>
              <w:autoSpaceDE/>
              <w:autoSpaceDN/>
              <w:spacing w:line="240" w:lineRule="auto"/>
              <w:jc w:val="center"/>
              <w:rPr>
                <w:rFonts w:ascii="Times New Roman" w:hAnsi="Times New Roman" w:eastAsia="宋体" w:cs="宋体"/>
                <w:b/>
                <w:bCs/>
                <w:color w:val="auto"/>
                <w:sz w:val="24"/>
                <w:szCs w:val="24"/>
              </w:rPr>
            </w:pPr>
          </w:p>
        </w:tc>
      </w:tr>
      <w:tr w14:paraId="00689C0E">
        <w:tblPrEx>
          <w:tblCellMar>
            <w:top w:w="0" w:type="dxa"/>
            <w:left w:w="108" w:type="dxa"/>
            <w:bottom w:w="0" w:type="dxa"/>
            <w:right w:w="108" w:type="dxa"/>
          </w:tblCellMar>
        </w:tblPrEx>
        <w:trPr>
          <w:trHeight w:val="436" w:hRule="atLeast"/>
          <w:jc w:val="center"/>
        </w:trPr>
        <w:tc>
          <w:tcPr>
            <w:tcW w:w="593" w:type="dxa"/>
            <w:vMerge w:val="continue"/>
            <w:tcBorders>
              <w:top w:val="single" w:color="000000" w:sz="4" w:space="0"/>
              <w:left w:val="single" w:color="000000" w:sz="4" w:space="0"/>
              <w:bottom w:val="single" w:color="000000" w:sz="4" w:space="0"/>
              <w:right w:val="single" w:color="000000" w:sz="4" w:space="0"/>
            </w:tcBorders>
            <w:vAlign w:val="center"/>
          </w:tcPr>
          <w:p w14:paraId="1C073276">
            <w:pPr>
              <w:widowControl w:val="0"/>
              <w:kinsoku/>
              <w:autoSpaceDE/>
              <w:autoSpaceDN/>
              <w:spacing w:line="240" w:lineRule="auto"/>
              <w:jc w:val="center"/>
              <w:rPr>
                <w:rFonts w:ascii="Times New Roman" w:hAnsi="Times New Roman" w:eastAsia="宋体" w:cs="宋体"/>
                <w:b/>
                <w:bCs/>
                <w:color w:val="auto"/>
                <w:sz w:val="24"/>
                <w:szCs w:val="24"/>
              </w:rPr>
            </w:pPr>
          </w:p>
        </w:tc>
        <w:tc>
          <w:tcPr>
            <w:tcW w:w="1944" w:type="dxa"/>
            <w:vMerge w:val="continue"/>
            <w:tcBorders>
              <w:top w:val="single" w:color="000000" w:sz="4" w:space="0"/>
              <w:left w:val="single" w:color="000000" w:sz="4" w:space="0"/>
              <w:bottom w:val="single" w:color="000000" w:sz="4" w:space="0"/>
              <w:right w:val="single" w:color="000000" w:sz="4" w:space="0"/>
            </w:tcBorders>
            <w:vAlign w:val="center"/>
          </w:tcPr>
          <w:p w14:paraId="5B2790EA">
            <w:pPr>
              <w:widowControl w:val="0"/>
              <w:kinsoku/>
              <w:autoSpaceDE/>
              <w:autoSpaceDN/>
              <w:spacing w:line="240" w:lineRule="auto"/>
              <w:jc w:val="center"/>
              <w:rPr>
                <w:rFonts w:ascii="Times New Roman" w:hAnsi="Times New Roman" w:eastAsia="宋体" w:cs="宋体"/>
                <w:b/>
                <w:bCs/>
                <w:color w:val="auto"/>
                <w:sz w:val="24"/>
                <w:szCs w:val="24"/>
              </w:rPr>
            </w:pPr>
          </w:p>
        </w:tc>
        <w:tc>
          <w:tcPr>
            <w:tcW w:w="316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7EF35C1">
            <w:pPr>
              <w:widowControl w:val="0"/>
              <w:kinsoku/>
              <w:autoSpaceDE/>
              <w:autoSpaceDN/>
              <w:spacing w:line="240" w:lineRule="auto"/>
              <w:jc w:val="center"/>
              <w:rPr>
                <w:rFonts w:ascii="Times New Roman" w:hAnsi="Times New Roman" w:eastAsia="宋体" w:cs="宋体"/>
                <w:b/>
                <w:bCs/>
                <w:color w:val="auto"/>
                <w:sz w:val="24"/>
                <w:szCs w:val="24"/>
              </w:rPr>
            </w:pPr>
          </w:p>
        </w:tc>
        <w:tc>
          <w:tcPr>
            <w:tcW w:w="1295" w:type="dxa"/>
            <w:vMerge w:val="continue"/>
            <w:tcBorders>
              <w:top w:val="single" w:color="000000" w:sz="4" w:space="0"/>
              <w:left w:val="single" w:color="000000" w:sz="4" w:space="0"/>
              <w:bottom w:val="single" w:color="000000" w:sz="4" w:space="0"/>
              <w:right w:val="single" w:color="000000" w:sz="4" w:space="0"/>
            </w:tcBorders>
            <w:vAlign w:val="center"/>
          </w:tcPr>
          <w:p w14:paraId="4EEDF14C">
            <w:pPr>
              <w:widowControl w:val="0"/>
              <w:kinsoku/>
              <w:autoSpaceDE/>
              <w:autoSpaceDN/>
              <w:spacing w:line="240" w:lineRule="auto"/>
              <w:jc w:val="center"/>
              <w:rPr>
                <w:rFonts w:ascii="Times New Roman" w:hAnsi="Times New Roman" w:eastAsia="宋体" w:cs="宋体"/>
                <w:b/>
                <w:bCs/>
                <w:color w:val="auto"/>
                <w:sz w:val="24"/>
                <w:szCs w:val="24"/>
              </w:rPr>
            </w:pPr>
          </w:p>
        </w:tc>
        <w:tc>
          <w:tcPr>
            <w:tcW w:w="1295" w:type="dxa"/>
            <w:vMerge w:val="continue"/>
            <w:tcBorders>
              <w:top w:val="single" w:color="000000" w:sz="4" w:space="0"/>
              <w:left w:val="single" w:color="000000" w:sz="4" w:space="0"/>
              <w:bottom w:val="single" w:color="000000" w:sz="4" w:space="0"/>
              <w:right w:val="single" w:color="000000" w:sz="4" w:space="0"/>
            </w:tcBorders>
            <w:vAlign w:val="center"/>
          </w:tcPr>
          <w:p w14:paraId="194ED5B1">
            <w:pPr>
              <w:widowControl w:val="0"/>
              <w:kinsoku/>
              <w:autoSpaceDE/>
              <w:autoSpaceDN/>
              <w:spacing w:line="240" w:lineRule="auto"/>
              <w:jc w:val="center"/>
              <w:rPr>
                <w:rFonts w:ascii="Times New Roman" w:hAnsi="Times New Roman" w:eastAsia="宋体" w:cs="宋体"/>
                <w:b/>
                <w:bCs/>
                <w:color w:val="auto"/>
                <w:sz w:val="24"/>
                <w:szCs w:val="24"/>
              </w:rPr>
            </w:pPr>
          </w:p>
        </w:tc>
      </w:tr>
      <w:tr w14:paraId="61744B45">
        <w:tblPrEx>
          <w:tblCellMar>
            <w:top w:w="0" w:type="dxa"/>
            <w:left w:w="108" w:type="dxa"/>
            <w:bottom w:w="0" w:type="dxa"/>
            <w:right w:w="108" w:type="dxa"/>
          </w:tblCellMar>
        </w:tblPrEx>
        <w:trPr>
          <w:trHeight w:val="485" w:hRule="atLeast"/>
          <w:jc w:val="center"/>
        </w:trPr>
        <w:tc>
          <w:tcPr>
            <w:tcW w:w="593" w:type="dxa"/>
            <w:tcBorders>
              <w:top w:val="single" w:color="000000" w:sz="4" w:space="0"/>
              <w:left w:val="single" w:color="000000" w:sz="4" w:space="0"/>
              <w:bottom w:val="single" w:color="000000" w:sz="4" w:space="0"/>
              <w:right w:val="single" w:color="000000" w:sz="4" w:space="0"/>
            </w:tcBorders>
            <w:vAlign w:val="center"/>
          </w:tcPr>
          <w:p w14:paraId="483773C4">
            <w:pPr>
              <w:widowControl w:val="0"/>
              <w:kinsoku/>
              <w:autoSpaceDE/>
              <w:autoSpaceDN/>
              <w:spacing w:after="0" w:line="240" w:lineRule="auto"/>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bidi="ar"/>
              </w:rPr>
              <w:t>1</w:t>
            </w:r>
          </w:p>
        </w:tc>
        <w:tc>
          <w:tcPr>
            <w:tcW w:w="1944" w:type="dxa"/>
            <w:tcBorders>
              <w:top w:val="single" w:color="000000" w:sz="4" w:space="0"/>
              <w:left w:val="single" w:color="000000" w:sz="4" w:space="0"/>
              <w:bottom w:val="single" w:color="000000" w:sz="4" w:space="0"/>
              <w:right w:val="single" w:color="000000" w:sz="4" w:space="0"/>
            </w:tcBorders>
            <w:vAlign w:val="center"/>
          </w:tcPr>
          <w:p w14:paraId="12610644">
            <w:pPr>
              <w:widowControl w:val="0"/>
              <w:kinsoku/>
              <w:autoSpaceDE/>
              <w:autoSpaceDN/>
              <w:spacing w:after="0" w:line="240" w:lineRule="auto"/>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bidi="ar"/>
              </w:rPr>
              <w:t>日前需求响应</w:t>
            </w:r>
          </w:p>
        </w:tc>
        <w:tc>
          <w:tcPr>
            <w:tcW w:w="1295" w:type="dxa"/>
            <w:tcBorders>
              <w:top w:val="single" w:color="000000" w:sz="4" w:space="0"/>
              <w:left w:val="single" w:color="000000" w:sz="4" w:space="0"/>
              <w:bottom w:val="single" w:color="000000" w:sz="4" w:space="0"/>
              <w:right w:val="single" w:color="000000" w:sz="4" w:space="0"/>
            </w:tcBorders>
            <w:vAlign w:val="center"/>
          </w:tcPr>
          <w:p w14:paraId="2F3A1B52">
            <w:pPr>
              <w:widowControl w:val="0"/>
              <w:kinsoku/>
              <w:autoSpaceDE/>
              <w:autoSpaceDN/>
              <w:spacing w:after="0" w:line="240" w:lineRule="auto"/>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bidi="ar"/>
              </w:rPr>
              <w:t>日前</w:t>
            </w:r>
          </w:p>
        </w:tc>
        <w:tc>
          <w:tcPr>
            <w:tcW w:w="1874" w:type="dxa"/>
            <w:tcBorders>
              <w:top w:val="single" w:color="000000" w:sz="4" w:space="0"/>
              <w:left w:val="single" w:color="000000" w:sz="4" w:space="0"/>
              <w:bottom w:val="single" w:color="000000" w:sz="4" w:space="0"/>
              <w:right w:val="single" w:color="000000" w:sz="4" w:space="0"/>
            </w:tcBorders>
            <w:vAlign w:val="center"/>
          </w:tcPr>
          <w:p w14:paraId="6336F09A">
            <w:pPr>
              <w:widowControl w:val="0"/>
              <w:kinsoku/>
              <w:autoSpaceDE/>
              <w:autoSpaceDN/>
              <w:spacing w:after="0" w:line="240" w:lineRule="auto"/>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bidi="ar"/>
              </w:rPr>
              <w:t>日前通知</w:t>
            </w:r>
          </w:p>
        </w:tc>
        <w:tc>
          <w:tcPr>
            <w:tcW w:w="1295" w:type="dxa"/>
            <w:tcBorders>
              <w:top w:val="single" w:color="000000" w:sz="4" w:space="0"/>
              <w:left w:val="single" w:color="000000" w:sz="4" w:space="0"/>
              <w:bottom w:val="single" w:color="000000" w:sz="4" w:space="0"/>
              <w:right w:val="single" w:color="000000" w:sz="4" w:space="0"/>
            </w:tcBorders>
            <w:vAlign w:val="center"/>
          </w:tcPr>
          <w:p w14:paraId="4DB93FA7">
            <w:pPr>
              <w:widowControl w:val="0"/>
              <w:kinsoku/>
              <w:autoSpaceDE/>
              <w:autoSpaceDN/>
              <w:spacing w:after="0" w:line="240" w:lineRule="auto"/>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bidi="ar"/>
              </w:rPr>
              <w:t>1</w:t>
            </w:r>
          </w:p>
        </w:tc>
        <w:tc>
          <w:tcPr>
            <w:tcW w:w="1295" w:type="dxa"/>
            <w:tcBorders>
              <w:top w:val="single" w:color="000000" w:sz="4" w:space="0"/>
              <w:left w:val="single" w:color="000000" w:sz="4" w:space="0"/>
              <w:bottom w:val="single" w:color="000000" w:sz="4" w:space="0"/>
              <w:right w:val="single" w:color="000000" w:sz="4" w:space="0"/>
            </w:tcBorders>
            <w:vAlign w:val="center"/>
          </w:tcPr>
          <w:p w14:paraId="56CBBF3C">
            <w:pPr>
              <w:widowControl w:val="0"/>
              <w:kinsoku/>
              <w:autoSpaceDE/>
              <w:autoSpaceDN/>
              <w:spacing w:after="0" w:line="240" w:lineRule="auto"/>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bidi="ar"/>
              </w:rPr>
              <w:t>0</w:t>
            </w:r>
          </w:p>
        </w:tc>
      </w:tr>
      <w:tr w14:paraId="3AA93EC8">
        <w:tblPrEx>
          <w:tblCellMar>
            <w:top w:w="0" w:type="dxa"/>
            <w:left w:w="108" w:type="dxa"/>
            <w:bottom w:w="0" w:type="dxa"/>
            <w:right w:w="108" w:type="dxa"/>
          </w:tblCellMar>
        </w:tblPrEx>
        <w:trPr>
          <w:trHeight w:val="505" w:hRule="atLeast"/>
          <w:jc w:val="center"/>
        </w:trPr>
        <w:tc>
          <w:tcPr>
            <w:tcW w:w="593" w:type="dxa"/>
            <w:tcBorders>
              <w:top w:val="single" w:color="000000" w:sz="4" w:space="0"/>
              <w:left w:val="single" w:color="000000" w:sz="4" w:space="0"/>
              <w:bottom w:val="single" w:color="000000" w:sz="4" w:space="0"/>
              <w:right w:val="single" w:color="000000" w:sz="4" w:space="0"/>
            </w:tcBorders>
            <w:vAlign w:val="center"/>
          </w:tcPr>
          <w:p w14:paraId="4578742D">
            <w:pPr>
              <w:widowControl w:val="0"/>
              <w:kinsoku/>
              <w:autoSpaceDE/>
              <w:autoSpaceDN/>
              <w:spacing w:after="0" w:line="240" w:lineRule="auto"/>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bidi="ar"/>
              </w:rPr>
              <w:t>2</w:t>
            </w:r>
          </w:p>
        </w:tc>
        <w:tc>
          <w:tcPr>
            <w:tcW w:w="1944" w:type="dxa"/>
            <w:tcBorders>
              <w:top w:val="single" w:color="000000" w:sz="4" w:space="0"/>
              <w:left w:val="single" w:color="000000" w:sz="4" w:space="0"/>
              <w:bottom w:val="single" w:color="000000" w:sz="4" w:space="0"/>
              <w:right w:val="single" w:color="000000" w:sz="4" w:space="0"/>
            </w:tcBorders>
            <w:vAlign w:val="center"/>
          </w:tcPr>
          <w:p w14:paraId="390DC195">
            <w:pPr>
              <w:widowControl w:val="0"/>
              <w:kinsoku/>
              <w:autoSpaceDE/>
              <w:autoSpaceDN/>
              <w:spacing w:after="0" w:line="240" w:lineRule="auto"/>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bidi="ar"/>
              </w:rPr>
              <w:t>紧急型需求响应</w:t>
            </w:r>
          </w:p>
        </w:tc>
        <w:tc>
          <w:tcPr>
            <w:tcW w:w="1295" w:type="dxa"/>
            <w:tcBorders>
              <w:top w:val="single" w:color="000000" w:sz="4" w:space="0"/>
              <w:left w:val="single" w:color="000000" w:sz="4" w:space="0"/>
              <w:bottom w:val="single" w:color="000000" w:sz="4" w:space="0"/>
              <w:right w:val="single" w:color="000000" w:sz="4" w:space="0"/>
            </w:tcBorders>
            <w:vAlign w:val="center"/>
          </w:tcPr>
          <w:p w14:paraId="5FC845CC">
            <w:pPr>
              <w:widowControl w:val="0"/>
              <w:kinsoku/>
              <w:autoSpaceDE/>
              <w:autoSpaceDN/>
              <w:spacing w:after="0" w:line="240" w:lineRule="auto"/>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bidi="ar"/>
              </w:rPr>
              <w:t>日内</w:t>
            </w:r>
          </w:p>
        </w:tc>
        <w:tc>
          <w:tcPr>
            <w:tcW w:w="1874" w:type="dxa"/>
            <w:tcBorders>
              <w:top w:val="single" w:color="000000" w:sz="4" w:space="0"/>
              <w:left w:val="single" w:color="000000" w:sz="4" w:space="0"/>
              <w:bottom w:val="single" w:color="000000" w:sz="4" w:space="0"/>
              <w:right w:val="single" w:color="000000" w:sz="4" w:space="0"/>
            </w:tcBorders>
            <w:vAlign w:val="center"/>
          </w:tcPr>
          <w:p w14:paraId="212A86B1">
            <w:pPr>
              <w:widowControl w:val="0"/>
              <w:kinsoku/>
              <w:autoSpaceDE/>
              <w:autoSpaceDN/>
              <w:spacing w:after="0" w:line="240" w:lineRule="auto"/>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bidi="ar"/>
              </w:rPr>
              <w:t>提前1.5小时</w:t>
            </w:r>
          </w:p>
        </w:tc>
        <w:tc>
          <w:tcPr>
            <w:tcW w:w="1295" w:type="dxa"/>
            <w:tcBorders>
              <w:top w:val="single" w:color="000000" w:sz="4" w:space="0"/>
              <w:left w:val="single" w:color="000000" w:sz="4" w:space="0"/>
              <w:bottom w:val="single" w:color="000000" w:sz="4" w:space="0"/>
              <w:right w:val="single" w:color="000000" w:sz="4" w:space="0"/>
            </w:tcBorders>
            <w:vAlign w:val="center"/>
          </w:tcPr>
          <w:p w14:paraId="777DF722">
            <w:pPr>
              <w:widowControl w:val="0"/>
              <w:kinsoku/>
              <w:autoSpaceDE/>
              <w:autoSpaceDN/>
              <w:spacing w:after="0" w:line="240" w:lineRule="auto"/>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bidi="ar"/>
              </w:rPr>
              <w:t>0.5</w:t>
            </w:r>
          </w:p>
        </w:tc>
        <w:tc>
          <w:tcPr>
            <w:tcW w:w="1295" w:type="dxa"/>
            <w:tcBorders>
              <w:top w:val="single" w:color="000000" w:sz="4" w:space="0"/>
              <w:left w:val="single" w:color="000000" w:sz="4" w:space="0"/>
              <w:bottom w:val="single" w:color="000000" w:sz="4" w:space="0"/>
              <w:right w:val="single" w:color="000000" w:sz="4" w:space="0"/>
            </w:tcBorders>
            <w:vAlign w:val="center"/>
          </w:tcPr>
          <w:p w14:paraId="367ED474">
            <w:pPr>
              <w:widowControl w:val="0"/>
              <w:kinsoku/>
              <w:autoSpaceDE/>
              <w:autoSpaceDN/>
              <w:spacing w:after="0" w:line="240" w:lineRule="auto"/>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bidi="ar"/>
              </w:rPr>
              <w:t>0.5</w:t>
            </w:r>
          </w:p>
        </w:tc>
      </w:tr>
    </w:tbl>
    <w:p w14:paraId="09DA53EE">
      <w:pPr>
        <w:widowControl w:val="0"/>
        <w:kinsoku/>
        <w:autoSpaceDE/>
        <w:autoSpaceDN/>
        <w:adjustRightInd/>
        <w:snapToGrid/>
        <w:spacing w:after="0" w:line="580" w:lineRule="exact"/>
        <w:ind w:firstLine="640" w:firstLineChars="200"/>
        <w:textAlignment w:val="auto"/>
        <w:rPr>
          <w:rFonts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其中，典型日曲线、修正曲线计算方式如下：</w:t>
      </w:r>
    </w:p>
    <w:p w14:paraId="17D279B3">
      <w:pPr>
        <w:widowControl w:val="0"/>
        <w:kinsoku/>
        <w:autoSpaceDE/>
        <w:autoSpaceDN/>
        <w:adjustRightInd/>
        <w:snapToGrid/>
        <w:spacing w:after="0" w:line="580" w:lineRule="exact"/>
        <w:ind w:firstLine="643" w:firstLineChars="200"/>
        <w:textAlignment w:val="auto"/>
        <w:rPr>
          <w:rFonts w:ascii="Times New Roman" w:hAnsi="Times New Roman" w:eastAsia="仿宋_GB2312" w:cs="仿宋_GB2312"/>
          <w:b/>
          <w:bCs/>
          <w:color w:val="auto"/>
          <w:sz w:val="32"/>
          <w:szCs w:val="32"/>
          <w:lang w:eastAsia="zh-CN"/>
        </w:rPr>
      </w:pPr>
      <w:r>
        <w:rPr>
          <w:rFonts w:hint="eastAsia" w:ascii="Times New Roman" w:hAnsi="Times New Roman" w:eastAsia="仿宋_GB2312" w:cs="仿宋_GB2312"/>
          <w:b/>
          <w:bCs/>
          <w:color w:val="auto"/>
          <w:sz w:val="32"/>
          <w:szCs w:val="32"/>
          <w:lang w:eastAsia="zh-CN"/>
        </w:rPr>
        <w:t>（1）典型日曲线计算方法</w:t>
      </w:r>
    </w:p>
    <w:p w14:paraId="00939043">
      <w:pPr>
        <w:widowControl w:val="0"/>
        <w:kinsoku/>
        <w:autoSpaceDE/>
        <w:autoSpaceDN/>
        <w:adjustRightInd/>
        <w:snapToGrid/>
        <w:spacing w:after="0" w:line="580" w:lineRule="exact"/>
        <w:ind w:firstLine="640" w:firstLineChars="200"/>
        <w:textAlignment w:val="auto"/>
        <w:rPr>
          <w:rFonts w:ascii="Times New Roman" w:hAnsi="Times New Roman" w:eastAsia="仿宋_GB2312" w:cs="仿宋_GB2312"/>
          <w:color w:val="auto"/>
          <w:kern w:val="2"/>
          <w:sz w:val="32"/>
          <w:szCs w:val="32"/>
          <w:lang w:eastAsia="zh-CN"/>
        </w:rPr>
      </w:pPr>
      <w:r>
        <w:rPr>
          <w:rFonts w:hint="eastAsia" w:ascii="Times New Roman" w:hAnsi="Times New Roman" w:eastAsia="仿宋_GB2312" w:cs="仿宋_GB2312"/>
          <w:color w:val="auto"/>
          <w:kern w:val="2"/>
          <w:sz w:val="32"/>
          <w:szCs w:val="32"/>
          <w:lang w:eastAsia="zh-CN"/>
        </w:rPr>
        <w:t>典型日曲线参照《GB/T37016-2018电力用户需求响应节约电力测量与验证技术要求》计算，公式如下：</w:t>
      </w:r>
    </w:p>
    <w:p w14:paraId="381211B6">
      <w:pPr>
        <w:widowControl w:val="0"/>
        <w:kinsoku/>
        <w:autoSpaceDE/>
        <w:autoSpaceDN/>
        <w:adjustRightInd/>
        <w:snapToGrid/>
        <w:spacing w:after="0" w:line="240" w:lineRule="auto"/>
        <w:ind w:firstLine="560" w:firstLineChars="200"/>
        <w:textAlignment w:val="auto"/>
        <w:rPr>
          <w:rFonts w:ascii="Times New Roman" w:hAnsi="Times New Roman" w:eastAsia="仿宋_GB2312" w:cs="仿宋_GB2312"/>
          <w:color w:val="auto"/>
          <w:kern w:val="2"/>
          <w:sz w:val="32"/>
          <w:szCs w:val="32"/>
          <w:lang w:eastAsia="zh-CN"/>
        </w:rPr>
      </w:pPr>
      <m:oMathPara>
        <m:oMath>
          <m:r>
            <m:rPr/>
            <w:rPr>
              <w:rStyle w:val="24"/>
              <w:rFonts w:ascii="Cambria Math" w:hAnsi="Cambria Math" w:eastAsia="仿宋_GB2312" w:cs="仿宋_GB2312"/>
              <w:color w:val="auto"/>
              <w:sz w:val="28"/>
              <w:szCs w:val="28"/>
              <w:lang w:eastAsia="zh-CN"/>
            </w:rPr>
            <m:t xml:space="preserve">    </m:t>
          </m:r>
          <m:bar>
            <m:barPr>
              <m:pos m:val="top"/>
              <m:ctrlPr>
                <w:rPr>
                  <w:rStyle w:val="24"/>
                  <w:rFonts w:ascii="Cambria Math" w:hAnsi="Cambria Math" w:eastAsia="仿宋_GB2312" w:cs="仿宋_GB2312"/>
                  <w:i/>
                  <w:color w:val="auto"/>
                  <w:sz w:val="28"/>
                  <w:szCs w:val="28"/>
                  <w:lang w:eastAsia="zh-CN"/>
                </w:rPr>
              </m:ctrlPr>
            </m:barPr>
            <m:e>
              <m:sSub>
                <m:sSubPr>
                  <m:ctrlPr>
                    <w:rPr>
                      <w:rStyle w:val="24"/>
                      <w:rFonts w:ascii="Cambria Math" w:hAnsi="Cambria Math" w:eastAsia="仿宋_GB2312" w:cs="仿宋_GB2312"/>
                      <w:i/>
                      <w:color w:val="auto"/>
                      <w:sz w:val="28"/>
                      <w:szCs w:val="28"/>
                      <w:lang w:eastAsia="zh-CN"/>
                    </w:rPr>
                  </m:ctrlPr>
                </m:sSubPr>
                <m:e>
                  <m:r>
                    <m:rPr/>
                    <w:rPr>
                      <w:rStyle w:val="24"/>
                      <w:rFonts w:ascii="Cambria Math" w:hAnsi="Cambria Math" w:eastAsia="仿宋_GB2312" w:cs="仿宋_GB2312"/>
                      <w:color w:val="auto"/>
                      <w:sz w:val="28"/>
                      <w:szCs w:val="28"/>
                      <w:lang w:eastAsia="zh-CN"/>
                    </w:rPr>
                    <m:t>P</m:t>
                  </m:r>
                  <m:ctrlPr>
                    <w:rPr>
                      <w:rStyle w:val="24"/>
                      <w:rFonts w:ascii="Cambria Math" w:hAnsi="Cambria Math" w:eastAsia="仿宋_GB2312" w:cs="仿宋_GB2312"/>
                      <w:i/>
                      <w:color w:val="auto"/>
                      <w:sz w:val="28"/>
                      <w:szCs w:val="28"/>
                      <w:lang w:eastAsia="zh-CN"/>
                    </w:rPr>
                  </m:ctrlPr>
                </m:e>
                <m:sub>
                  <m:r>
                    <m:rPr/>
                    <w:rPr>
                      <w:rStyle w:val="24"/>
                      <w:rFonts w:hint="eastAsia" w:ascii="Cambria Math" w:hAnsi="Cambria Math" w:eastAsia="仿宋_GB2312" w:cs="仿宋_GB2312"/>
                      <w:color w:val="auto"/>
                      <w:sz w:val="28"/>
                      <w:szCs w:val="28"/>
                      <w:lang w:eastAsia="zh-CN"/>
                    </w:rPr>
                    <m:t>x</m:t>
                  </m:r>
                  <m:ctrlPr>
                    <w:rPr>
                      <w:rStyle w:val="24"/>
                      <w:rFonts w:ascii="Cambria Math" w:hAnsi="Cambria Math" w:eastAsia="仿宋_GB2312" w:cs="仿宋_GB2312"/>
                      <w:i/>
                      <w:color w:val="auto"/>
                      <w:sz w:val="28"/>
                      <w:szCs w:val="28"/>
                      <w:lang w:eastAsia="zh-CN"/>
                    </w:rPr>
                  </m:ctrlPr>
                </m:sub>
              </m:sSub>
              <m:r>
                <m:rPr/>
                <w:rPr>
                  <w:rStyle w:val="24"/>
                  <w:rFonts w:ascii="Cambria Math" w:hAnsi="Cambria Math" w:eastAsia="仿宋_GB2312" w:cs="仿宋_GB2312"/>
                  <w:color w:val="auto"/>
                  <w:sz w:val="28"/>
                  <w:szCs w:val="28"/>
                  <w:lang w:eastAsia="zh-CN"/>
                </w:rPr>
                <m:t>(j,k)</m:t>
              </m:r>
              <m:ctrlPr>
                <w:rPr>
                  <w:rStyle w:val="24"/>
                  <w:rFonts w:ascii="Cambria Math" w:hAnsi="Cambria Math" w:eastAsia="仿宋_GB2312" w:cs="仿宋_GB2312"/>
                  <w:i/>
                  <w:color w:val="auto"/>
                  <w:sz w:val="28"/>
                  <w:szCs w:val="28"/>
                  <w:lang w:eastAsia="zh-CN"/>
                </w:rPr>
              </m:ctrlPr>
            </m:e>
          </m:bar>
          <m:r>
            <m:rPr/>
            <w:rPr>
              <w:rStyle w:val="24"/>
              <w:rFonts w:hint="eastAsia" w:ascii="Cambria Math" w:hAnsi="Cambria Math" w:eastAsia="仿宋_GB2312" w:cs="仿宋_GB2312"/>
              <w:color w:val="auto"/>
              <w:sz w:val="28"/>
              <w:szCs w:val="28"/>
              <w:lang w:eastAsia="zh-CN"/>
            </w:rPr>
            <m:t>=</m:t>
          </m:r>
          <m:nary>
            <m:naryPr>
              <m:chr m:val="∑"/>
              <m:ctrlPr>
                <w:rPr>
                  <w:rStyle w:val="24"/>
                  <w:rFonts w:ascii="Cambria Math" w:hAnsi="Cambria Math" w:eastAsia="仿宋_GB2312" w:cs="仿宋_GB2312"/>
                  <w:i/>
                  <w:color w:val="auto"/>
                  <w:sz w:val="28"/>
                  <w:szCs w:val="28"/>
                  <w:lang w:eastAsia="zh-CN"/>
                </w:rPr>
              </m:ctrlPr>
            </m:naryPr>
            <m:sub>
              <m:r>
                <m:rPr/>
                <w:rPr>
                  <w:rStyle w:val="24"/>
                  <w:rFonts w:ascii="Cambria Math" w:hAnsi="Cambria Math" w:eastAsia="仿宋_GB2312" w:cs="仿宋_GB2312"/>
                  <w:color w:val="auto"/>
                  <w:sz w:val="28"/>
                  <w:szCs w:val="28"/>
                  <w:lang w:eastAsia="zh-CN"/>
                </w:rPr>
                <m:t>d=1</m:t>
              </m:r>
              <m:ctrlPr>
                <w:rPr>
                  <w:rStyle w:val="24"/>
                  <w:rFonts w:ascii="Cambria Math" w:hAnsi="Cambria Math" w:eastAsia="仿宋_GB2312" w:cs="仿宋_GB2312"/>
                  <w:i/>
                  <w:color w:val="auto"/>
                  <w:sz w:val="28"/>
                  <w:szCs w:val="28"/>
                  <w:lang w:eastAsia="zh-CN"/>
                </w:rPr>
              </m:ctrlPr>
            </m:sub>
            <m:sup>
              <m:r>
                <m:rPr/>
                <w:rPr>
                  <w:rStyle w:val="24"/>
                  <w:rFonts w:ascii="Cambria Math" w:hAnsi="Cambria Math" w:eastAsia="仿宋_GB2312" w:cs="仿宋_GB2312"/>
                  <w:color w:val="auto"/>
                  <w:sz w:val="28"/>
                  <w:szCs w:val="28"/>
                  <w:lang w:eastAsia="zh-CN"/>
                </w:rPr>
                <m:t>N</m:t>
              </m:r>
              <m:ctrlPr>
                <w:rPr>
                  <w:rStyle w:val="24"/>
                  <w:rFonts w:ascii="Cambria Math" w:hAnsi="Cambria Math" w:eastAsia="仿宋_GB2312" w:cs="仿宋_GB2312"/>
                  <w:i/>
                  <w:color w:val="auto"/>
                  <w:sz w:val="28"/>
                  <w:szCs w:val="28"/>
                  <w:lang w:eastAsia="zh-CN"/>
                </w:rPr>
              </m:ctrlPr>
            </m:sup>
            <m:e>
              <m:r>
                <m:rPr/>
                <w:rPr>
                  <w:rStyle w:val="24"/>
                  <w:rFonts w:ascii="Cambria Math" w:hAnsi="Cambria Math" w:eastAsia="仿宋_GB2312" w:cs="仿宋_GB2312"/>
                  <w:color w:val="auto"/>
                  <w:sz w:val="28"/>
                  <w:szCs w:val="28"/>
                  <w:lang w:eastAsia="zh-CN"/>
                </w:rPr>
                <m:t>A</m:t>
              </m:r>
              <m:r>
                <m:rPr/>
                <w:rPr>
                  <w:rStyle w:val="24"/>
                  <w:rFonts w:ascii="Cambria Math" w:hAnsi="Cambria Math" w:eastAsia="仿宋_GB2312" w:cs="Cambria Math"/>
                  <w:color w:val="auto"/>
                  <w:sz w:val="28"/>
                  <w:szCs w:val="28"/>
                  <w:lang w:eastAsia="zh-CN"/>
                </w:rPr>
                <m:t>⋅</m:t>
              </m:r>
              <m:sSub>
                <m:sSubPr>
                  <m:ctrlPr>
                    <w:rPr>
                      <w:rStyle w:val="24"/>
                      <w:rFonts w:ascii="Cambria Math" w:hAnsi="Cambria Math" w:eastAsia="仿宋_GB2312" w:cs="仿宋_GB2312"/>
                      <w:i/>
                      <w:color w:val="auto"/>
                      <w:sz w:val="28"/>
                      <w:szCs w:val="28"/>
                      <w:lang w:eastAsia="zh-CN"/>
                    </w:rPr>
                  </m:ctrlPr>
                </m:sSubPr>
                <m:e>
                  <m:r>
                    <m:rPr/>
                    <w:rPr>
                      <w:rStyle w:val="24"/>
                      <w:rFonts w:ascii="Cambria Math" w:hAnsi="Cambria Math" w:eastAsia="仿宋_GB2312" w:cs="仿宋_GB2312"/>
                      <w:color w:val="auto"/>
                      <w:sz w:val="28"/>
                      <w:szCs w:val="28"/>
                      <w:lang w:eastAsia="zh-CN"/>
                    </w:rPr>
                    <m:t>P</m:t>
                  </m:r>
                  <m:ctrlPr>
                    <w:rPr>
                      <w:rStyle w:val="24"/>
                      <w:rFonts w:ascii="Cambria Math" w:hAnsi="Cambria Math" w:eastAsia="仿宋_GB2312" w:cs="仿宋_GB2312"/>
                      <w:i/>
                      <w:color w:val="auto"/>
                      <w:sz w:val="28"/>
                      <w:szCs w:val="28"/>
                      <w:lang w:eastAsia="zh-CN"/>
                    </w:rPr>
                  </m:ctrlPr>
                </m:e>
                <m:sub>
                  <m:r>
                    <m:rPr/>
                    <w:rPr>
                      <w:rStyle w:val="24"/>
                      <w:rFonts w:ascii="Cambria Math" w:hAnsi="Cambria Math" w:eastAsia="仿宋_GB2312" w:cs="仿宋_GB2312"/>
                      <w:color w:val="auto"/>
                      <w:sz w:val="28"/>
                      <w:szCs w:val="28"/>
                      <w:lang w:eastAsia="zh-CN"/>
                    </w:rPr>
                    <m:t>r</m:t>
                  </m:r>
                  <m:ctrlPr>
                    <w:rPr>
                      <w:rStyle w:val="24"/>
                      <w:rFonts w:ascii="Cambria Math" w:hAnsi="Cambria Math" w:eastAsia="仿宋_GB2312" w:cs="仿宋_GB2312"/>
                      <w:i/>
                      <w:color w:val="auto"/>
                      <w:sz w:val="28"/>
                      <w:szCs w:val="28"/>
                      <w:lang w:eastAsia="zh-CN"/>
                    </w:rPr>
                  </m:ctrlPr>
                </m:sub>
              </m:sSub>
              <m:r>
                <m:rPr/>
                <w:rPr>
                  <w:rStyle w:val="24"/>
                  <w:rFonts w:ascii="Cambria Math" w:hAnsi="Cambria Math" w:eastAsia="仿宋_GB2312" w:cs="仿宋_GB2312"/>
                  <w:color w:val="auto"/>
                  <w:sz w:val="28"/>
                  <w:szCs w:val="28"/>
                  <w:lang w:eastAsia="zh-CN"/>
                </w:rPr>
                <m:t>(j</m:t>
              </m:r>
              <m:r>
                <m:rPr/>
                <w:rPr>
                  <w:rStyle w:val="24"/>
                  <w:rFonts w:ascii="Cambria Math" w:hAnsi="Cambria Math" w:eastAsia="仿宋_GB2312" w:cs="Cambria Math"/>
                  <w:color w:val="auto"/>
                  <w:sz w:val="28"/>
                  <w:szCs w:val="28"/>
                  <w:lang w:eastAsia="zh-CN"/>
                </w:rPr>
                <m:t>−</m:t>
              </m:r>
              <m:r>
                <m:rPr/>
                <w:rPr>
                  <w:rStyle w:val="24"/>
                  <w:rFonts w:ascii="Cambria Math" w:hAnsi="Cambria Math" w:eastAsia="仿宋_GB2312" w:cs="仿宋_GB2312"/>
                  <w:color w:val="auto"/>
                  <w:sz w:val="28"/>
                  <w:szCs w:val="28"/>
                  <w:lang w:eastAsia="zh-CN"/>
                </w:rPr>
                <m:t>d,k)</m:t>
              </m:r>
              <m:ctrlPr>
                <w:rPr>
                  <w:rStyle w:val="24"/>
                  <w:rFonts w:ascii="Cambria Math" w:hAnsi="Cambria Math" w:eastAsia="仿宋_GB2312" w:cs="仿宋_GB2312"/>
                  <w:i/>
                  <w:color w:val="auto"/>
                  <w:sz w:val="28"/>
                  <w:szCs w:val="28"/>
                  <w:lang w:eastAsia="zh-CN"/>
                </w:rPr>
              </m:ctrlPr>
            </m:e>
          </m:nary>
        </m:oMath>
      </m:oMathPara>
    </w:p>
    <w:p w14:paraId="283E55E0">
      <w:pPr>
        <w:widowControl w:val="0"/>
        <w:kinsoku/>
        <w:spacing w:after="0" w:line="580" w:lineRule="exact"/>
        <w:ind w:firstLine="640" w:firstLineChars="200"/>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kern w:val="2"/>
          <w:sz w:val="32"/>
          <w:szCs w:val="32"/>
          <w:lang w:eastAsia="zh-CN"/>
        </w:rPr>
        <w:t>式中：</w:t>
      </w:r>
    </w:p>
    <w:p w14:paraId="7A7140BF">
      <w:pPr>
        <w:widowControl w:val="0"/>
        <w:kinsoku/>
        <w:spacing w:after="0" w:line="580" w:lineRule="exact"/>
        <w:ind w:firstLine="560" w:firstLineChars="200"/>
        <w:rPr>
          <w:rFonts w:ascii="Times New Roman" w:hAnsi="Times New Roman" w:eastAsia="仿宋_GB2312" w:cs="仿宋_GB2312"/>
          <w:color w:val="auto"/>
          <w:sz w:val="32"/>
          <w:szCs w:val="32"/>
          <w:lang w:eastAsia="zh-CN"/>
        </w:rPr>
      </w:pPr>
      <m:oMath>
        <m:r>
          <m:rPr/>
          <w:rPr>
            <w:rFonts w:ascii="Cambria Math" w:hAnsi="Cambria Math" w:eastAsia="仿宋_GB2312" w:cs="仿宋_GB2312"/>
            <w:color w:val="auto"/>
            <w:kern w:val="2"/>
            <w:sz w:val="28"/>
            <w:szCs w:val="28"/>
            <w:lang w:eastAsia="zh-CN"/>
          </w:rPr>
          <m:t xml:space="preserve">    </m:t>
        </m:r>
        <m:bar>
          <m:barPr>
            <m:pos m:val="top"/>
            <m:ctrlPr>
              <w:rPr>
                <w:rFonts w:ascii="Cambria Math" w:hAnsi="Cambria Math" w:eastAsia="仿宋_GB2312" w:cs="仿宋_GB2312"/>
                <w:i/>
                <w:color w:val="auto"/>
                <w:kern w:val="2"/>
                <w:sz w:val="28"/>
                <w:szCs w:val="28"/>
                <w:lang w:eastAsia="zh-CN"/>
              </w:rPr>
            </m:ctrlPr>
          </m:barPr>
          <m:e>
            <m:sSub>
              <m:sSubPr>
                <m:ctrlPr>
                  <w:rPr>
                    <w:rStyle w:val="24"/>
                    <w:rFonts w:ascii="Cambria Math" w:hAnsi="Cambria Math" w:eastAsia="仿宋_GB2312" w:cs="仿宋_GB2312"/>
                    <w:i/>
                    <w:color w:val="auto"/>
                    <w:sz w:val="28"/>
                    <w:szCs w:val="28"/>
                    <w:lang w:eastAsia="zh-CN"/>
                  </w:rPr>
                </m:ctrlPr>
              </m:sSubPr>
              <m:e>
                <m:r>
                  <m:rPr/>
                  <w:rPr>
                    <w:rStyle w:val="24"/>
                    <w:rFonts w:ascii="Cambria Math" w:hAnsi="Cambria Math" w:eastAsia="仿宋_GB2312" w:cs="仿宋_GB2312"/>
                    <w:color w:val="auto"/>
                    <w:sz w:val="28"/>
                    <w:szCs w:val="28"/>
                    <w:lang w:eastAsia="zh-CN"/>
                  </w:rPr>
                  <m:t>P</m:t>
                </m:r>
                <m:ctrlPr>
                  <w:rPr>
                    <w:rStyle w:val="24"/>
                    <w:rFonts w:ascii="Cambria Math" w:hAnsi="Cambria Math" w:eastAsia="仿宋_GB2312" w:cs="仿宋_GB2312"/>
                    <w:i/>
                    <w:color w:val="auto"/>
                    <w:sz w:val="28"/>
                    <w:szCs w:val="28"/>
                    <w:lang w:eastAsia="zh-CN"/>
                  </w:rPr>
                </m:ctrlPr>
              </m:e>
              <m:sub>
                <m:r>
                  <m:rPr/>
                  <w:rPr>
                    <w:rStyle w:val="24"/>
                    <w:rFonts w:hint="eastAsia" w:ascii="Cambria Math" w:hAnsi="Cambria Math" w:eastAsia="仿宋_GB2312" w:cs="仿宋_GB2312"/>
                    <w:color w:val="auto"/>
                    <w:sz w:val="28"/>
                    <w:szCs w:val="28"/>
                    <w:lang w:eastAsia="zh-CN"/>
                  </w:rPr>
                  <m:t>x</m:t>
                </m:r>
                <m:ctrlPr>
                  <w:rPr>
                    <w:rStyle w:val="24"/>
                    <w:rFonts w:ascii="Cambria Math" w:hAnsi="Cambria Math" w:eastAsia="仿宋_GB2312" w:cs="仿宋_GB2312"/>
                    <w:i/>
                    <w:color w:val="auto"/>
                    <w:sz w:val="28"/>
                    <w:szCs w:val="28"/>
                    <w:lang w:eastAsia="zh-CN"/>
                  </w:rPr>
                </m:ctrlPr>
              </m:sub>
            </m:sSub>
            <m:r>
              <m:rPr/>
              <w:rPr>
                <w:rFonts w:ascii="Cambria Math" w:hAnsi="Cambria Math" w:eastAsia="仿宋_GB2312" w:cs="仿宋_GB2312"/>
                <w:color w:val="auto"/>
                <w:kern w:val="2"/>
                <w:sz w:val="28"/>
                <w:szCs w:val="28"/>
                <w:lang w:eastAsia="zh-CN"/>
              </w:rPr>
              <m:t>(j,k)</m:t>
            </m:r>
            <m:ctrlPr>
              <w:rPr>
                <w:rFonts w:ascii="Cambria Math" w:hAnsi="Cambria Math" w:eastAsia="仿宋_GB2312" w:cs="仿宋_GB2312"/>
                <w:i/>
                <w:color w:val="auto"/>
                <w:kern w:val="2"/>
                <w:sz w:val="28"/>
                <w:szCs w:val="28"/>
                <w:lang w:eastAsia="zh-CN"/>
              </w:rPr>
            </m:ctrlPr>
          </m:e>
        </m:bar>
      </m:oMath>
      <w:r>
        <w:rPr>
          <w:rFonts w:hint="eastAsia" w:ascii="Times New Roman" w:hAnsi="Times New Roman" w:eastAsia="仿宋_GB2312" w:cs="仿宋_GB2312"/>
          <w:color w:val="auto"/>
          <w:kern w:val="2"/>
          <w:sz w:val="32"/>
          <w:szCs w:val="32"/>
          <w:lang w:eastAsia="zh-CN"/>
        </w:rPr>
        <w:t>为第j日k时段的典型日曲线负荷值；</w:t>
      </w:r>
    </w:p>
    <w:p w14:paraId="65CDDF70">
      <w:pPr>
        <w:widowControl w:val="0"/>
        <w:kinsoku/>
        <w:spacing w:after="0" w:line="580" w:lineRule="exact"/>
        <w:rPr>
          <w:rFonts w:ascii="Times New Roman" w:hAnsi="Times New Roman" w:eastAsia="仿宋_GB2312" w:cs="仿宋_GB2312"/>
          <w:color w:val="auto"/>
          <w:sz w:val="32"/>
          <w:szCs w:val="32"/>
          <w:lang w:eastAsia="zh-CN"/>
        </w:rPr>
      </w:pPr>
      <m:oMath>
        <m:r>
          <m:rPr/>
          <w:rPr>
            <w:rFonts w:ascii="Cambria Math" w:hAnsi="Cambria Math" w:eastAsia="仿宋_GB2312" w:cs="仿宋_GB2312"/>
            <w:color w:val="auto"/>
            <w:kern w:val="2"/>
            <w:sz w:val="28"/>
            <w:szCs w:val="28"/>
            <w:lang w:eastAsia="zh-CN"/>
          </w:rPr>
          <m:t xml:space="preserve">             </m:t>
        </m:r>
        <m:sSub>
          <m:sSubPr>
            <m:ctrlPr>
              <w:rPr>
                <w:rFonts w:ascii="Cambria Math" w:hAnsi="Cambria Math" w:eastAsia="仿宋_GB2312" w:cs="仿宋_GB2312"/>
                <w:i/>
                <w:color w:val="auto"/>
                <w:kern w:val="2"/>
                <w:sz w:val="28"/>
                <w:szCs w:val="28"/>
                <w:lang w:eastAsia="zh-CN"/>
              </w:rPr>
            </m:ctrlPr>
          </m:sSubPr>
          <m:e>
            <m:r>
              <m:rPr/>
              <w:rPr>
                <w:rFonts w:ascii="Cambria Math" w:hAnsi="Cambria Math" w:eastAsia="仿宋_GB2312" w:cs="仿宋_GB2312"/>
                <w:color w:val="auto"/>
                <w:kern w:val="2"/>
                <w:sz w:val="28"/>
                <w:szCs w:val="28"/>
                <w:lang w:eastAsia="zh-CN"/>
              </w:rPr>
              <m:t>P</m:t>
            </m:r>
            <m:ctrlPr>
              <w:rPr>
                <w:rFonts w:ascii="Cambria Math" w:hAnsi="Cambria Math" w:eastAsia="仿宋_GB2312" w:cs="仿宋_GB2312"/>
                <w:i/>
                <w:color w:val="auto"/>
                <w:kern w:val="2"/>
                <w:sz w:val="28"/>
                <w:szCs w:val="28"/>
                <w:lang w:eastAsia="zh-CN"/>
              </w:rPr>
            </m:ctrlPr>
          </m:e>
          <m:sub>
            <m:r>
              <m:rPr/>
              <w:rPr>
                <w:rFonts w:ascii="Cambria Math" w:hAnsi="Cambria Math" w:eastAsia="仿宋_GB2312" w:cs="仿宋_GB2312"/>
                <w:color w:val="auto"/>
                <w:kern w:val="2"/>
                <w:sz w:val="28"/>
                <w:szCs w:val="28"/>
                <w:lang w:eastAsia="zh-CN"/>
              </w:rPr>
              <m:t>r</m:t>
            </m:r>
            <m:ctrlPr>
              <w:rPr>
                <w:rFonts w:ascii="Cambria Math" w:hAnsi="Cambria Math" w:eastAsia="仿宋_GB2312" w:cs="仿宋_GB2312"/>
                <w:i/>
                <w:color w:val="auto"/>
                <w:kern w:val="2"/>
                <w:sz w:val="28"/>
                <w:szCs w:val="28"/>
                <w:lang w:eastAsia="zh-CN"/>
              </w:rPr>
            </m:ctrlPr>
          </m:sub>
        </m:sSub>
        <m:r>
          <m:rPr/>
          <w:rPr>
            <w:rFonts w:ascii="Cambria Math" w:hAnsi="Cambria Math" w:eastAsia="仿宋_GB2312" w:cs="仿宋_GB2312"/>
            <w:color w:val="auto"/>
            <w:kern w:val="2"/>
            <w:sz w:val="28"/>
            <w:szCs w:val="28"/>
            <w:lang w:eastAsia="zh-CN"/>
          </w:rPr>
          <m:t>(j</m:t>
        </m:r>
        <m:r>
          <m:rPr/>
          <w:rPr>
            <w:rFonts w:ascii="Cambria Math" w:hAnsi="Cambria Math" w:eastAsia="仿宋_GB2312" w:cs="Cambria Math"/>
            <w:color w:val="auto"/>
            <w:kern w:val="2"/>
            <w:sz w:val="28"/>
            <w:szCs w:val="28"/>
            <w:lang w:eastAsia="zh-CN"/>
          </w:rPr>
          <m:t>−</m:t>
        </m:r>
        <m:r>
          <m:rPr/>
          <w:rPr>
            <w:rFonts w:ascii="Cambria Math" w:hAnsi="Cambria Math" w:eastAsia="仿宋_GB2312" w:cs="仿宋_GB2312"/>
            <w:color w:val="auto"/>
            <w:kern w:val="2"/>
            <w:sz w:val="28"/>
            <w:szCs w:val="28"/>
            <w:lang w:eastAsia="zh-CN"/>
          </w:rPr>
          <m:t>d,k)</m:t>
        </m:r>
      </m:oMath>
      <w:r>
        <w:rPr>
          <w:rFonts w:hint="eastAsia" w:ascii="Times New Roman" w:hAnsi="Times New Roman" w:eastAsia="仿宋_GB2312" w:cs="仿宋_GB2312"/>
          <w:color w:val="auto"/>
          <w:kern w:val="2"/>
          <w:sz w:val="32"/>
          <w:szCs w:val="32"/>
          <w:lang w:eastAsia="zh-CN"/>
        </w:rPr>
        <w:t>为第j日前d日k时段的负荷值；</w:t>
      </w:r>
    </w:p>
    <w:p w14:paraId="2601B5DD">
      <w:pPr>
        <w:widowControl w:val="0"/>
        <w:kinsoku/>
        <w:spacing w:after="0" w:line="580" w:lineRule="exact"/>
        <w:ind w:firstLine="640" w:firstLineChars="200"/>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kern w:val="2"/>
          <w:sz w:val="32"/>
          <w:szCs w:val="32"/>
          <w:lang w:eastAsia="zh-CN"/>
        </w:rPr>
        <w:object>
          <v:shape id="_x0000_i1025" o:spt="75" type="#_x0000_t75" style="height:12.5pt;width:12.05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rFonts w:hint="eastAsia" w:ascii="Times New Roman" w:hAnsi="Times New Roman" w:eastAsia="仿宋_GB2312" w:cs="仿宋_GB2312"/>
          <w:color w:val="auto"/>
          <w:kern w:val="2"/>
          <w:sz w:val="32"/>
          <w:szCs w:val="32"/>
          <w:lang w:eastAsia="zh-CN"/>
        </w:rPr>
        <w:t>为典型日的总个数。</w:t>
      </w:r>
    </w:p>
    <w:p w14:paraId="2AAAA186">
      <w:pPr>
        <w:pStyle w:val="2"/>
        <w:spacing w:after="0" w:line="580" w:lineRule="exact"/>
        <w:ind w:firstLine="640"/>
        <w:rPr>
          <w:rFonts w:eastAsia="仿宋_GB2312" w:cs="仿宋_GB2312"/>
          <w:sz w:val="32"/>
          <w:szCs w:val="32"/>
        </w:rPr>
      </w:pPr>
      <w:r>
        <w:rPr>
          <w:rFonts w:hint="eastAsia" w:eastAsia="仿宋_GB2312" w:cs="仿宋_GB2312"/>
          <w:sz w:val="32"/>
          <w:szCs w:val="32"/>
        </w:rPr>
        <w:t>A为每个典型日的权重系数。</w:t>
      </w:r>
    </w:p>
    <w:p w14:paraId="6F035B08">
      <w:pPr>
        <w:pStyle w:val="2"/>
        <w:spacing w:after="0" w:line="580" w:lineRule="exact"/>
        <w:ind w:firstLine="640"/>
        <w:rPr>
          <w:rFonts w:eastAsia="仿宋_GB2312" w:cs="仿宋_GB2312"/>
          <w:b/>
          <w:bCs/>
          <w:sz w:val="32"/>
          <w:szCs w:val="32"/>
        </w:rPr>
      </w:pPr>
      <w:r>
        <w:rPr>
          <w:rFonts w:hint="eastAsia" w:eastAsia="仿宋_GB2312" w:cs="仿宋_GB2312"/>
          <w:sz w:val="32"/>
          <w:szCs w:val="32"/>
        </w:rPr>
        <w:t>原则上选取邀约日前未执行负荷管理措施和需求响应的5个连续正常生产工作日组成典型日集合（若出现非正常生产工作日，则将该日从典型日集合剔除，同时向前依次递推另选，原则上向前递推不超过30天）。按照对需求响应执行日负荷预测影响大小，配置影响权重，权重系数A按照D-1至D-5正序取值分别为50%、25%、12.5%、6.25%、6.25%，将配置权重系数后的典型日集合对应响应时段的负荷求和作为基线负荷，基线规则在入库前进行确定。</w:t>
      </w:r>
    </w:p>
    <w:p w14:paraId="6EC83B70">
      <w:pPr>
        <w:widowControl w:val="0"/>
        <w:kinsoku/>
        <w:autoSpaceDE/>
        <w:autoSpaceDN/>
        <w:adjustRightInd/>
        <w:snapToGrid/>
        <w:spacing w:after="0" w:line="580" w:lineRule="exact"/>
        <w:ind w:firstLine="643" w:firstLineChars="200"/>
        <w:textAlignment w:val="auto"/>
        <w:rPr>
          <w:rFonts w:ascii="Times New Roman" w:hAnsi="Times New Roman" w:eastAsia="仿宋_GB2312" w:cs="仿宋_GB2312"/>
          <w:b/>
          <w:bCs/>
          <w:color w:val="auto"/>
          <w:sz w:val="32"/>
          <w:szCs w:val="32"/>
          <w:lang w:eastAsia="zh-CN"/>
        </w:rPr>
      </w:pPr>
      <w:r>
        <w:rPr>
          <w:rFonts w:hint="eastAsia" w:ascii="Times New Roman" w:hAnsi="Times New Roman" w:eastAsia="仿宋_GB2312" w:cs="仿宋_GB2312"/>
          <w:b/>
          <w:bCs/>
          <w:color w:val="auto"/>
          <w:sz w:val="32"/>
          <w:szCs w:val="32"/>
          <w:lang w:eastAsia="zh-CN"/>
        </w:rPr>
        <w:t>（2）修正曲线计算方法</w:t>
      </w:r>
    </w:p>
    <w:p w14:paraId="129D2982">
      <w:pPr>
        <w:pStyle w:val="4"/>
        <w:widowControl w:val="0"/>
        <w:kinsoku/>
        <w:spacing w:after="0" w:line="580" w:lineRule="exact"/>
        <w:ind w:firstLine="640" w:firstLineChars="200"/>
        <w:jc w:val="both"/>
        <w:rPr>
          <w:rFonts w:ascii="Times New Roman" w:hAnsi="Times New Roman"/>
          <w:color w:val="auto"/>
          <w:kern w:val="2"/>
          <w:sz w:val="32"/>
          <w:szCs w:val="32"/>
          <w:lang w:eastAsia="zh-CN"/>
        </w:rPr>
      </w:pPr>
      <w:r>
        <w:rPr>
          <w:rFonts w:hint="eastAsia" w:ascii="Times New Roman" w:hAnsi="Times New Roman"/>
          <w:color w:val="auto"/>
          <w:kern w:val="2"/>
          <w:sz w:val="32"/>
          <w:szCs w:val="32"/>
          <w:lang w:eastAsia="zh-CN"/>
        </w:rPr>
        <w:t>对于紧急型需求响应，将需求响应执行通知时刻负荷值与典型日曲线对应时刻负荷值之差作为调整量；在典型日曲线基础上96点叠加该调整量，得到修正曲线，公式如下：</w:t>
      </w:r>
    </w:p>
    <w:p w14:paraId="324E1068">
      <w:pPr>
        <w:widowControl w:val="0"/>
        <w:kinsoku/>
        <w:autoSpaceDE/>
        <w:autoSpaceDN/>
        <w:adjustRightInd/>
        <w:snapToGrid/>
        <w:spacing w:after="0" w:line="580" w:lineRule="exact"/>
        <w:ind w:firstLine="840" w:firstLineChars="300"/>
        <w:textAlignment w:val="auto"/>
        <w:rPr>
          <w:rFonts w:ascii="Times New Roman" w:hAnsi="Times New Roman" w:eastAsia="仿宋_GB2312" w:cs="仿宋_GB2312"/>
          <w:color w:val="auto"/>
          <w:kern w:val="2"/>
          <w:sz w:val="32"/>
          <w:szCs w:val="32"/>
          <w:lang w:eastAsia="zh-CN"/>
        </w:rPr>
      </w:pPr>
      <m:oMath>
        <m:bar>
          <m:barPr>
            <m:pos m:val="top"/>
            <m:ctrlPr>
              <w:rPr>
                <w:rStyle w:val="24"/>
                <w:rFonts w:ascii="Cambria Math" w:hAnsi="Cambria Math" w:eastAsia="仿宋_GB2312" w:cs="仿宋_GB2312"/>
                <w:i/>
                <w:color w:val="auto"/>
                <w:sz w:val="28"/>
                <w:szCs w:val="28"/>
                <w:lang w:eastAsia="zh-CN"/>
              </w:rPr>
            </m:ctrlPr>
          </m:barPr>
          <m:e>
            <m:sSub>
              <m:sSubPr>
                <m:ctrlPr>
                  <w:rPr>
                    <w:rStyle w:val="24"/>
                    <w:rFonts w:ascii="Cambria Math" w:hAnsi="Cambria Math" w:eastAsia="仿宋_GB2312" w:cs="仿宋_GB2312"/>
                    <w:i/>
                    <w:color w:val="auto"/>
                    <w:sz w:val="28"/>
                    <w:szCs w:val="28"/>
                    <w:lang w:eastAsia="zh-CN"/>
                  </w:rPr>
                </m:ctrlPr>
              </m:sSubPr>
              <m:e>
                <m:r>
                  <m:rPr/>
                  <w:rPr>
                    <w:rStyle w:val="24"/>
                    <w:rFonts w:ascii="Cambria Math" w:hAnsi="Cambria Math" w:eastAsia="仿宋_GB2312" w:cs="仿宋_GB2312"/>
                    <w:color w:val="auto"/>
                    <w:sz w:val="28"/>
                    <w:szCs w:val="28"/>
                    <w:lang w:eastAsia="zh-CN"/>
                  </w:rPr>
                  <m:t>P</m:t>
                </m:r>
                <m:ctrlPr>
                  <w:rPr>
                    <w:rStyle w:val="24"/>
                    <w:rFonts w:ascii="Cambria Math" w:hAnsi="Cambria Math" w:eastAsia="仿宋_GB2312" w:cs="仿宋_GB2312"/>
                    <w:i/>
                    <w:color w:val="auto"/>
                    <w:sz w:val="28"/>
                    <w:szCs w:val="28"/>
                    <w:lang w:eastAsia="zh-CN"/>
                  </w:rPr>
                </m:ctrlPr>
              </m:e>
              <m:sub>
                <m:r>
                  <m:rPr/>
                  <w:rPr>
                    <w:rStyle w:val="24"/>
                    <w:rFonts w:hint="eastAsia" w:ascii="Cambria Math" w:hAnsi="Cambria Math" w:eastAsia="仿宋_GB2312" w:cs="仿宋_GB2312"/>
                    <w:color w:val="auto"/>
                    <w:sz w:val="28"/>
                    <w:szCs w:val="28"/>
                    <w:lang w:eastAsia="zh-CN"/>
                  </w:rPr>
                  <m:t>y</m:t>
                </m:r>
                <m:ctrlPr>
                  <w:rPr>
                    <w:rStyle w:val="24"/>
                    <w:rFonts w:ascii="Cambria Math" w:hAnsi="Cambria Math" w:eastAsia="仿宋_GB2312" w:cs="仿宋_GB2312"/>
                    <w:i/>
                    <w:color w:val="auto"/>
                    <w:sz w:val="28"/>
                    <w:szCs w:val="28"/>
                    <w:lang w:eastAsia="zh-CN"/>
                  </w:rPr>
                </m:ctrlPr>
              </m:sub>
            </m:sSub>
            <m:r>
              <m:rPr/>
              <w:rPr>
                <w:rStyle w:val="24"/>
                <w:rFonts w:ascii="Cambria Math" w:hAnsi="Cambria Math" w:eastAsia="仿宋_GB2312" w:cs="仿宋_GB2312"/>
                <w:color w:val="auto"/>
                <w:sz w:val="28"/>
                <w:szCs w:val="28"/>
                <w:lang w:eastAsia="zh-CN"/>
              </w:rPr>
              <m:t>(j,k)</m:t>
            </m:r>
            <m:ctrlPr>
              <w:rPr>
                <w:rStyle w:val="24"/>
                <w:rFonts w:ascii="Cambria Math" w:hAnsi="Cambria Math" w:eastAsia="仿宋_GB2312" w:cs="仿宋_GB2312"/>
                <w:i/>
                <w:color w:val="auto"/>
                <w:sz w:val="28"/>
                <w:szCs w:val="28"/>
                <w:lang w:eastAsia="zh-CN"/>
              </w:rPr>
            </m:ctrlPr>
          </m:e>
        </m:bar>
        <m:r>
          <m:rPr/>
          <w:rPr>
            <w:rStyle w:val="24"/>
            <w:rFonts w:ascii="Cambria Math" w:hAnsi="Cambria Math" w:eastAsia="仿宋_GB2312" w:cs="仿宋_GB2312"/>
            <w:color w:val="auto"/>
            <w:sz w:val="28"/>
            <w:szCs w:val="28"/>
            <w:lang w:eastAsia="zh-CN"/>
          </w:rPr>
          <m:t>=</m:t>
        </m:r>
        <m:bar>
          <m:barPr>
            <m:pos m:val="top"/>
            <m:ctrlPr>
              <w:rPr>
                <w:rStyle w:val="24"/>
                <w:rFonts w:ascii="Cambria Math" w:hAnsi="Cambria Math" w:eastAsia="仿宋_GB2312" w:cs="仿宋_GB2312"/>
                <w:i/>
                <w:color w:val="auto"/>
                <w:sz w:val="28"/>
                <w:szCs w:val="28"/>
                <w:lang w:eastAsia="zh-CN"/>
              </w:rPr>
            </m:ctrlPr>
          </m:barPr>
          <m:e>
            <m:sSub>
              <m:sSubPr>
                <m:ctrlPr>
                  <w:rPr>
                    <w:rStyle w:val="24"/>
                    <w:rFonts w:ascii="Cambria Math" w:hAnsi="Cambria Math" w:eastAsia="仿宋_GB2312" w:cs="仿宋_GB2312"/>
                    <w:i/>
                    <w:color w:val="auto"/>
                    <w:sz w:val="28"/>
                    <w:szCs w:val="28"/>
                    <w:lang w:eastAsia="zh-CN"/>
                  </w:rPr>
                </m:ctrlPr>
              </m:sSubPr>
              <m:e>
                <m:r>
                  <m:rPr/>
                  <w:rPr>
                    <w:rStyle w:val="24"/>
                    <w:rFonts w:ascii="Cambria Math" w:hAnsi="Cambria Math" w:eastAsia="仿宋_GB2312" w:cs="仿宋_GB2312"/>
                    <w:color w:val="auto"/>
                    <w:sz w:val="28"/>
                    <w:szCs w:val="28"/>
                    <w:lang w:eastAsia="zh-CN"/>
                  </w:rPr>
                  <m:t>P</m:t>
                </m:r>
                <m:ctrlPr>
                  <w:rPr>
                    <w:rStyle w:val="24"/>
                    <w:rFonts w:ascii="Cambria Math" w:hAnsi="Cambria Math" w:eastAsia="仿宋_GB2312" w:cs="仿宋_GB2312"/>
                    <w:i/>
                    <w:color w:val="auto"/>
                    <w:sz w:val="28"/>
                    <w:szCs w:val="28"/>
                    <w:lang w:eastAsia="zh-CN"/>
                  </w:rPr>
                </m:ctrlPr>
              </m:e>
              <m:sub>
                <m:r>
                  <m:rPr/>
                  <w:rPr>
                    <w:rStyle w:val="24"/>
                    <w:rFonts w:hint="eastAsia" w:ascii="Cambria Math" w:hAnsi="Cambria Math" w:eastAsia="仿宋_GB2312" w:cs="仿宋_GB2312"/>
                    <w:color w:val="auto"/>
                    <w:sz w:val="28"/>
                    <w:szCs w:val="28"/>
                    <w:lang w:eastAsia="zh-CN"/>
                  </w:rPr>
                  <m:t>x</m:t>
                </m:r>
                <m:ctrlPr>
                  <w:rPr>
                    <w:rStyle w:val="24"/>
                    <w:rFonts w:ascii="Cambria Math" w:hAnsi="Cambria Math" w:eastAsia="仿宋_GB2312" w:cs="仿宋_GB2312"/>
                    <w:i/>
                    <w:color w:val="auto"/>
                    <w:sz w:val="28"/>
                    <w:szCs w:val="28"/>
                    <w:lang w:eastAsia="zh-CN"/>
                  </w:rPr>
                </m:ctrlPr>
              </m:sub>
            </m:sSub>
            <m:r>
              <m:rPr/>
              <w:rPr>
                <w:rStyle w:val="24"/>
                <w:rFonts w:ascii="Cambria Math" w:hAnsi="Cambria Math" w:eastAsia="仿宋_GB2312" w:cs="仿宋_GB2312"/>
                <w:color w:val="auto"/>
                <w:sz w:val="28"/>
                <w:szCs w:val="28"/>
                <w:lang w:eastAsia="zh-CN"/>
              </w:rPr>
              <m:t>(j,k)</m:t>
            </m:r>
            <m:ctrlPr>
              <w:rPr>
                <w:rStyle w:val="24"/>
                <w:rFonts w:ascii="Cambria Math" w:hAnsi="Cambria Math" w:eastAsia="仿宋_GB2312" w:cs="仿宋_GB2312"/>
                <w:i/>
                <w:color w:val="auto"/>
                <w:sz w:val="28"/>
                <w:szCs w:val="28"/>
                <w:lang w:eastAsia="zh-CN"/>
              </w:rPr>
            </m:ctrlPr>
          </m:e>
        </m:bar>
        <m:r>
          <m:rPr/>
          <w:rPr>
            <w:rStyle w:val="24"/>
            <w:rFonts w:ascii="Cambria Math" w:hAnsi="Cambria Math" w:eastAsia="仿宋_GB2312" w:cs="仿宋_GB2312"/>
            <w:color w:val="auto"/>
            <w:sz w:val="28"/>
            <w:szCs w:val="28"/>
            <w:lang w:eastAsia="zh-CN"/>
          </w:rPr>
          <m:t>+</m:t>
        </m:r>
        <m:r>
          <m:rPr>
            <m:sty m:val="bi"/>
          </m:rPr>
          <w:rPr>
            <w:rFonts w:ascii="Cambria Math" w:hAnsi="Cambria Math" w:eastAsia="仿宋_GB2312" w:cs="仿宋_GB2312"/>
            <w:color w:val="auto"/>
            <w:sz w:val="28"/>
            <w:szCs w:val="28"/>
            <w:lang w:eastAsia="zh-CN"/>
          </w:rPr>
          <m:t>δ</m:t>
        </m:r>
      </m:oMath>
      <w:r>
        <w:rPr>
          <w:rFonts w:hint="eastAsia" w:ascii="Times New Roman" w:hAnsi="Times New Roman" w:eastAsia="仿宋_GB2312" w:cs="仿宋_GB2312"/>
          <w:color w:val="auto"/>
          <w:kern w:val="2"/>
          <w:sz w:val="32"/>
          <w:szCs w:val="32"/>
          <w:lang w:eastAsia="zh-CN"/>
        </w:rPr>
        <w:t xml:space="preserve"> </w:t>
      </w:r>
    </w:p>
    <w:p w14:paraId="77D837C0">
      <w:pPr>
        <w:pStyle w:val="4"/>
        <w:widowControl w:val="0"/>
        <w:kinsoku/>
        <w:spacing w:after="0" w:line="580" w:lineRule="exact"/>
        <w:ind w:firstLine="640" w:firstLineChars="200"/>
        <w:jc w:val="both"/>
        <w:rPr>
          <w:rFonts w:ascii="Times New Roman" w:hAnsi="Times New Roman"/>
          <w:color w:val="auto"/>
          <w:kern w:val="2"/>
          <w:sz w:val="32"/>
          <w:szCs w:val="32"/>
          <w:lang w:eastAsia="zh-CN"/>
        </w:rPr>
      </w:pPr>
      <w:r>
        <w:rPr>
          <w:rFonts w:hint="eastAsia" w:ascii="Times New Roman" w:hAnsi="Times New Roman"/>
          <w:color w:val="auto"/>
          <w:kern w:val="2"/>
          <w:sz w:val="32"/>
          <w:szCs w:val="32"/>
          <w:lang w:eastAsia="zh-CN"/>
        </w:rPr>
        <w:t>式中：</w:t>
      </w:r>
    </w:p>
    <w:p w14:paraId="3CDFB603">
      <w:pPr>
        <w:pStyle w:val="4"/>
        <w:widowControl w:val="0"/>
        <w:kinsoku/>
        <w:spacing w:after="0" w:line="580" w:lineRule="exact"/>
        <w:jc w:val="both"/>
        <w:rPr>
          <w:rFonts w:ascii="Times New Roman" w:hAnsi="Times New Roman"/>
          <w:color w:val="auto"/>
          <w:kern w:val="2"/>
          <w:sz w:val="32"/>
          <w:szCs w:val="32"/>
          <w:lang w:eastAsia="zh-CN"/>
        </w:rPr>
      </w:pPr>
      <m:oMath>
        <m:r>
          <m:rPr/>
          <w:rPr>
            <w:rStyle w:val="24"/>
            <w:rFonts w:ascii="Cambria Math" w:hAnsi="Cambria Math" w:eastAsia="仿宋_GB2312" w:cs="仿宋_GB2312"/>
            <w:color w:val="auto"/>
            <w:sz w:val="28"/>
            <w:szCs w:val="28"/>
            <w:lang w:eastAsia="zh-CN"/>
          </w:rPr>
          <m:t xml:space="preserve">            </m:t>
        </m:r>
        <m:bar>
          <m:barPr>
            <m:pos m:val="top"/>
            <m:ctrlPr>
              <w:rPr>
                <w:rStyle w:val="24"/>
                <w:rFonts w:ascii="Cambria Math" w:hAnsi="Cambria Math" w:eastAsia="仿宋_GB2312" w:cs="仿宋_GB2312"/>
                <w:i/>
                <w:color w:val="auto"/>
                <w:sz w:val="28"/>
                <w:szCs w:val="28"/>
                <w:lang w:eastAsia="zh-CN"/>
              </w:rPr>
            </m:ctrlPr>
          </m:barPr>
          <m:e>
            <m:sSub>
              <m:sSubPr>
                <m:ctrlPr>
                  <w:rPr>
                    <w:rStyle w:val="24"/>
                    <w:rFonts w:ascii="Cambria Math" w:hAnsi="Cambria Math" w:eastAsia="仿宋_GB2312" w:cs="仿宋_GB2312"/>
                    <w:i/>
                    <w:color w:val="auto"/>
                    <w:sz w:val="28"/>
                    <w:szCs w:val="28"/>
                    <w:lang w:eastAsia="zh-CN"/>
                  </w:rPr>
                </m:ctrlPr>
              </m:sSubPr>
              <m:e>
                <m:r>
                  <m:rPr/>
                  <w:rPr>
                    <w:rStyle w:val="24"/>
                    <w:rFonts w:ascii="Cambria Math" w:hAnsi="Cambria Math" w:eastAsia="仿宋_GB2312" w:cs="仿宋_GB2312"/>
                    <w:color w:val="auto"/>
                    <w:sz w:val="28"/>
                    <w:szCs w:val="28"/>
                    <w:lang w:eastAsia="zh-CN"/>
                  </w:rPr>
                  <m:t>P</m:t>
                </m:r>
                <m:ctrlPr>
                  <w:rPr>
                    <w:rStyle w:val="24"/>
                    <w:rFonts w:ascii="Cambria Math" w:hAnsi="Cambria Math" w:eastAsia="仿宋_GB2312" w:cs="仿宋_GB2312"/>
                    <w:i/>
                    <w:color w:val="auto"/>
                    <w:sz w:val="28"/>
                    <w:szCs w:val="28"/>
                    <w:lang w:eastAsia="zh-CN"/>
                  </w:rPr>
                </m:ctrlPr>
              </m:e>
              <m:sub>
                <m:r>
                  <m:rPr/>
                  <w:rPr>
                    <w:rStyle w:val="24"/>
                    <w:rFonts w:hint="eastAsia" w:ascii="Cambria Math" w:hAnsi="Cambria Math" w:eastAsia="仿宋_GB2312" w:cs="仿宋_GB2312"/>
                    <w:color w:val="auto"/>
                    <w:sz w:val="28"/>
                    <w:szCs w:val="28"/>
                    <w:lang w:eastAsia="zh-CN"/>
                  </w:rPr>
                  <m:t>y</m:t>
                </m:r>
                <m:ctrlPr>
                  <w:rPr>
                    <w:rStyle w:val="24"/>
                    <w:rFonts w:ascii="Cambria Math" w:hAnsi="Cambria Math" w:eastAsia="仿宋_GB2312" w:cs="仿宋_GB2312"/>
                    <w:i/>
                    <w:color w:val="auto"/>
                    <w:sz w:val="28"/>
                    <w:szCs w:val="28"/>
                    <w:lang w:eastAsia="zh-CN"/>
                  </w:rPr>
                </m:ctrlPr>
              </m:sub>
            </m:sSub>
            <m:r>
              <m:rPr/>
              <w:rPr>
                <w:rStyle w:val="24"/>
                <w:rFonts w:ascii="Cambria Math" w:hAnsi="Cambria Math" w:eastAsia="仿宋_GB2312" w:cs="仿宋_GB2312"/>
                <w:color w:val="auto"/>
                <w:sz w:val="28"/>
                <w:szCs w:val="28"/>
                <w:lang w:eastAsia="zh-CN"/>
              </w:rPr>
              <m:t>(j,k)</m:t>
            </m:r>
            <m:ctrlPr>
              <w:rPr>
                <w:rStyle w:val="24"/>
                <w:rFonts w:ascii="Cambria Math" w:hAnsi="Cambria Math" w:eastAsia="仿宋_GB2312" w:cs="仿宋_GB2312"/>
                <w:i/>
                <w:color w:val="auto"/>
                <w:sz w:val="28"/>
                <w:szCs w:val="28"/>
                <w:lang w:eastAsia="zh-CN"/>
              </w:rPr>
            </m:ctrlPr>
          </m:e>
        </m:bar>
      </m:oMath>
      <w:r>
        <w:rPr>
          <w:rFonts w:hint="eastAsia" w:ascii="Times New Roman" w:hAnsi="Times New Roman"/>
          <w:color w:val="auto"/>
          <w:kern w:val="2"/>
          <w:sz w:val="32"/>
          <w:szCs w:val="32"/>
          <w:lang w:eastAsia="zh-CN"/>
        </w:rPr>
        <w:t xml:space="preserve"> 为第j日k时段的修正曲线负荷值；</w:t>
      </w:r>
    </w:p>
    <w:p w14:paraId="6D567544">
      <w:pPr>
        <w:pStyle w:val="4"/>
        <w:widowControl w:val="0"/>
        <w:kinsoku/>
        <w:spacing w:after="0" w:line="580" w:lineRule="exact"/>
        <w:jc w:val="both"/>
        <w:rPr>
          <w:rFonts w:ascii="Times New Roman" w:hAnsi="Times New Roman"/>
          <w:color w:val="auto"/>
          <w:kern w:val="2"/>
          <w:sz w:val="32"/>
          <w:szCs w:val="32"/>
          <w:lang w:eastAsia="zh-CN"/>
        </w:rPr>
      </w:pPr>
      <m:oMath>
        <m:r>
          <m:rPr/>
          <w:rPr>
            <w:rStyle w:val="24"/>
            <w:rFonts w:ascii="Cambria Math" w:hAnsi="Cambria Math" w:eastAsia="仿宋_GB2312" w:cs="仿宋_GB2312"/>
            <w:color w:val="auto"/>
            <w:sz w:val="28"/>
            <w:szCs w:val="28"/>
            <w:lang w:eastAsia="zh-CN"/>
          </w:rPr>
          <m:t xml:space="preserve">            </m:t>
        </m:r>
        <m:bar>
          <m:barPr>
            <m:pos m:val="top"/>
            <m:ctrlPr>
              <w:rPr>
                <w:rStyle w:val="24"/>
                <w:rFonts w:ascii="Cambria Math" w:hAnsi="Cambria Math" w:eastAsia="仿宋_GB2312" w:cs="仿宋_GB2312"/>
                <w:i/>
                <w:color w:val="auto"/>
                <w:sz w:val="28"/>
                <w:szCs w:val="28"/>
                <w:lang w:eastAsia="zh-CN"/>
              </w:rPr>
            </m:ctrlPr>
          </m:barPr>
          <m:e>
            <m:sSub>
              <m:sSubPr>
                <m:ctrlPr>
                  <w:rPr>
                    <w:rStyle w:val="24"/>
                    <w:rFonts w:ascii="Cambria Math" w:hAnsi="Cambria Math" w:eastAsia="仿宋_GB2312" w:cs="仿宋_GB2312"/>
                    <w:i/>
                    <w:color w:val="auto"/>
                    <w:sz w:val="28"/>
                    <w:szCs w:val="28"/>
                    <w:lang w:eastAsia="zh-CN"/>
                  </w:rPr>
                </m:ctrlPr>
              </m:sSubPr>
              <m:e>
                <m:r>
                  <m:rPr/>
                  <w:rPr>
                    <w:rStyle w:val="24"/>
                    <w:rFonts w:ascii="Cambria Math" w:hAnsi="Cambria Math" w:eastAsia="仿宋_GB2312" w:cs="仿宋_GB2312"/>
                    <w:color w:val="auto"/>
                    <w:sz w:val="28"/>
                    <w:szCs w:val="28"/>
                    <w:lang w:eastAsia="zh-CN"/>
                  </w:rPr>
                  <m:t>P</m:t>
                </m:r>
                <m:ctrlPr>
                  <w:rPr>
                    <w:rStyle w:val="24"/>
                    <w:rFonts w:ascii="Cambria Math" w:hAnsi="Cambria Math" w:eastAsia="仿宋_GB2312" w:cs="仿宋_GB2312"/>
                    <w:i/>
                    <w:color w:val="auto"/>
                    <w:sz w:val="28"/>
                    <w:szCs w:val="28"/>
                    <w:lang w:eastAsia="zh-CN"/>
                  </w:rPr>
                </m:ctrlPr>
              </m:e>
              <m:sub>
                <m:r>
                  <m:rPr/>
                  <w:rPr>
                    <w:rStyle w:val="24"/>
                    <w:rFonts w:hint="eastAsia" w:ascii="Cambria Math" w:hAnsi="Cambria Math" w:eastAsia="仿宋_GB2312" w:cs="仿宋_GB2312"/>
                    <w:color w:val="auto"/>
                    <w:sz w:val="28"/>
                    <w:szCs w:val="28"/>
                    <w:lang w:eastAsia="zh-CN"/>
                  </w:rPr>
                  <m:t>x</m:t>
                </m:r>
                <m:ctrlPr>
                  <w:rPr>
                    <w:rStyle w:val="24"/>
                    <w:rFonts w:ascii="Cambria Math" w:hAnsi="Cambria Math" w:eastAsia="仿宋_GB2312" w:cs="仿宋_GB2312"/>
                    <w:i/>
                    <w:color w:val="auto"/>
                    <w:sz w:val="28"/>
                    <w:szCs w:val="28"/>
                    <w:lang w:eastAsia="zh-CN"/>
                  </w:rPr>
                </m:ctrlPr>
              </m:sub>
            </m:sSub>
            <m:r>
              <m:rPr/>
              <w:rPr>
                <w:rStyle w:val="24"/>
                <w:rFonts w:ascii="Cambria Math" w:hAnsi="Cambria Math" w:eastAsia="仿宋_GB2312" w:cs="仿宋_GB2312"/>
                <w:color w:val="auto"/>
                <w:sz w:val="28"/>
                <w:szCs w:val="28"/>
                <w:lang w:eastAsia="zh-CN"/>
              </w:rPr>
              <m:t>(j,k)</m:t>
            </m:r>
            <m:ctrlPr>
              <w:rPr>
                <w:rStyle w:val="24"/>
                <w:rFonts w:ascii="Cambria Math" w:hAnsi="Cambria Math" w:eastAsia="仿宋_GB2312" w:cs="仿宋_GB2312"/>
                <w:i/>
                <w:color w:val="auto"/>
                <w:sz w:val="28"/>
                <w:szCs w:val="28"/>
                <w:lang w:eastAsia="zh-CN"/>
              </w:rPr>
            </m:ctrlPr>
          </m:e>
        </m:bar>
      </m:oMath>
      <w:r>
        <w:rPr>
          <w:rFonts w:hint="eastAsia" w:ascii="Times New Roman" w:hAnsi="Times New Roman"/>
          <w:color w:val="auto"/>
          <w:kern w:val="2"/>
          <w:sz w:val="32"/>
          <w:szCs w:val="32"/>
          <w:lang w:eastAsia="zh-CN"/>
        </w:rPr>
        <w:t xml:space="preserve"> 为第j日k时段的典型日曲线负荷值；</w:t>
      </w:r>
    </w:p>
    <w:p w14:paraId="28DDAC4A">
      <w:pPr>
        <w:pStyle w:val="4"/>
        <w:widowControl w:val="0"/>
        <w:kinsoku/>
        <w:spacing w:after="0" w:line="580" w:lineRule="exact"/>
        <w:ind w:firstLine="640" w:firstLineChars="200"/>
        <w:jc w:val="both"/>
        <w:rPr>
          <w:rFonts w:ascii="Times New Roman" w:hAnsi="Times New Roman"/>
          <w:color w:val="auto"/>
          <w:kern w:val="2"/>
          <w:sz w:val="32"/>
          <w:szCs w:val="32"/>
          <w:lang w:eastAsia="zh-CN"/>
        </w:rPr>
      </w:pPr>
      <w:r>
        <w:rPr>
          <w:rFonts w:hint="eastAsia" w:ascii="Times New Roman" w:hAnsi="Times New Roman"/>
          <w:color w:val="auto"/>
          <w:kern w:val="2"/>
          <w:sz w:val="32"/>
          <w:szCs w:val="32"/>
          <w:lang w:eastAsia="zh-CN"/>
        </w:rPr>
        <w:t>δ为需求响应执行通知时刻负荷值与典型日曲线对应时刻负荷值之差。</w:t>
      </w:r>
    </w:p>
    <w:p w14:paraId="5B274CA7">
      <w:pPr>
        <w:pStyle w:val="4"/>
        <w:widowControl w:val="0"/>
        <w:kinsoku/>
        <w:spacing w:after="0" w:line="580" w:lineRule="exact"/>
        <w:ind w:firstLine="643" w:firstLineChars="200"/>
        <w:jc w:val="both"/>
        <w:rPr>
          <w:rFonts w:ascii="Times New Roman" w:hAnsi="Times New Roman" w:cs="方正仿宋_GBK"/>
          <w:color w:val="auto"/>
          <w:sz w:val="32"/>
          <w:szCs w:val="32"/>
          <w:lang w:eastAsia="zh-CN"/>
        </w:rPr>
      </w:pPr>
      <w:r>
        <w:rPr>
          <w:rFonts w:hint="eastAsia" w:ascii="Times New Roman" w:hAnsi="Times New Roman" w:cs="方正仿宋_GBK"/>
          <w:b/>
          <w:bCs/>
          <w:color w:val="auto"/>
          <w:sz w:val="32"/>
          <w:szCs w:val="32"/>
          <w:lang w:eastAsia="zh-CN"/>
        </w:rPr>
        <w:t>2.负荷聚合商（售电公司、虚拟电厂运营商）基线负荷计算方法</w:t>
      </w:r>
    </w:p>
    <w:p w14:paraId="0DB47E3C">
      <w:pPr>
        <w:pStyle w:val="4"/>
        <w:widowControl w:val="0"/>
        <w:kinsoku/>
        <w:spacing w:after="0" w:line="580" w:lineRule="exact"/>
        <w:ind w:firstLine="640" w:firstLineChars="200"/>
        <w:jc w:val="both"/>
        <w:rPr>
          <w:rFonts w:ascii="Times New Roman" w:hAnsi="Times New Roman"/>
          <w:color w:val="auto"/>
          <w:sz w:val="32"/>
          <w:szCs w:val="32"/>
          <w:lang w:eastAsia="zh-CN"/>
        </w:rPr>
      </w:pPr>
      <w:r>
        <w:rPr>
          <w:rFonts w:hint="eastAsia" w:ascii="Times New Roman" w:hAnsi="Times New Roman" w:cs="方正仿宋_GBK"/>
          <w:color w:val="auto"/>
          <w:sz w:val="32"/>
          <w:szCs w:val="32"/>
          <w:lang w:eastAsia="zh-CN"/>
        </w:rPr>
        <w:t>负荷聚合商（售电公司、虚拟电厂运营商）的基线负荷按照其所代理用户的基线负荷叠加计算，单个代理用户基线负荷计算方法与电力用户基线负荷计算方法一致。</w:t>
      </w:r>
    </w:p>
    <w:p w14:paraId="605B75EC">
      <w:pPr>
        <w:pStyle w:val="4"/>
        <w:widowControl w:val="0"/>
        <w:kinsoku/>
        <w:spacing w:after="0" w:line="580" w:lineRule="exact"/>
        <w:ind w:firstLine="643" w:firstLineChars="200"/>
        <w:jc w:val="both"/>
        <w:rPr>
          <w:rFonts w:ascii="Times New Roman" w:hAnsi="Times New Roman" w:cs="方正仿宋_GBK"/>
          <w:color w:val="auto"/>
          <w:sz w:val="32"/>
          <w:szCs w:val="32"/>
          <w:lang w:eastAsia="zh-CN"/>
        </w:rPr>
      </w:pPr>
      <w:r>
        <w:rPr>
          <w:rFonts w:hint="eastAsia" w:ascii="Times New Roman" w:hAnsi="Times New Roman" w:eastAsia="方正楷体_GBK" w:cs="方正楷体_GBK"/>
          <w:b/>
          <w:bCs/>
          <w:color w:val="auto"/>
          <w:sz w:val="32"/>
          <w:szCs w:val="32"/>
          <w:lang w:eastAsia="zh-CN"/>
        </w:rPr>
        <w:t>（二）评估标准</w:t>
      </w:r>
    </w:p>
    <w:p w14:paraId="2FC7CC6E">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参与主体在需求响应（含紧急型和日前型）执行过程中需同时满足以下</w:t>
      </w:r>
      <w:r>
        <w:rPr>
          <w:rFonts w:ascii="Times New Roman" w:hAnsi="Times New Roman" w:cs="方正仿宋_GBK"/>
          <w:color w:val="auto"/>
          <w:sz w:val="32"/>
          <w:szCs w:val="32"/>
          <w:lang w:eastAsia="zh-CN"/>
        </w:rPr>
        <w:t>4</w:t>
      </w:r>
      <w:r>
        <w:rPr>
          <w:rFonts w:hint="eastAsia" w:ascii="Times New Roman" w:hAnsi="Times New Roman" w:cs="方正仿宋_GBK"/>
          <w:color w:val="auto"/>
          <w:sz w:val="32"/>
          <w:szCs w:val="32"/>
          <w:lang w:eastAsia="zh-CN"/>
        </w:rPr>
        <w:t>个条件，则视为有效响应，否则视为无效响应，无效响应的参与主体不享受需求响应补贴。</w:t>
      </w:r>
    </w:p>
    <w:p w14:paraId="1EFA6ECE">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1.响应时段最大负荷不高于基线最大负荷。</w:t>
      </w:r>
    </w:p>
    <w:p w14:paraId="08799C52">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2.响应时段平均负荷低于基线平均负荷。</w:t>
      </w:r>
    </w:p>
    <w:p w14:paraId="3C6EB434">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3.响应时段平均有效响应率大于或等于70</w:t>
      </w:r>
      <w:r>
        <w:rPr>
          <w:rFonts w:ascii="Times New Roman" w:hAnsi="Times New Roman" w:cs="方正仿宋_GBK"/>
          <w:color w:val="auto"/>
          <w:sz w:val="32"/>
          <w:szCs w:val="32"/>
          <w:lang w:eastAsia="zh-CN"/>
        </w:rPr>
        <w:t>%</w:t>
      </w:r>
      <w:r>
        <w:rPr>
          <w:rFonts w:hint="eastAsia" w:ascii="Times New Roman" w:hAnsi="Times New Roman" w:cs="方正仿宋_GBK"/>
          <w:color w:val="auto"/>
          <w:sz w:val="32"/>
          <w:szCs w:val="32"/>
          <w:lang w:eastAsia="zh-CN"/>
        </w:rPr>
        <w:t>。</w:t>
      </w:r>
    </w:p>
    <w:p w14:paraId="7E04147D">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4.有效响应时长不低于单次需求时长的80</w:t>
      </w:r>
      <w:r>
        <w:rPr>
          <w:rFonts w:ascii="Times New Roman" w:hAnsi="Times New Roman" w:cs="方正仿宋_GBK"/>
          <w:color w:val="auto"/>
          <w:sz w:val="32"/>
          <w:szCs w:val="32"/>
          <w:lang w:eastAsia="zh-CN"/>
        </w:rPr>
        <w:t>%</w:t>
      </w:r>
      <w:r>
        <w:rPr>
          <w:rFonts w:hint="eastAsia" w:ascii="Times New Roman" w:hAnsi="Times New Roman" w:cs="方正仿宋_GBK"/>
          <w:color w:val="auto"/>
          <w:sz w:val="32"/>
          <w:szCs w:val="32"/>
          <w:lang w:eastAsia="zh-CN"/>
        </w:rPr>
        <w:t>。</w:t>
      </w:r>
    </w:p>
    <w:p w14:paraId="7D930B4C">
      <w:pPr>
        <w:pStyle w:val="4"/>
        <w:widowControl w:val="0"/>
        <w:kinsoku/>
        <w:spacing w:after="0" w:line="580" w:lineRule="exact"/>
        <w:ind w:firstLine="643" w:firstLineChars="200"/>
        <w:jc w:val="both"/>
        <w:rPr>
          <w:rFonts w:ascii="Times New Roman" w:hAnsi="Times New Roman" w:eastAsia="方正楷体_GBK" w:cs="方正楷体_GBK"/>
          <w:b/>
          <w:bCs/>
          <w:color w:val="auto"/>
          <w:sz w:val="32"/>
          <w:szCs w:val="32"/>
          <w:lang w:eastAsia="zh-CN"/>
        </w:rPr>
      </w:pPr>
      <w:r>
        <w:rPr>
          <w:rFonts w:hint="eastAsia" w:ascii="Times New Roman" w:hAnsi="Times New Roman" w:eastAsia="方正楷体_GBK" w:cs="方正楷体_GBK"/>
          <w:b/>
          <w:bCs/>
          <w:color w:val="auto"/>
          <w:sz w:val="32"/>
          <w:szCs w:val="32"/>
          <w:lang w:eastAsia="zh-CN"/>
        </w:rPr>
        <w:t>（三）有效响应率定义</w:t>
      </w:r>
    </w:p>
    <w:p w14:paraId="0D25679C">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有效响应率按照需求响应时段内的每个负荷时刻单独计算，最大不超过100%，最小不低于0。平均有效响应率指需求响应时段内各时刻有效响应率的平均值。</w:t>
      </w:r>
    </w:p>
    <w:p w14:paraId="6F048F08">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有效响应率=（基线负荷-实际负荷）/响应确认值</w:t>
      </w:r>
    </w:p>
    <w:p w14:paraId="1CF00B10">
      <w:pPr>
        <w:pStyle w:val="4"/>
        <w:widowControl w:val="0"/>
        <w:kinsoku/>
        <w:spacing w:after="0" w:line="580" w:lineRule="exact"/>
        <w:ind w:firstLine="643" w:firstLineChars="200"/>
        <w:jc w:val="both"/>
        <w:rPr>
          <w:rFonts w:ascii="Times New Roman" w:hAnsi="Times New Roman" w:eastAsia="方正楷体_GBK" w:cs="方正楷体_GBK"/>
          <w:b/>
          <w:bCs/>
          <w:color w:val="auto"/>
          <w:sz w:val="32"/>
          <w:szCs w:val="32"/>
          <w:lang w:eastAsia="zh-CN"/>
        </w:rPr>
      </w:pPr>
      <w:r>
        <w:rPr>
          <w:rFonts w:hint="eastAsia" w:ascii="Times New Roman" w:hAnsi="Times New Roman" w:eastAsia="方正楷体_GBK" w:cs="方正楷体_GBK"/>
          <w:b/>
          <w:bCs/>
          <w:color w:val="auto"/>
          <w:sz w:val="32"/>
          <w:szCs w:val="32"/>
          <w:lang w:eastAsia="zh-CN"/>
        </w:rPr>
        <w:t>（四）执行结果反馈</w:t>
      </w:r>
    </w:p>
    <w:p w14:paraId="3FE520AE">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在一个需求响应执行周期结束后，负荷管理中心通过“网上国网”APP等渠道通知响应主体对响应执行结果进行确认。在确认期内，若响应主体由于参考日检修、停用或不能客观反映主体的实际用电曲线等原因，导致平均基线负荷与实际不符，响应主体可通过“网上国网”APP等有效方式提出修正基线负荷申请，并提供佐证材料，经属地负荷管理中心审核通过后，重新计算基线负荷和执行结果，上报负荷管理中心进行审核。确认期结束后，负荷管理中心将需求响应执行结果按月报送自治区发展改革委审核备案。</w:t>
      </w:r>
    </w:p>
    <w:p w14:paraId="54239212">
      <w:pPr>
        <w:pStyle w:val="4"/>
        <w:widowControl w:val="0"/>
        <w:kinsoku/>
        <w:spacing w:after="0" w:line="580" w:lineRule="exact"/>
        <w:ind w:firstLine="643" w:firstLineChars="200"/>
        <w:jc w:val="both"/>
        <w:rPr>
          <w:rFonts w:ascii="Times New Roman" w:hAnsi="Times New Roman" w:eastAsia="方正楷体_GBK" w:cs="方正楷体_GBK"/>
          <w:b/>
          <w:bCs/>
          <w:color w:val="auto"/>
          <w:sz w:val="32"/>
          <w:szCs w:val="32"/>
          <w:lang w:eastAsia="zh-CN"/>
        </w:rPr>
      </w:pPr>
      <w:r>
        <w:rPr>
          <w:rFonts w:hint="eastAsia" w:ascii="Times New Roman" w:hAnsi="Times New Roman" w:eastAsia="方正楷体_GBK" w:cs="方正楷体_GBK"/>
          <w:b/>
          <w:bCs/>
          <w:color w:val="auto"/>
          <w:sz w:val="32"/>
          <w:szCs w:val="32"/>
          <w:lang w:eastAsia="zh-CN"/>
        </w:rPr>
        <w:t>（五）违约责任</w:t>
      </w:r>
    </w:p>
    <w:p w14:paraId="73A794BA">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bookmarkStart w:id="1" w:name="OLE_LINK3"/>
      <w:r>
        <w:rPr>
          <w:rFonts w:hint="eastAsia" w:ascii="Times New Roman" w:hAnsi="Times New Roman" w:cs="方正仿宋_GBK"/>
          <w:color w:val="auto"/>
          <w:sz w:val="32"/>
          <w:szCs w:val="32"/>
          <w:lang w:eastAsia="zh-CN"/>
        </w:rPr>
        <w:t>已中标的市场主体月内累计</w:t>
      </w:r>
      <w:r>
        <w:rPr>
          <w:rFonts w:ascii="Times New Roman" w:hAnsi="Times New Roman" w:cs="方正仿宋_GBK"/>
          <w:color w:val="auto"/>
          <w:sz w:val="32"/>
          <w:szCs w:val="32"/>
          <w:lang w:eastAsia="zh-CN"/>
        </w:rPr>
        <w:t>2</w:t>
      </w:r>
      <w:r>
        <w:rPr>
          <w:rFonts w:hint="eastAsia" w:ascii="Times New Roman" w:hAnsi="Times New Roman" w:cs="方正仿宋_GBK"/>
          <w:color w:val="auto"/>
          <w:sz w:val="32"/>
          <w:szCs w:val="32"/>
          <w:lang w:eastAsia="zh-CN"/>
        </w:rPr>
        <w:t>次应邀未响应，取消其当年申报资格。</w:t>
      </w:r>
    </w:p>
    <w:bookmarkEnd w:id="1"/>
    <w:p w14:paraId="7F019BC0">
      <w:pPr>
        <w:widowControl w:val="0"/>
        <w:kinsoku/>
        <w:adjustRightInd/>
        <w:spacing w:after="0" w:line="580" w:lineRule="exact"/>
        <w:ind w:firstLine="640" w:firstLineChars="200"/>
        <w:jc w:val="both"/>
        <w:outlineLvl w:val="0"/>
        <w:rPr>
          <w:rFonts w:ascii="Times New Roman" w:hAnsi="Times New Roman" w:eastAsia="方正黑体_GBK" w:cs="方正黑体_GBK"/>
          <w:color w:val="auto"/>
          <w:sz w:val="32"/>
          <w:szCs w:val="32"/>
          <w:lang w:eastAsia="zh-CN"/>
        </w:rPr>
      </w:pPr>
      <w:r>
        <w:rPr>
          <w:rFonts w:hint="eastAsia" w:ascii="Times New Roman" w:hAnsi="Times New Roman" w:eastAsia="方正黑体_GBK" w:cs="方正黑体_GBK"/>
          <w:color w:val="auto"/>
          <w:sz w:val="32"/>
          <w:szCs w:val="32"/>
          <w:lang w:eastAsia="zh-CN"/>
        </w:rPr>
        <w:t>六、补贴标准</w:t>
      </w:r>
    </w:p>
    <w:p w14:paraId="7BC12270">
      <w:pPr>
        <w:pStyle w:val="4"/>
        <w:widowControl w:val="0"/>
        <w:kinsoku/>
        <w:adjustRightInd/>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需求响应按可调节负荷度电给予电量补偿（含日前型和紧急型需求响应）。基础度电补贴单价通过竞价形成，度电补贴标准最高</w:t>
      </w:r>
      <w:r>
        <w:rPr>
          <w:rFonts w:hint="eastAsia" w:ascii="Times New Roman" w:hAnsi="Times New Roman" w:cs="方正仿宋_GBK"/>
          <w:color w:val="000000" w:themeColor="text1"/>
          <w:sz w:val="32"/>
          <w:szCs w:val="32"/>
          <w:lang w:eastAsia="zh-CN"/>
          <w14:textFill>
            <w14:solidFill>
              <w14:schemeClr w14:val="tx1"/>
            </w14:solidFill>
          </w14:textFill>
        </w:rPr>
        <w:t>限价为</w:t>
      </w:r>
      <w:r>
        <w:rPr>
          <w:rFonts w:ascii="Times New Roman" w:hAnsi="Times New Roman" w:cs="方正仿宋_GBK"/>
          <w:color w:val="000000" w:themeColor="text1"/>
          <w:sz w:val="32"/>
          <w:szCs w:val="32"/>
          <w:lang w:eastAsia="zh-CN"/>
          <w14:textFill>
            <w14:solidFill>
              <w14:schemeClr w14:val="tx1"/>
            </w14:solidFill>
          </w14:textFill>
        </w:rPr>
        <w:t>0.8</w:t>
      </w:r>
      <w:r>
        <w:rPr>
          <w:rFonts w:hint="eastAsia" w:ascii="Times New Roman" w:hAnsi="Times New Roman" w:cs="方正仿宋_GBK"/>
          <w:color w:val="000000" w:themeColor="text1"/>
          <w:sz w:val="32"/>
          <w:szCs w:val="32"/>
          <w:lang w:eastAsia="zh-CN"/>
          <w14:textFill>
            <w14:solidFill>
              <w14:schemeClr w14:val="tx1"/>
            </w14:solidFill>
          </w14:textFill>
        </w:rPr>
        <w:t>元</w:t>
      </w:r>
      <w:r>
        <w:rPr>
          <w:rFonts w:ascii="Times New Roman" w:hAnsi="Times New Roman" w:cs="方正仿宋_GBK"/>
          <w:color w:val="000000" w:themeColor="text1"/>
          <w:sz w:val="32"/>
          <w:szCs w:val="32"/>
          <w:lang w:eastAsia="zh-CN"/>
          <w14:textFill>
            <w14:solidFill>
              <w14:schemeClr w14:val="tx1"/>
            </w14:solidFill>
          </w14:textFill>
        </w:rPr>
        <w:t>/</w:t>
      </w:r>
      <w:r>
        <w:rPr>
          <w:rFonts w:hint="eastAsia" w:ascii="Times New Roman" w:hAnsi="Times New Roman" w:cs="方正仿宋_GBK"/>
          <w:color w:val="000000" w:themeColor="text1"/>
          <w:sz w:val="32"/>
          <w:szCs w:val="32"/>
          <w:lang w:eastAsia="zh-CN"/>
          <w14:textFill>
            <w14:solidFill>
              <w14:schemeClr w14:val="tx1"/>
            </w14:solidFill>
          </w14:textFill>
        </w:rPr>
        <w:t>千瓦时。为</w:t>
      </w:r>
      <w:r>
        <w:rPr>
          <w:rFonts w:hint="eastAsia" w:ascii="Times New Roman" w:hAnsi="Times New Roman" w:cs="方正仿宋_GBK"/>
          <w:color w:val="auto"/>
          <w:sz w:val="32"/>
          <w:szCs w:val="32"/>
          <w:lang w:eastAsia="zh-CN"/>
        </w:rPr>
        <w:t>确保市场化需求响应足额响应，将对无效响应用户实施考核，负荷聚合商（售电公司、虚拟电厂运营商）作为市场主体应承担其代理用户的考核费用，计算公式如下：</w:t>
      </w:r>
    </w:p>
    <w:p w14:paraId="3B530F1C">
      <w:pPr>
        <w:pStyle w:val="4"/>
        <w:widowControl w:val="0"/>
        <w:kinsoku/>
        <w:adjustRightInd/>
        <w:spacing w:after="0" w:line="240" w:lineRule="auto"/>
        <w:ind w:firstLine="640" w:firstLineChars="200"/>
        <w:jc w:val="both"/>
        <w:rPr>
          <w:rFonts w:ascii="Times New Roman" w:hAnsi="Times New Roman" w:cs="方正仿宋_GBK"/>
          <w:color w:val="auto"/>
          <w:sz w:val="32"/>
          <w:szCs w:val="32"/>
          <w:lang w:eastAsia="zh-CN"/>
        </w:rPr>
      </w:pPr>
      <m:oMathPara>
        <m:oMath>
          <m:sSub>
            <m:sSubPr>
              <m:ctrlPr>
                <w:rPr>
                  <w:rFonts w:ascii="Cambria Math" w:hAnsi="Cambria Math" w:cs="方正仿宋_GBK"/>
                  <w:iCs/>
                  <w:color w:val="auto"/>
                  <w:sz w:val="32"/>
                  <w:szCs w:val="32"/>
                  <w:lang w:eastAsia="zh-CN"/>
                </w:rPr>
              </m:ctrlPr>
            </m:sSubPr>
            <m:e>
              <m:r>
                <m:rPr>
                  <m:sty m:val="p"/>
                </m:rPr>
                <w:rPr>
                  <w:rFonts w:ascii="Cambria Math" w:hAnsi="Cambria Math" w:cs="方正仿宋_GBK"/>
                  <w:color w:val="auto"/>
                  <w:sz w:val="32"/>
                  <w:szCs w:val="32"/>
                  <w:lang w:eastAsia="zh-CN"/>
                </w:rPr>
                <m:t>R</m:t>
              </m:r>
              <m:ctrlPr>
                <w:rPr>
                  <w:rFonts w:ascii="Cambria Math" w:hAnsi="Cambria Math" w:cs="方正仿宋_GBK"/>
                  <w:iCs/>
                  <w:color w:val="auto"/>
                  <w:sz w:val="32"/>
                  <w:szCs w:val="32"/>
                  <w:lang w:eastAsia="zh-CN"/>
                </w:rPr>
              </m:ctrlPr>
            </m:e>
            <m:sub>
              <m:r>
                <m:rPr>
                  <m:sty m:val="p"/>
                </m:rPr>
                <w:rPr>
                  <w:rFonts w:hint="eastAsia" w:ascii="Cambria Math" w:hAnsi="Cambria Math" w:cs="方正仿宋_GBK"/>
                  <w:color w:val="auto"/>
                  <w:sz w:val="32"/>
                  <w:szCs w:val="32"/>
                  <w:lang w:eastAsia="zh-CN"/>
                </w:rPr>
                <m:t>补贴</m:t>
              </m:r>
              <m:ctrlPr>
                <w:rPr>
                  <w:rFonts w:ascii="Cambria Math" w:hAnsi="Cambria Math" w:cs="方正仿宋_GBK"/>
                  <w:iCs/>
                  <w:color w:val="auto"/>
                  <w:sz w:val="32"/>
                  <w:szCs w:val="32"/>
                  <w:lang w:eastAsia="zh-CN"/>
                </w:rPr>
              </m:ctrlPr>
            </m:sub>
          </m:sSub>
          <m:r>
            <m:rPr>
              <m:sty m:val="p"/>
            </m:rPr>
            <w:rPr>
              <w:rFonts w:ascii="Cambria Math" w:hAnsi="Cambria Math" w:cs="方正仿宋_GBK"/>
              <w:color w:val="auto"/>
              <w:sz w:val="32"/>
              <w:szCs w:val="32"/>
              <w:lang w:eastAsia="zh-CN"/>
            </w:rPr>
            <m:t>=</m:t>
          </m:r>
          <m:sSub>
            <m:sSubPr>
              <m:ctrlPr>
                <w:rPr>
                  <w:rFonts w:ascii="Cambria Math" w:hAnsi="Cambria Math" w:cs="方正仿宋_GBK"/>
                  <w:iCs/>
                  <w:color w:val="auto"/>
                  <w:sz w:val="32"/>
                  <w:szCs w:val="32"/>
                  <w:lang w:eastAsia="zh-CN"/>
                </w:rPr>
              </m:ctrlPr>
            </m:sSubPr>
            <m:e>
              <m:r>
                <m:rPr>
                  <m:sty m:val="p"/>
                </m:rPr>
                <w:rPr>
                  <w:rFonts w:ascii="Cambria Math" w:hAnsi="Cambria Math" w:cs="方正仿宋_GBK"/>
                  <w:color w:val="auto"/>
                  <w:sz w:val="32"/>
                  <w:szCs w:val="32"/>
                  <w:lang w:eastAsia="zh-CN"/>
                </w:rPr>
                <m:t>R</m:t>
              </m:r>
              <m:ctrlPr>
                <w:rPr>
                  <w:rFonts w:ascii="Cambria Math" w:hAnsi="Cambria Math" w:cs="方正仿宋_GBK"/>
                  <w:iCs/>
                  <w:color w:val="auto"/>
                  <w:sz w:val="32"/>
                  <w:szCs w:val="32"/>
                  <w:lang w:eastAsia="zh-CN"/>
                </w:rPr>
              </m:ctrlPr>
            </m:e>
            <m:sub>
              <m:r>
                <m:rPr>
                  <m:sty m:val="p"/>
                </m:rPr>
                <w:rPr>
                  <w:rFonts w:hint="eastAsia" w:ascii="Cambria Math" w:hAnsi="Cambria Math" w:cs="方正仿宋_GBK"/>
                  <w:color w:val="auto"/>
                  <w:sz w:val="32"/>
                  <w:szCs w:val="32"/>
                  <w:lang w:eastAsia="zh-CN"/>
                </w:rPr>
                <m:t>电量补偿</m:t>
              </m:r>
              <m:ctrlPr>
                <w:rPr>
                  <w:rFonts w:ascii="Cambria Math" w:hAnsi="Cambria Math" w:cs="方正仿宋_GBK"/>
                  <w:iCs/>
                  <w:color w:val="auto"/>
                  <w:sz w:val="32"/>
                  <w:szCs w:val="32"/>
                  <w:lang w:eastAsia="zh-CN"/>
                </w:rPr>
              </m:ctrlPr>
            </m:sub>
          </m:sSub>
          <m:r>
            <m:rPr>
              <m:sty m:val="p"/>
            </m:rPr>
            <w:rPr>
              <w:rFonts w:ascii="Cambria Math" w:hAnsi="Cambria Math" w:cs="方正仿宋_GBK"/>
              <w:color w:val="auto"/>
              <w:sz w:val="32"/>
              <w:szCs w:val="32"/>
              <w:lang w:eastAsia="zh-CN"/>
            </w:rPr>
            <m:t>−</m:t>
          </m:r>
          <m:sSub>
            <m:sSubPr>
              <m:ctrlPr>
                <w:rPr>
                  <w:rFonts w:ascii="Cambria Math" w:hAnsi="Cambria Math" w:cs="方正仿宋_GBK"/>
                  <w:iCs/>
                  <w:color w:val="auto"/>
                  <w:sz w:val="32"/>
                  <w:szCs w:val="32"/>
                  <w:lang w:eastAsia="zh-CN"/>
                </w:rPr>
              </m:ctrlPr>
            </m:sSubPr>
            <m:e>
              <m:r>
                <m:rPr>
                  <m:sty m:val="p"/>
                </m:rPr>
                <w:rPr>
                  <w:rFonts w:ascii="Cambria Math" w:hAnsi="Cambria Math" w:cs="方正仿宋_GBK"/>
                  <w:color w:val="auto"/>
                  <w:sz w:val="32"/>
                  <w:szCs w:val="32"/>
                  <w:lang w:eastAsia="zh-CN"/>
                </w:rPr>
                <m:t>R</m:t>
              </m:r>
              <m:ctrlPr>
                <w:rPr>
                  <w:rFonts w:ascii="Cambria Math" w:hAnsi="Cambria Math" w:cs="方正仿宋_GBK"/>
                  <w:iCs/>
                  <w:color w:val="auto"/>
                  <w:sz w:val="32"/>
                  <w:szCs w:val="32"/>
                  <w:lang w:eastAsia="zh-CN"/>
                </w:rPr>
              </m:ctrlPr>
            </m:e>
            <m:sub>
              <m:r>
                <m:rPr>
                  <m:sty m:val="p"/>
                </m:rPr>
                <w:rPr>
                  <w:rFonts w:hint="eastAsia" w:ascii="Cambria Math" w:hAnsi="Cambria Math" w:cs="方正仿宋_GBK"/>
                  <w:color w:val="auto"/>
                  <w:sz w:val="32"/>
                  <w:szCs w:val="32"/>
                  <w:lang w:eastAsia="zh-CN"/>
                </w:rPr>
                <m:t>考核费用</m:t>
              </m:r>
              <m:ctrlPr>
                <w:rPr>
                  <w:rFonts w:ascii="Cambria Math" w:hAnsi="Cambria Math" w:cs="方正仿宋_GBK"/>
                  <w:iCs/>
                  <w:color w:val="auto"/>
                  <w:sz w:val="32"/>
                  <w:szCs w:val="32"/>
                  <w:lang w:eastAsia="zh-CN"/>
                </w:rPr>
              </m:ctrlPr>
            </m:sub>
          </m:sSub>
        </m:oMath>
      </m:oMathPara>
    </w:p>
    <w:p w14:paraId="7C7778B7">
      <w:pPr>
        <w:pStyle w:val="4"/>
        <w:widowControl w:val="0"/>
        <w:kinsoku/>
        <w:adjustRightInd/>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其中：</w:t>
      </w:r>
    </w:p>
    <w:p w14:paraId="0E5EF2A1">
      <w:pPr>
        <w:pStyle w:val="4"/>
        <w:widowControl w:val="0"/>
        <w:kinsoku/>
        <w:adjustRightInd/>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R</w:t>
      </w:r>
      <w:r>
        <w:rPr>
          <w:rFonts w:hint="eastAsia" w:ascii="Times New Roman" w:hAnsi="Times New Roman" w:cs="方正仿宋_GBK"/>
          <w:color w:val="auto"/>
          <w:sz w:val="32"/>
          <w:szCs w:val="32"/>
          <w:vertAlign w:val="subscript"/>
          <w:lang w:eastAsia="zh-CN"/>
        </w:rPr>
        <w:t>电量补偿</w:t>
      </w:r>
      <w:r>
        <w:rPr>
          <w:rFonts w:hint="eastAsia" w:ascii="Times New Roman" w:hAnsi="Times New Roman" w:cs="方正仿宋_GBK"/>
          <w:color w:val="auto"/>
          <w:sz w:val="32"/>
          <w:szCs w:val="32"/>
          <w:lang w:eastAsia="zh-CN"/>
        </w:rPr>
        <w:t>=基础度电补贴单价（元/千瓦时）×出清容量（千瓦）×总响应时长（小时）×响应速度系数×电量补贴系数</w:t>
      </w:r>
    </w:p>
    <w:p w14:paraId="6B8EBE90">
      <w:pPr>
        <w:pStyle w:val="4"/>
        <w:widowControl w:val="0"/>
        <w:kinsoku/>
        <w:adjustRightInd/>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响应速度系数详见表2：</w:t>
      </w:r>
    </w:p>
    <w:p w14:paraId="5E317D5E">
      <w:pPr>
        <w:pStyle w:val="4"/>
        <w:widowControl w:val="0"/>
        <w:kinsoku/>
        <w:spacing w:after="0" w:line="580" w:lineRule="exact"/>
        <w:ind w:firstLine="482" w:firstLineChars="200"/>
        <w:jc w:val="center"/>
        <w:rPr>
          <w:rFonts w:ascii="Times New Roman" w:hAnsi="Times New Roman" w:eastAsiaTheme="minorEastAsia" w:cstheme="minorEastAsia"/>
          <w:b/>
          <w:bCs/>
          <w:color w:val="auto"/>
          <w:sz w:val="24"/>
          <w:szCs w:val="24"/>
          <w:lang w:eastAsia="zh-CN"/>
        </w:rPr>
      </w:pPr>
      <w:r>
        <w:rPr>
          <w:rFonts w:hint="eastAsia" w:ascii="Times New Roman" w:hAnsi="Times New Roman" w:eastAsiaTheme="minorEastAsia" w:cstheme="minorEastAsia"/>
          <w:b/>
          <w:bCs/>
          <w:color w:val="auto"/>
          <w:sz w:val="24"/>
          <w:szCs w:val="24"/>
          <w:lang w:eastAsia="zh-CN"/>
        </w:rPr>
        <w:t>表2 需求响应速度系数</w:t>
      </w:r>
    </w:p>
    <w:tbl>
      <w:tblPr>
        <w:tblStyle w:val="14"/>
        <w:tblW w:w="4813" w:type="pct"/>
        <w:jc w:val="center"/>
        <w:tblLayout w:type="fixed"/>
        <w:tblCellMar>
          <w:top w:w="0" w:type="dxa"/>
          <w:left w:w="108" w:type="dxa"/>
          <w:bottom w:w="0" w:type="dxa"/>
          <w:right w:w="108" w:type="dxa"/>
        </w:tblCellMar>
      </w:tblPr>
      <w:tblGrid>
        <w:gridCol w:w="866"/>
        <w:gridCol w:w="1682"/>
        <w:gridCol w:w="1541"/>
        <w:gridCol w:w="1455"/>
        <w:gridCol w:w="1491"/>
        <w:gridCol w:w="1687"/>
      </w:tblGrid>
      <w:tr w14:paraId="4A767BEE">
        <w:tblPrEx>
          <w:tblCellMar>
            <w:top w:w="0" w:type="dxa"/>
            <w:left w:w="108" w:type="dxa"/>
            <w:bottom w:w="0" w:type="dxa"/>
            <w:right w:w="108" w:type="dxa"/>
          </w:tblCellMar>
        </w:tblPrEx>
        <w:trPr>
          <w:trHeight w:val="823" w:hRule="atLeast"/>
          <w:jc w:val="center"/>
        </w:trPr>
        <w:tc>
          <w:tcPr>
            <w:tcW w:w="497" w:type="pct"/>
            <w:tcBorders>
              <w:top w:val="single" w:color="000000" w:sz="4" w:space="0"/>
              <w:left w:val="single" w:color="000000" w:sz="4" w:space="0"/>
              <w:bottom w:val="single" w:color="000000" w:sz="4" w:space="0"/>
              <w:right w:val="single" w:color="000000" w:sz="4" w:space="0"/>
            </w:tcBorders>
            <w:vAlign w:val="center"/>
          </w:tcPr>
          <w:p w14:paraId="2BA35E16">
            <w:pPr>
              <w:widowControl w:val="0"/>
              <w:kinsoku/>
              <w:spacing w:after="0" w:line="240" w:lineRule="auto"/>
              <w:jc w:val="center"/>
              <w:textAlignment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lang w:eastAsia="zh-CN" w:bidi="ar"/>
              </w:rPr>
              <w:t>序号</w:t>
            </w:r>
          </w:p>
        </w:tc>
        <w:tc>
          <w:tcPr>
            <w:tcW w:w="964" w:type="pct"/>
            <w:tcBorders>
              <w:top w:val="single" w:color="000000" w:sz="4" w:space="0"/>
              <w:left w:val="single" w:color="000000" w:sz="4" w:space="0"/>
              <w:bottom w:val="single" w:color="000000" w:sz="4" w:space="0"/>
              <w:right w:val="single" w:color="000000" w:sz="4" w:space="0"/>
            </w:tcBorders>
            <w:vAlign w:val="center"/>
          </w:tcPr>
          <w:p w14:paraId="355D2ACA">
            <w:pPr>
              <w:widowControl w:val="0"/>
              <w:kinsoku/>
              <w:spacing w:after="0" w:line="240" w:lineRule="auto"/>
              <w:jc w:val="center"/>
              <w:textAlignment w:val="center"/>
              <w:rPr>
                <w:rFonts w:ascii="Times New Roman" w:hAnsi="Times New Roman" w:eastAsia="宋体" w:cs="宋体"/>
                <w:b/>
                <w:bCs/>
                <w:color w:val="auto"/>
                <w:sz w:val="24"/>
                <w:szCs w:val="24"/>
                <w:lang w:eastAsia="zh-CN" w:bidi="ar"/>
              </w:rPr>
            </w:pPr>
            <w:r>
              <w:rPr>
                <w:rFonts w:hint="eastAsia" w:ascii="Times New Roman" w:hAnsi="Times New Roman" w:eastAsia="宋体" w:cs="宋体"/>
                <w:b/>
                <w:bCs/>
                <w:color w:val="auto"/>
                <w:sz w:val="24"/>
                <w:szCs w:val="24"/>
                <w:lang w:eastAsia="zh-CN" w:bidi="ar"/>
              </w:rPr>
              <w:t>响应</w:t>
            </w:r>
          </w:p>
          <w:p w14:paraId="523F5515">
            <w:pPr>
              <w:widowControl w:val="0"/>
              <w:kinsoku/>
              <w:spacing w:after="0" w:line="240" w:lineRule="auto"/>
              <w:jc w:val="center"/>
              <w:textAlignment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lang w:eastAsia="zh-CN" w:bidi="ar"/>
              </w:rPr>
              <w:t>类别</w:t>
            </w:r>
          </w:p>
        </w:tc>
        <w:tc>
          <w:tcPr>
            <w:tcW w:w="1716" w:type="pct"/>
            <w:gridSpan w:val="2"/>
            <w:tcBorders>
              <w:top w:val="single" w:color="000000" w:sz="4" w:space="0"/>
              <w:left w:val="single" w:color="000000" w:sz="4" w:space="0"/>
              <w:bottom w:val="single" w:color="000000" w:sz="4" w:space="0"/>
              <w:right w:val="single" w:color="000000" w:sz="4" w:space="0"/>
            </w:tcBorders>
            <w:vAlign w:val="center"/>
          </w:tcPr>
          <w:p w14:paraId="62AFEE54">
            <w:pPr>
              <w:widowControl w:val="0"/>
              <w:kinsoku/>
              <w:spacing w:after="0" w:line="240" w:lineRule="auto"/>
              <w:jc w:val="center"/>
              <w:textAlignment w:val="center"/>
              <w:rPr>
                <w:rFonts w:ascii="Times New Roman" w:hAnsi="Times New Roman" w:eastAsia="宋体" w:cs="宋体"/>
                <w:b/>
                <w:bCs/>
                <w:color w:val="auto"/>
                <w:sz w:val="24"/>
                <w:szCs w:val="24"/>
                <w:lang w:eastAsia="zh-CN" w:bidi="ar"/>
              </w:rPr>
            </w:pPr>
            <w:r>
              <w:rPr>
                <w:rFonts w:hint="eastAsia" w:ascii="Times New Roman" w:hAnsi="Times New Roman" w:eastAsia="宋体" w:cs="宋体"/>
                <w:b/>
                <w:bCs/>
                <w:color w:val="auto"/>
                <w:sz w:val="24"/>
                <w:szCs w:val="24"/>
                <w:lang w:eastAsia="zh-CN" w:bidi="ar"/>
              </w:rPr>
              <w:t>提前</w:t>
            </w:r>
          </w:p>
          <w:p w14:paraId="1256F558">
            <w:pPr>
              <w:widowControl w:val="0"/>
              <w:kinsoku/>
              <w:spacing w:after="0" w:line="240" w:lineRule="auto"/>
              <w:jc w:val="center"/>
              <w:textAlignment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lang w:eastAsia="zh-CN" w:bidi="ar"/>
              </w:rPr>
              <w:t>通知时间</w:t>
            </w:r>
          </w:p>
        </w:tc>
        <w:tc>
          <w:tcPr>
            <w:tcW w:w="854" w:type="pct"/>
            <w:tcBorders>
              <w:top w:val="single" w:color="000000" w:sz="4" w:space="0"/>
              <w:left w:val="single" w:color="000000" w:sz="4" w:space="0"/>
              <w:bottom w:val="single" w:color="000000" w:sz="4" w:space="0"/>
              <w:right w:val="single" w:color="000000" w:sz="4" w:space="0"/>
            </w:tcBorders>
            <w:vAlign w:val="center"/>
          </w:tcPr>
          <w:p w14:paraId="2D0EE8DE">
            <w:pPr>
              <w:widowControl w:val="0"/>
              <w:kinsoku/>
              <w:spacing w:after="0" w:line="240" w:lineRule="auto"/>
              <w:jc w:val="center"/>
              <w:textAlignment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lang w:eastAsia="zh-CN" w:bidi="ar"/>
              </w:rPr>
              <w:t>基础度电补贴单价</w:t>
            </w:r>
          </w:p>
        </w:tc>
        <w:tc>
          <w:tcPr>
            <w:tcW w:w="966" w:type="pct"/>
            <w:tcBorders>
              <w:top w:val="single" w:color="000000" w:sz="4" w:space="0"/>
              <w:left w:val="single" w:color="000000" w:sz="4" w:space="0"/>
              <w:bottom w:val="single" w:color="000000" w:sz="4" w:space="0"/>
              <w:right w:val="single" w:color="000000" w:sz="4" w:space="0"/>
            </w:tcBorders>
            <w:vAlign w:val="center"/>
          </w:tcPr>
          <w:p w14:paraId="30085375">
            <w:pPr>
              <w:widowControl w:val="0"/>
              <w:kinsoku/>
              <w:spacing w:after="0" w:line="240" w:lineRule="auto"/>
              <w:jc w:val="center"/>
              <w:textAlignment w:val="center"/>
              <w:rPr>
                <w:rFonts w:ascii="Times New Roman" w:hAnsi="Times New Roman" w:eastAsia="宋体" w:cs="宋体"/>
                <w:b/>
                <w:bCs/>
                <w:color w:val="auto"/>
                <w:sz w:val="24"/>
                <w:szCs w:val="24"/>
              </w:rPr>
            </w:pPr>
            <w:r>
              <w:rPr>
                <w:rFonts w:hint="eastAsia" w:ascii="Times New Roman" w:hAnsi="Times New Roman" w:eastAsia="宋体" w:cs="宋体"/>
                <w:b/>
                <w:bCs/>
                <w:color w:val="auto"/>
                <w:sz w:val="24"/>
                <w:szCs w:val="24"/>
                <w:lang w:eastAsia="zh-CN" w:bidi="ar"/>
              </w:rPr>
              <w:t>响应速度系数</w:t>
            </w:r>
          </w:p>
        </w:tc>
      </w:tr>
      <w:tr w14:paraId="5215B08A">
        <w:tblPrEx>
          <w:tblCellMar>
            <w:top w:w="0" w:type="dxa"/>
            <w:left w:w="108" w:type="dxa"/>
            <w:bottom w:w="0" w:type="dxa"/>
            <w:right w:w="108" w:type="dxa"/>
          </w:tblCellMar>
        </w:tblPrEx>
        <w:trPr>
          <w:trHeight w:val="722" w:hRule="atLeast"/>
          <w:jc w:val="center"/>
        </w:trPr>
        <w:tc>
          <w:tcPr>
            <w:tcW w:w="497" w:type="pct"/>
            <w:tcBorders>
              <w:top w:val="single" w:color="000000" w:sz="4" w:space="0"/>
              <w:left w:val="single" w:color="000000" w:sz="4" w:space="0"/>
              <w:bottom w:val="single" w:color="000000" w:sz="4" w:space="0"/>
              <w:right w:val="single" w:color="000000" w:sz="4" w:space="0"/>
            </w:tcBorders>
            <w:vAlign w:val="center"/>
          </w:tcPr>
          <w:p w14:paraId="3E7D3DCA">
            <w:pPr>
              <w:widowControl w:val="0"/>
              <w:kinsoku/>
              <w:spacing w:after="0" w:line="240" w:lineRule="auto"/>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bidi="ar"/>
              </w:rPr>
              <w:t>1</w:t>
            </w:r>
          </w:p>
        </w:tc>
        <w:tc>
          <w:tcPr>
            <w:tcW w:w="964" w:type="pct"/>
            <w:tcBorders>
              <w:top w:val="single" w:color="000000" w:sz="4" w:space="0"/>
              <w:left w:val="single" w:color="000000" w:sz="4" w:space="0"/>
              <w:bottom w:val="single" w:color="000000" w:sz="4" w:space="0"/>
              <w:right w:val="single" w:color="000000" w:sz="4" w:space="0"/>
            </w:tcBorders>
            <w:vAlign w:val="center"/>
          </w:tcPr>
          <w:p w14:paraId="65B85089">
            <w:pPr>
              <w:widowControl w:val="0"/>
              <w:kinsoku/>
              <w:spacing w:after="0" w:line="240" w:lineRule="auto"/>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bidi="ar"/>
              </w:rPr>
              <w:t>日前型需求响应</w:t>
            </w:r>
          </w:p>
        </w:tc>
        <w:tc>
          <w:tcPr>
            <w:tcW w:w="883" w:type="pct"/>
            <w:tcBorders>
              <w:top w:val="single" w:color="000000" w:sz="4" w:space="0"/>
              <w:left w:val="single" w:color="000000" w:sz="4" w:space="0"/>
              <w:bottom w:val="single" w:color="000000" w:sz="4" w:space="0"/>
              <w:right w:val="single" w:color="000000" w:sz="4" w:space="0"/>
            </w:tcBorders>
            <w:vAlign w:val="center"/>
          </w:tcPr>
          <w:p w14:paraId="6AF69605">
            <w:pPr>
              <w:widowControl w:val="0"/>
              <w:kinsoku/>
              <w:spacing w:after="0" w:line="240" w:lineRule="auto"/>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bidi="ar"/>
              </w:rPr>
              <w:t>日前</w:t>
            </w:r>
          </w:p>
        </w:tc>
        <w:tc>
          <w:tcPr>
            <w:tcW w:w="833" w:type="pct"/>
            <w:tcBorders>
              <w:top w:val="single" w:color="000000" w:sz="4" w:space="0"/>
              <w:left w:val="single" w:color="000000" w:sz="4" w:space="0"/>
              <w:bottom w:val="single" w:color="000000" w:sz="4" w:space="0"/>
              <w:right w:val="single" w:color="000000" w:sz="4" w:space="0"/>
            </w:tcBorders>
            <w:vAlign w:val="center"/>
          </w:tcPr>
          <w:p w14:paraId="10E6407F">
            <w:pPr>
              <w:widowControl w:val="0"/>
              <w:kinsoku/>
              <w:spacing w:after="0" w:line="240" w:lineRule="auto"/>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bidi="ar"/>
              </w:rPr>
              <w:t>日前通知</w:t>
            </w:r>
          </w:p>
        </w:tc>
        <w:tc>
          <w:tcPr>
            <w:tcW w:w="854" w:type="pct"/>
            <w:vMerge w:val="restart"/>
            <w:tcBorders>
              <w:top w:val="single" w:color="000000" w:sz="4" w:space="0"/>
              <w:left w:val="single" w:color="000000" w:sz="4" w:space="0"/>
              <w:bottom w:val="single" w:color="000000" w:sz="4" w:space="0"/>
              <w:right w:val="single" w:color="000000" w:sz="4" w:space="0"/>
            </w:tcBorders>
            <w:vAlign w:val="center"/>
          </w:tcPr>
          <w:p w14:paraId="6C44F338">
            <w:pPr>
              <w:widowControl w:val="0"/>
              <w:kinsoku/>
              <w:spacing w:after="0" w:line="240" w:lineRule="auto"/>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bidi="ar"/>
              </w:rPr>
              <w:t>竞价形成</w:t>
            </w:r>
          </w:p>
        </w:tc>
        <w:tc>
          <w:tcPr>
            <w:tcW w:w="966" w:type="pct"/>
            <w:tcBorders>
              <w:top w:val="single" w:color="000000" w:sz="4" w:space="0"/>
              <w:left w:val="single" w:color="000000" w:sz="4" w:space="0"/>
              <w:bottom w:val="single" w:color="000000" w:sz="4" w:space="0"/>
              <w:right w:val="single" w:color="000000" w:sz="4" w:space="0"/>
            </w:tcBorders>
            <w:vAlign w:val="center"/>
          </w:tcPr>
          <w:p w14:paraId="2C339631">
            <w:pPr>
              <w:widowControl w:val="0"/>
              <w:kinsoku/>
              <w:spacing w:after="0" w:line="240" w:lineRule="auto"/>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bidi="ar"/>
              </w:rPr>
              <w:t>1</w:t>
            </w:r>
          </w:p>
        </w:tc>
      </w:tr>
      <w:tr w14:paraId="4FEDB6D4">
        <w:tblPrEx>
          <w:tblCellMar>
            <w:top w:w="0" w:type="dxa"/>
            <w:left w:w="108" w:type="dxa"/>
            <w:bottom w:w="0" w:type="dxa"/>
            <w:right w:w="108" w:type="dxa"/>
          </w:tblCellMar>
        </w:tblPrEx>
        <w:trPr>
          <w:trHeight w:val="722" w:hRule="atLeast"/>
          <w:jc w:val="center"/>
        </w:trPr>
        <w:tc>
          <w:tcPr>
            <w:tcW w:w="497" w:type="pct"/>
            <w:tcBorders>
              <w:top w:val="single" w:color="000000" w:sz="4" w:space="0"/>
              <w:left w:val="single" w:color="000000" w:sz="4" w:space="0"/>
              <w:bottom w:val="single" w:color="000000" w:sz="4" w:space="0"/>
              <w:right w:val="single" w:color="000000" w:sz="4" w:space="0"/>
            </w:tcBorders>
            <w:vAlign w:val="center"/>
          </w:tcPr>
          <w:p w14:paraId="252276B3">
            <w:pPr>
              <w:widowControl w:val="0"/>
              <w:kinsoku/>
              <w:spacing w:after="0" w:line="240" w:lineRule="auto"/>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bidi="ar"/>
              </w:rPr>
              <w:t>2</w:t>
            </w:r>
          </w:p>
        </w:tc>
        <w:tc>
          <w:tcPr>
            <w:tcW w:w="964" w:type="pct"/>
            <w:tcBorders>
              <w:top w:val="single" w:color="000000" w:sz="4" w:space="0"/>
              <w:left w:val="single" w:color="000000" w:sz="4" w:space="0"/>
              <w:bottom w:val="single" w:color="000000" w:sz="4" w:space="0"/>
              <w:right w:val="single" w:color="000000" w:sz="4" w:space="0"/>
            </w:tcBorders>
            <w:vAlign w:val="center"/>
          </w:tcPr>
          <w:p w14:paraId="36307F54">
            <w:pPr>
              <w:widowControl w:val="0"/>
              <w:kinsoku/>
              <w:spacing w:after="0" w:line="240" w:lineRule="auto"/>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bidi="ar"/>
              </w:rPr>
              <w:t>紧急型需求响应</w:t>
            </w:r>
          </w:p>
        </w:tc>
        <w:tc>
          <w:tcPr>
            <w:tcW w:w="883" w:type="pct"/>
            <w:tcBorders>
              <w:top w:val="single" w:color="000000" w:sz="4" w:space="0"/>
              <w:left w:val="single" w:color="000000" w:sz="4" w:space="0"/>
              <w:bottom w:val="single" w:color="000000" w:sz="4" w:space="0"/>
              <w:right w:val="single" w:color="000000" w:sz="4" w:space="0"/>
            </w:tcBorders>
            <w:vAlign w:val="center"/>
          </w:tcPr>
          <w:p w14:paraId="7D918C3C">
            <w:pPr>
              <w:widowControl w:val="0"/>
              <w:kinsoku/>
              <w:spacing w:after="0" w:line="240" w:lineRule="auto"/>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bidi="ar"/>
              </w:rPr>
              <w:t>日内</w:t>
            </w:r>
          </w:p>
        </w:tc>
        <w:tc>
          <w:tcPr>
            <w:tcW w:w="833" w:type="pct"/>
            <w:tcBorders>
              <w:top w:val="single" w:color="000000" w:sz="4" w:space="0"/>
              <w:left w:val="single" w:color="000000" w:sz="4" w:space="0"/>
              <w:bottom w:val="single" w:color="000000" w:sz="4" w:space="0"/>
              <w:right w:val="single" w:color="000000" w:sz="4" w:space="0"/>
            </w:tcBorders>
            <w:vAlign w:val="center"/>
          </w:tcPr>
          <w:p w14:paraId="3172761A">
            <w:pPr>
              <w:widowControl w:val="0"/>
              <w:kinsoku/>
              <w:spacing w:after="0" w:line="240" w:lineRule="auto"/>
              <w:jc w:val="center"/>
              <w:textAlignment w:val="center"/>
              <w:rPr>
                <w:rFonts w:ascii="Times New Roman" w:hAnsi="Times New Roman" w:eastAsia="宋体" w:cs="宋体"/>
                <w:color w:val="auto"/>
                <w:sz w:val="24"/>
                <w:szCs w:val="24"/>
                <w:lang w:eastAsia="zh-CN" w:bidi="ar"/>
              </w:rPr>
            </w:pPr>
            <w:r>
              <w:rPr>
                <w:rFonts w:hint="eastAsia" w:ascii="Times New Roman" w:hAnsi="Times New Roman" w:eastAsia="宋体" w:cs="宋体"/>
                <w:color w:val="auto"/>
                <w:sz w:val="24"/>
                <w:szCs w:val="24"/>
                <w:lang w:eastAsia="zh-CN" w:bidi="ar"/>
              </w:rPr>
              <w:t>30分钟-</w:t>
            </w:r>
          </w:p>
          <w:p w14:paraId="53BDC804">
            <w:pPr>
              <w:widowControl w:val="0"/>
              <w:kinsoku/>
              <w:spacing w:after="0" w:line="240" w:lineRule="auto"/>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bidi="ar"/>
              </w:rPr>
              <w:t>2小时</w:t>
            </w:r>
          </w:p>
        </w:tc>
        <w:tc>
          <w:tcPr>
            <w:tcW w:w="854" w:type="pct"/>
            <w:vMerge w:val="continue"/>
            <w:tcBorders>
              <w:top w:val="single" w:color="000000" w:sz="4" w:space="0"/>
              <w:left w:val="single" w:color="000000" w:sz="4" w:space="0"/>
              <w:bottom w:val="single" w:color="000000" w:sz="4" w:space="0"/>
              <w:right w:val="single" w:color="000000" w:sz="4" w:space="0"/>
            </w:tcBorders>
            <w:vAlign w:val="center"/>
          </w:tcPr>
          <w:p w14:paraId="32AF22C9">
            <w:pPr>
              <w:widowControl w:val="0"/>
              <w:kinsoku/>
              <w:spacing w:after="0" w:line="240" w:lineRule="auto"/>
              <w:jc w:val="center"/>
              <w:rPr>
                <w:rFonts w:ascii="Times New Roman" w:hAnsi="Times New Roman" w:eastAsia="宋体" w:cs="宋体"/>
                <w:color w:val="auto"/>
                <w:sz w:val="24"/>
                <w:szCs w:val="24"/>
              </w:rPr>
            </w:pPr>
          </w:p>
        </w:tc>
        <w:tc>
          <w:tcPr>
            <w:tcW w:w="966" w:type="pct"/>
            <w:tcBorders>
              <w:top w:val="single" w:color="000000" w:sz="4" w:space="0"/>
              <w:left w:val="single" w:color="000000" w:sz="4" w:space="0"/>
              <w:bottom w:val="single" w:color="000000" w:sz="4" w:space="0"/>
              <w:right w:val="single" w:color="000000" w:sz="4" w:space="0"/>
            </w:tcBorders>
            <w:vAlign w:val="center"/>
          </w:tcPr>
          <w:p w14:paraId="03D650FD">
            <w:pPr>
              <w:widowControl w:val="0"/>
              <w:kinsoku/>
              <w:spacing w:after="0" w:line="240" w:lineRule="auto"/>
              <w:jc w:val="center"/>
              <w:textAlignment w:val="center"/>
              <w:rPr>
                <w:rFonts w:ascii="Times New Roman" w:hAnsi="Times New Roman" w:eastAsia="宋体" w:cs="宋体"/>
                <w:color w:val="auto"/>
                <w:sz w:val="24"/>
                <w:szCs w:val="24"/>
              </w:rPr>
            </w:pPr>
            <w:r>
              <w:rPr>
                <w:rFonts w:hint="eastAsia" w:ascii="Times New Roman" w:hAnsi="Times New Roman" w:eastAsia="宋体" w:cs="宋体"/>
                <w:color w:val="auto"/>
                <w:sz w:val="24"/>
                <w:szCs w:val="24"/>
                <w:lang w:eastAsia="zh-CN" w:bidi="ar"/>
              </w:rPr>
              <w:t>1.2</w:t>
            </w:r>
          </w:p>
        </w:tc>
      </w:tr>
    </w:tbl>
    <w:p w14:paraId="6D8BB057">
      <w:pPr>
        <w:pStyle w:val="4"/>
        <w:widowControl w:val="0"/>
        <w:kinsoku/>
        <w:adjustRightInd/>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电量补贴系数详见表3：</w:t>
      </w:r>
    </w:p>
    <w:p w14:paraId="22F8E4D4">
      <w:pPr>
        <w:pStyle w:val="4"/>
        <w:widowControl w:val="0"/>
        <w:kinsoku/>
        <w:spacing w:after="0" w:line="580" w:lineRule="exact"/>
        <w:ind w:firstLine="482" w:firstLineChars="200"/>
        <w:jc w:val="center"/>
        <w:rPr>
          <w:rFonts w:ascii="Times New Roman" w:hAnsi="Times New Roman" w:eastAsiaTheme="minorEastAsia" w:cstheme="minorEastAsia"/>
          <w:b/>
          <w:bCs/>
          <w:color w:val="auto"/>
          <w:sz w:val="24"/>
          <w:szCs w:val="24"/>
          <w:lang w:eastAsia="zh-CN"/>
        </w:rPr>
      </w:pPr>
      <w:r>
        <w:rPr>
          <w:rFonts w:hint="eastAsia" w:ascii="Times New Roman" w:hAnsi="Times New Roman" w:eastAsiaTheme="minorEastAsia" w:cstheme="minorEastAsia"/>
          <w:b/>
          <w:bCs/>
          <w:color w:val="auto"/>
          <w:sz w:val="24"/>
          <w:szCs w:val="24"/>
          <w:lang w:eastAsia="zh-CN"/>
        </w:rPr>
        <w:t>表3 需求响应电量补贴系数</w:t>
      </w:r>
    </w:p>
    <w:tbl>
      <w:tblPr>
        <w:tblStyle w:val="14"/>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37"/>
        <w:gridCol w:w="3461"/>
      </w:tblGrid>
      <w:tr w14:paraId="749F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54" w:type="pct"/>
            <w:vAlign w:val="center"/>
          </w:tcPr>
          <w:p w14:paraId="416F7028">
            <w:pPr>
              <w:pStyle w:val="4"/>
              <w:widowControl w:val="0"/>
              <w:kinsoku/>
              <w:autoSpaceDE/>
              <w:autoSpaceDN/>
              <w:spacing w:after="0" w:line="240" w:lineRule="auto"/>
              <w:jc w:val="center"/>
              <w:rPr>
                <w:rFonts w:ascii="Times New Roman" w:hAnsi="Times New Roman" w:eastAsia="宋体"/>
                <w:b/>
                <w:bCs/>
                <w:color w:val="auto"/>
                <w:sz w:val="24"/>
                <w:szCs w:val="24"/>
                <w:lang w:eastAsia="zh-CN"/>
              </w:rPr>
            </w:pPr>
            <w:r>
              <w:rPr>
                <w:rFonts w:hint="eastAsia" w:ascii="Times New Roman" w:hAnsi="Times New Roman" w:eastAsia="宋体"/>
                <w:b/>
                <w:bCs/>
                <w:color w:val="auto"/>
                <w:sz w:val="24"/>
                <w:szCs w:val="24"/>
                <w:lang w:eastAsia="zh-CN"/>
              </w:rPr>
              <w:t>平均有效响应率k</w:t>
            </w:r>
          </w:p>
        </w:tc>
        <w:tc>
          <w:tcPr>
            <w:tcW w:w="1945" w:type="pct"/>
            <w:vAlign w:val="center"/>
          </w:tcPr>
          <w:p w14:paraId="6B2E91E2">
            <w:pPr>
              <w:pStyle w:val="4"/>
              <w:widowControl w:val="0"/>
              <w:kinsoku/>
              <w:autoSpaceDE/>
              <w:autoSpaceDN/>
              <w:spacing w:after="0" w:line="240" w:lineRule="auto"/>
              <w:jc w:val="center"/>
              <w:rPr>
                <w:rFonts w:ascii="Times New Roman" w:hAnsi="Times New Roman" w:eastAsia="宋体"/>
                <w:b/>
                <w:bCs/>
                <w:color w:val="auto"/>
                <w:sz w:val="24"/>
                <w:szCs w:val="24"/>
              </w:rPr>
            </w:pPr>
            <w:r>
              <w:rPr>
                <w:rFonts w:hint="eastAsia" w:ascii="Times New Roman" w:hAnsi="Times New Roman" w:eastAsia="宋体"/>
                <w:b/>
                <w:bCs/>
                <w:color w:val="auto"/>
                <w:sz w:val="24"/>
                <w:szCs w:val="24"/>
                <w:lang w:eastAsia="zh-CN"/>
              </w:rPr>
              <w:t>电量</w:t>
            </w:r>
            <w:r>
              <w:rPr>
                <w:rFonts w:hint="eastAsia" w:ascii="Times New Roman" w:hAnsi="Times New Roman" w:eastAsia="宋体"/>
                <w:b/>
                <w:bCs/>
                <w:color w:val="auto"/>
                <w:sz w:val="24"/>
                <w:szCs w:val="24"/>
              </w:rPr>
              <w:t>补贴系数</w:t>
            </w:r>
          </w:p>
        </w:tc>
      </w:tr>
      <w:tr w14:paraId="35A3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54" w:type="pct"/>
            <w:vAlign w:val="center"/>
          </w:tcPr>
          <w:p w14:paraId="26DB4AA8">
            <w:pPr>
              <w:pStyle w:val="4"/>
              <w:widowControl w:val="0"/>
              <w:kinsoku/>
              <w:autoSpaceDE/>
              <w:autoSpaceDN/>
              <w:spacing w:after="0" w:line="24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k&lt;</w:t>
            </w:r>
            <w:r>
              <w:rPr>
                <w:rFonts w:hint="eastAsia" w:ascii="Times New Roman" w:hAnsi="Times New Roman" w:eastAsia="宋体"/>
                <w:color w:val="auto"/>
                <w:sz w:val="24"/>
                <w:szCs w:val="24"/>
                <w:lang w:eastAsia="zh-CN"/>
              </w:rPr>
              <w:t>7</w:t>
            </w:r>
            <w:r>
              <w:rPr>
                <w:rFonts w:hint="eastAsia" w:ascii="Times New Roman" w:hAnsi="Times New Roman" w:eastAsia="宋体"/>
                <w:color w:val="auto"/>
                <w:sz w:val="24"/>
                <w:szCs w:val="24"/>
              </w:rPr>
              <w:t>0%</w:t>
            </w:r>
          </w:p>
        </w:tc>
        <w:tc>
          <w:tcPr>
            <w:tcW w:w="1945" w:type="pct"/>
            <w:vAlign w:val="center"/>
          </w:tcPr>
          <w:p w14:paraId="45CBC727">
            <w:pPr>
              <w:pStyle w:val="4"/>
              <w:widowControl w:val="0"/>
              <w:kinsoku/>
              <w:autoSpaceDE/>
              <w:autoSpaceDN/>
              <w:spacing w:after="0" w:line="24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lang w:eastAsia="zh-CN"/>
              </w:rPr>
              <w:t>考核</w:t>
            </w:r>
          </w:p>
        </w:tc>
      </w:tr>
      <w:tr w14:paraId="7324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54" w:type="pct"/>
            <w:vAlign w:val="center"/>
          </w:tcPr>
          <w:p w14:paraId="6F75E42A">
            <w:pPr>
              <w:pStyle w:val="4"/>
              <w:widowControl w:val="0"/>
              <w:kinsoku/>
              <w:autoSpaceDE/>
              <w:autoSpaceDN/>
              <w:spacing w:after="0" w:line="24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lang w:eastAsia="zh-CN"/>
              </w:rPr>
              <w:t>7</w:t>
            </w:r>
            <w:r>
              <w:rPr>
                <w:rFonts w:hint="eastAsia" w:ascii="Times New Roman" w:hAnsi="Times New Roman" w:eastAsia="宋体"/>
                <w:color w:val="auto"/>
                <w:sz w:val="24"/>
                <w:szCs w:val="24"/>
              </w:rPr>
              <w:t>0%≤k&lt;</w:t>
            </w:r>
            <w:r>
              <w:rPr>
                <w:rFonts w:hint="eastAsia" w:ascii="Times New Roman" w:hAnsi="Times New Roman" w:eastAsia="宋体"/>
                <w:color w:val="auto"/>
                <w:sz w:val="24"/>
                <w:szCs w:val="24"/>
                <w:lang w:eastAsia="zh-CN"/>
              </w:rPr>
              <w:t>9</w:t>
            </w:r>
            <w:r>
              <w:rPr>
                <w:rFonts w:hint="eastAsia" w:ascii="Times New Roman" w:hAnsi="Times New Roman" w:eastAsia="宋体"/>
                <w:color w:val="auto"/>
                <w:sz w:val="24"/>
                <w:szCs w:val="24"/>
              </w:rPr>
              <w:t>0%</w:t>
            </w:r>
          </w:p>
        </w:tc>
        <w:tc>
          <w:tcPr>
            <w:tcW w:w="1945" w:type="pct"/>
            <w:vAlign w:val="center"/>
          </w:tcPr>
          <w:p w14:paraId="18BF04B7">
            <w:pPr>
              <w:pStyle w:val="4"/>
              <w:widowControl w:val="0"/>
              <w:kinsoku/>
              <w:autoSpaceDE/>
              <w:autoSpaceDN/>
              <w:spacing w:after="0" w:line="24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0.6</w:t>
            </w:r>
          </w:p>
        </w:tc>
      </w:tr>
      <w:tr w14:paraId="3C17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54" w:type="pct"/>
            <w:vAlign w:val="center"/>
          </w:tcPr>
          <w:p w14:paraId="5CFC734C">
            <w:pPr>
              <w:pStyle w:val="4"/>
              <w:widowControl w:val="0"/>
              <w:kinsoku/>
              <w:autoSpaceDE/>
              <w:autoSpaceDN/>
              <w:spacing w:after="0" w:line="24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lang w:eastAsia="zh-CN"/>
              </w:rPr>
              <w:t>9</w:t>
            </w:r>
            <w:r>
              <w:rPr>
                <w:rFonts w:hint="eastAsia" w:ascii="Times New Roman" w:hAnsi="Times New Roman" w:eastAsia="宋体"/>
                <w:color w:val="auto"/>
                <w:sz w:val="24"/>
                <w:szCs w:val="24"/>
              </w:rPr>
              <w:t>0%≤k&lt;</w:t>
            </w:r>
            <w:r>
              <w:rPr>
                <w:rFonts w:hint="eastAsia" w:ascii="Times New Roman" w:hAnsi="Times New Roman" w:eastAsia="宋体"/>
                <w:color w:val="auto"/>
                <w:sz w:val="24"/>
                <w:szCs w:val="24"/>
                <w:lang w:eastAsia="zh-CN"/>
              </w:rPr>
              <w:t>10</w:t>
            </w:r>
            <w:r>
              <w:rPr>
                <w:rFonts w:hint="eastAsia" w:ascii="Times New Roman" w:hAnsi="Times New Roman" w:eastAsia="宋体"/>
                <w:color w:val="auto"/>
                <w:sz w:val="24"/>
                <w:szCs w:val="24"/>
              </w:rPr>
              <w:t>0%</w:t>
            </w:r>
          </w:p>
        </w:tc>
        <w:tc>
          <w:tcPr>
            <w:tcW w:w="1945" w:type="pct"/>
            <w:vAlign w:val="center"/>
          </w:tcPr>
          <w:p w14:paraId="5BE00472">
            <w:pPr>
              <w:pStyle w:val="4"/>
              <w:widowControl w:val="0"/>
              <w:kinsoku/>
              <w:autoSpaceDE/>
              <w:autoSpaceDN/>
              <w:spacing w:after="0" w:line="24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0.8</w:t>
            </w:r>
          </w:p>
        </w:tc>
      </w:tr>
      <w:tr w14:paraId="53E2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436" w:type="dxa"/>
            <w:vAlign w:val="center"/>
          </w:tcPr>
          <w:p w14:paraId="6CCDF22A">
            <w:pPr>
              <w:pStyle w:val="4"/>
              <w:kinsoku/>
              <w:autoSpaceDE/>
              <w:autoSpaceDN/>
              <w:spacing w:after="0" w:line="24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lang w:eastAsia="zh-CN"/>
              </w:rPr>
              <w:t>100</w:t>
            </w:r>
            <w:r>
              <w:rPr>
                <w:rFonts w:hint="eastAsia" w:ascii="Times New Roman" w:hAnsi="Times New Roman" w:eastAsia="宋体"/>
                <w:color w:val="auto"/>
                <w:sz w:val="24"/>
                <w:szCs w:val="24"/>
              </w:rPr>
              <w:t>%≤</w:t>
            </w:r>
            <w:r>
              <w:rPr>
                <w:rFonts w:hint="eastAsia" w:ascii="Times New Roman" w:hAnsi="Times New Roman" w:eastAsia="宋体"/>
                <w:color w:val="auto"/>
                <w:sz w:val="24"/>
                <w:szCs w:val="24"/>
                <w:lang w:eastAsia="zh-CN"/>
              </w:rPr>
              <w:t>k≤12</w:t>
            </w:r>
            <w:r>
              <w:rPr>
                <w:rFonts w:hint="eastAsia" w:ascii="Times New Roman" w:hAnsi="Times New Roman" w:eastAsia="宋体"/>
                <w:color w:val="auto"/>
                <w:sz w:val="24"/>
                <w:szCs w:val="24"/>
              </w:rPr>
              <w:t>0%</w:t>
            </w:r>
          </w:p>
        </w:tc>
        <w:tc>
          <w:tcPr>
            <w:tcW w:w="3462" w:type="dxa"/>
            <w:vAlign w:val="center"/>
          </w:tcPr>
          <w:p w14:paraId="33D029D9">
            <w:pPr>
              <w:pStyle w:val="4"/>
              <w:kinsoku/>
              <w:autoSpaceDE/>
              <w:autoSpaceDN/>
              <w:spacing w:after="0" w:line="24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1</w:t>
            </w:r>
          </w:p>
        </w:tc>
      </w:tr>
      <w:tr w14:paraId="2930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436" w:type="dxa"/>
            <w:vAlign w:val="center"/>
          </w:tcPr>
          <w:p w14:paraId="282E8779">
            <w:pPr>
              <w:pStyle w:val="4"/>
              <w:kinsoku/>
              <w:autoSpaceDE/>
              <w:autoSpaceDN/>
              <w:spacing w:after="0" w:line="240" w:lineRule="auto"/>
              <w:jc w:val="center"/>
              <w:rPr>
                <w:rFonts w:ascii="Times New Roman" w:hAnsi="Times New Roman" w:eastAsia="宋体"/>
                <w:color w:val="auto"/>
                <w:sz w:val="24"/>
                <w:szCs w:val="24"/>
                <w:lang w:eastAsia="zh-CN"/>
              </w:rPr>
            </w:pPr>
            <w:r>
              <w:rPr>
                <w:rFonts w:hint="eastAsia" w:ascii="Times New Roman" w:hAnsi="Times New Roman" w:eastAsia="宋体"/>
                <w:color w:val="auto"/>
                <w:sz w:val="24"/>
                <w:szCs w:val="24"/>
                <w:lang w:eastAsia="zh-CN"/>
              </w:rPr>
              <w:t>k＞120%</w:t>
            </w:r>
          </w:p>
        </w:tc>
        <w:tc>
          <w:tcPr>
            <w:tcW w:w="3462" w:type="dxa"/>
            <w:vAlign w:val="center"/>
          </w:tcPr>
          <w:p w14:paraId="1C0FE77B">
            <w:pPr>
              <w:pStyle w:val="4"/>
              <w:widowControl w:val="0"/>
              <w:kinsoku/>
              <w:autoSpaceDE/>
              <w:autoSpaceDN/>
              <w:spacing w:after="0" w:line="24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lang w:eastAsia="zh-CN" w:bidi="ar"/>
              </w:rPr>
              <w:t>超出 120%部分：0</w:t>
            </w:r>
          </w:p>
        </w:tc>
      </w:tr>
    </w:tbl>
    <w:p w14:paraId="32A998C0">
      <w:pPr>
        <w:pStyle w:val="4"/>
        <w:widowControl w:val="0"/>
        <w:kinsoku/>
        <w:adjustRightInd/>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响应量不足70%的用户属于无效响应用户，其缺额部分需承担考核，考核费用纳入当期需求响应补贴资金。其中，需求响应时段响应量不足部分考核费用按小时结算，具体计算公式如下：</w:t>
      </w:r>
    </w:p>
    <w:p w14:paraId="2F55C8D4">
      <w:pPr>
        <w:pStyle w:val="4"/>
        <w:widowControl w:val="0"/>
        <w:kinsoku/>
        <w:adjustRightInd/>
        <w:spacing w:after="0" w:line="240" w:lineRule="auto"/>
        <w:ind w:firstLine="640" w:firstLineChars="200"/>
        <w:jc w:val="both"/>
        <w:rPr>
          <w:rFonts w:ascii="Times New Roman" w:hAnsi="Times New Roman" w:cs="方正仿宋_GBK"/>
          <w:color w:val="auto"/>
          <w:sz w:val="32"/>
          <w:szCs w:val="32"/>
          <w:lang w:eastAsia="zh-CN"/>
        </w:rPr>
      </w:pPr>
      <m:oMathPara>
        <m:oMath>
          <m:sSub>
            <m:sSubPr>
              <m:ctrlPr>
                <w:rPr>
                  <w:rFonts w:hint="eastAsia" w:ascii="Cambria Math" w:hAnsi="Cambria Math" w:cs="方正仿宋_GBK"/>
                  <w:color w:val="auto"/>
                  <w:sz w:val="32"/>
                  <w:szCs w:val="32"/>
                  <w:lang w:eastAsia="zh-CN"/>
                </w:rPr>
              </m:ctrlPr>
            </m:sSubPr>
            <m:e>
              <m:r>
                <m:rPr>
                  <m:sty m:val="p"/>
                </m:rPr>
                <w:rPr>
                  <w:rFonts w:hint="eastAsia" w:ascii="Cambria Math" w:hAnsi="Cambria Math" w:cs="方正仿宋_GBK"/>
                  <w:color w:val="auto"/>
                  <w:sz w:val="32"/>
                  <w:szCs w:val="32"/>
                  <w:lang w:eastAsia="zh-CN"/>
                </w:rPr>
                <m:t>R</m:t>
              </m:r>
              <m:ctrlPr>
                <w:rPr>
                  <w:rFonts w:hint="eastAsia" w:ascii="Cambria Math" w:hAnsi="Cambria Math" w:cs="方正仿宋_GBK"/>
                  <w:color w:val="auto"/>
                  <w:sz w:val="32"/>
                  <w:szCs w:val="32"/>
                  <w:lang w:eastAsia="zh-CN"/>
                </w:rPr>
              </m:ctrlPr>
            </m:e>
            <m:sub>
              <m:r>
                <m:rPr>
                  <m:sty m:val="p"/>
                </m:rPr>
                <w:rPr>
                  <w:rFonts w:hint="eastAsia" w:ascii="Cambria Math" w:hAnsi="Cambria Math" w:cs="方正仿宋_GBK"/>
                  <w:color w:val="auto"/>
                  <w:sz w:val="32"/>
                  <w:szCs w:val="32"/>
                  <w:lang w:eastAsia="zh-CN"/>
                </w:rPr>
                <m:t>缺额考核</m:t>
              </m:r>
              <m:ctrlPr>
                <w:rPr>
                  <w:rFonts w:hint="eastAsia" w:ascii="Cambria Math" w:hAnsi="Cambria Math" w:cs="方正仿宋_GBK"/>
                  <w:color w:val="auto"/>
                  <w:sz w:val="32"/>
                  <w:szCs w:val="32"/>
                  <w:lang w:eastAsia="zh-CN"/>
                </w:rPr>
              </m:ctrlPr>
            </m:sub>
          </m:sSub>
          <m:r>
            <m:rPr>
              <m:sty m:val="p"/>
            </m:rPr>
            <w:rPr>
              <w:rFonts w:hint="eastAsia" w:ascii="Cambria Math" w:hAnsi="Cambria Math" w:cs="方正仿宋_GBK"/>
              <w:color w:val="auto"/>
              <w:sz w:val="32"/>
              <w:szCs w:val="32"/>
              <w:lang w:eastAsia="zh-CN"/>
            </w:rPr>
            <m:t>=∑max（</m:t>
          </m:r>
          <m:sSub>
            <m:sSubPr>
              <m:ctrlPr>
                <w:rPr>
                  <w:rFonts w:hint="eastAsia" w:ascii="Cambria Math" w:hAnsi="Cambria Math" w:cs="方正仿宋_GBK"/>
                  <w:color w:val="auto"/>
                  <w:sz w:val="32"/>
                  <w:szCs w:val="32"/>
                  <w:lang w:eastAsia="zh-CN"/>
                </w:rPr>
              </m:ctrlPr>
            </m:sSubPr>
            <m:e>
              <m:r>
                <m:rPr>
                  <m:sty m:val="p"/>
                </m:rPr>
                <w:rPr>
                  <w:rFonts w:hint="eastAsia" w:ascii="Cambria Math" w:hAnsi="Cambria Math" w:cs="方正仿宋_GBK"/>
                  <w:color w:val="auto"/>
                  <w:sz w:val="32"/>
                  <w:szCs w:val="32"/>
                  <w:lang w:eastAsia="zh-CN"/>
                </w:rPr>
                <m:t>（P</m:t>
              </m:r>
              <m:ctrlPr>
                <w:rPr>
                  <w:rFonts w:hint="eastAsia" w:ascii="Cambria Math" w:hAnsi="Cambria Math" w:cs="方正仿宋_GBK"/>
                  <w:color w:val="auto"/>
                  <w:sz w:val="32"/>
                  <w:szCs w:val="32"/>
                  <w:lang w:eastAsia="zh-CN"/>
                </w:rPr>
              </m:ctrlPr>
            </m:e>
            <m:sub>
              <m:r>
                <m:rPr>
                  <m:sty m:val="p"/>
                </m:rPr>
                <w:rPr>
                  <w:rFonts w:hint="eastAsia" w:ascii="Cambria Math" w:hAnsi="Cambria Math" w:cs="方正仿宋_GBK"/>
                  <w:color w:val="auto"/>
                  <w:sz w:val="32"/>
                  <w:szCs w:val="32"/>
                  <w:lang w:eastAsia="zh-CN"/>
                </w:rPr>
                <m:t>出清容量</m:t>
              </m:r>
              <m:ctrlPr>
                <w:rPr>
                  <w:rFonts w:hint="eastAsia" w:ascii="Cambria Math" w:hAnsi="Cambria Math" w:cs="方正仿宋_GBK"/>
                  <w:color w:val="auto"/>
                  <w:sz w:val="32"/>
                  <w:szCs w:val="32"/>
                  <w:lang w:eastAsia="zh-CN"/>
                </w:rPr>
              </m:ctrlPr>
            </m:sub>
          </m:sSub>
          <m:r>
            <m:rPr>
              <m:sty m:val="p"/>
            </m:rPr>
            <w:rPr>
              <w:rFonts w:hint="eastAsia" w:ascii="Cambria Math" w:hAnsi="Cambria Math" w:cs="方正仿宋_GBK"/>
              <w:color w:val="auto"/>
              <w:sz w:val="32"/>
              <w:szCs w:val="32"/>
              <w:lang w:eastAsia="zh-CN"/>
            </w:rPr>
            <m:t>×</m:t>
          </m:r>
          <m:sSub>
            <m:sSubPr>
              <m:ctrlPr>
                <w:rPr>
                  <w:rFonts w:hint="eastAsia" w:ascii="Cambria Math" w:hAnsi="Cambria Math" w:cs="方正仿宋_GBK"/>
                  <w:color w:val="auto"/>
                  <w:sz w:val="32"/>
                  <w:szCs w:val="32"/>
                  <w:lang w:eastAsia="zh-CN"/>
                </w:rPr>
              </m:ctrlPr>
            </m:sSubPr>
            <m:e>
              <m:r>
                <m:rPr>
                  <m:sty m:val="p"/>
                </m:rPr>
                <w:rPr>
                  <w:rFonts w:hint="eastAsia" w:ascii="Cambria Math" w:hAnsi="Cambria Math" w:cs="方正仿宋_GBK"/>
                  <w:color w:val="auto"/>
                  <w:sz w:val="32"/>
                  <w:szCs w:val="32"/>
                  <w:lang w:eastAsia="zh-CN"/>
                </w:rPr>
                <m:t>R</m:t>
              </m:r>
              <m:ctrlPr>
                <w:rPr>
                  <w:rFonts w:hint="eastAsia" w:ascii="Cambria Math" w:hAnsi="Cambria Math" w:cs="方正仿宋_GBK"/>
                  <w:color w:val="auto"/>
                  <w:sz w:val="32"/>
                  <w:szCs w:val="32"/>
                  <w:lang w:eastAsia="zh-CN"/>
                </w:rPr>
              </m:ctrlPr>
            </m:e>
            <m:sub>
              <m:r>
                <m:rPr>
                  <m:sty m:val="p"/>
                </m:rPr>
                <w:rPr>
                  <w:rFonts w:hint="eastAsia" w:ascii="Cambria Math" w:hAnsi="Cambria Math" w:cs="方正仿宋_GBK"/>
                  <w:color w:val="auto"/>
                  <w:sz w:val="32"/>
                  <w:szCs w:val="32"/>
                  <w:lang w:eastAsia="zh-CN"/>
                </w:rPr>
                <m:t>1</m:t>
              </m:r>
              <m:ctrlPr>
                <w:rPr>
                  <w:rFonts w:hint="eastAsia" w:ascii="Cambria Math" w:hAnsi="Cambria Math" w:cs="方正仿宋_GBK"/>
                  <w:color w:val="auto"/>
                  <w:sz w:val="32"/>
                  <w:szCs w:val="32"/>
                  <w:lang w:eastAsia="zh-CN"/>
                </w:rPr>
              </m:ctrlPr>
            </m:sub>
          </m:sSub>
          <m:r>
            <m:rPr>
              <m:sty m:val="p"/>
            </m:rPr>
            <w:rPr>
              <w:rFonts w:hint="eastAsia" w:ascii="Cambria Math" w:hAnsi="Cambria Math" w:cs="方正仿宋_GBK"/>
              <w:color w:val="auto"/>
              <w:sz w:val="32"/>
              <w:szCs w:val="32"/>
              <w:lang w:eastAsia="zh-CN"/>
            </w:rPr>
            <m:t>−</m:t>
          </m:r>
          <m:sSub>
            <m:sSubPr>
              <m:ctrlPr>
                <w:rPr>
                  <w:rFonts w:hint="eastAsia" w:ascii="Cambria Math" w:hAnsi="Cambria Math" w:cs="方正仿宋_GBK"/>
                  <w:color w:val="auto"/>
                  <w:sz w:val="32"/>
                  <w:szCs w:val="32"/>
                  <w:lang w:eastAsia="zh-CN"/>
                </w:rPr>
              </m:ctrlPr>
            </m:sSubPr>
            <m:e>
              <m:r>
                <m:rPr>
                  <m:sty m:val="p"/>
                </m:rPr>
                <w:rPr>
                  <w:rFonts w:hint="eastAsia" w:ascii="Cambria Math" w:hAnsi="Cambria Math" w:cs="方正仿宋_GBK"/>
                  <w:color w:val="auto"/>
                  <w:sz w:val="32"/>
                  <w:szCs w:val="32"/>
                  <w:lang w:eastAsia="zh-CN"/>
                </w:rPr>
                <m:t>P</m:t>
              </m:r>
              <m:ctrlPr>
                <w:rPr>
                  <w:rFonts w:hint="eastAsia" w:ascii="Cambria Math" w:hAnsi="Cambria Math" w:cs="方正仿宋_GBK"/>
                  <w:color w:val="auto"/>
                  <w:sz w:val="32"/>
                  <w:szCs w:val="32"/>
                  <w:lang w:eastAsia="zh-CN"/>
                </w:rPr>
              </m:ctrlPr>
            </m:e>
            <m:sub>
              <m:r>
                <m:rPr>
                  <m:sty m:val="p"/>
                </m:rPr>
                <w:rPr>
                  <w:rFonts w:hint="eastAsia" w:ascii="Cambria Math" w:hAnsi="Cambria Math" w:cs="方正仿宋_GBK"/>
                  <w:color w:val="auto"/>
                  <w:sz w:val="32"/>
                  <w:szCs w:val="32"/>
                  <w:lang w:eastAsia="zh-CN"/>
                </w:rPr>
                <m:t>实际响应容量</m:t>
              </m:r>
              <m:ctrlPr>
                <w:rPr>
                  <w:rFonts w:hint="eastAsia" w:ascii="Cambria Math" w:hAnsi="Cambria Math" w:cs="方正仿宋_GBK"/>
                  <w:color w:val="auto"/>
                  <w:sz w:val="32"/>
                  <w:szCs w:val="32"/>
                  <w:lang w:eastAsia="zh-CN"/>
                </w:rPr>
              </m:ctrlPr>
            </m:sub>
          </m:sSub>
          <m:r>
            <m:rPr>
              <m:sty m:val="p"/>
            </m:rPr>
            <w:rPr>
              <w:rFonts w:hint="eastAsia" w:ascii="Cambria Math" w:hAnsi="Cambria Math" w:cs="方正仿宋_GBK"/>
              <w:color w:val="auto"/>
              <w:sz w:val="32"/>
              <w:szCs w:val="32"/>
              <w:lang w:eastAsia="zh-CN"/>
            </w:rPr>
            <m:t>）,0）×max（</m:t>
          </m:r>
          <m:sSub>
            <m:sSubPr>
              <m:ctrlPr>
                <w:rPr>
                  <w:rFonts w:hint="eastAsia" w:ascii="Cambria Math" w:hAnsi="Cambria Math" w:cs="方正仿宋_GBK"/>
                  <w:color w:val="auto"/>
                  <w:sz w:val="32"/>
                  <w:szCs w:val="32"/>
                  <w:lang w:eastAsia="zh-CN"/>
                </w:rPr>
              </m:ctrlPr>
            </m:sSubPr>
            <m:e>
              <m:r>
                <m:rPr>
                  <m:sty m:val="p"/>
                </m:rPr>
                <w:rPr>
                  <w:rFonts w:hint="eastAsia" w:ascii="Cambria Math" w:hAnsi="Cambria Math" w:cs="方正仿宋_GBK"/>
                  <w:color w:val="auto"/>
                  <w:sz w:val="32"/>
                  <w:szCs w:val="32"/>
                  <w:lang w:eastAsia="zh-CN"/>
                </w:rPr>
                <m:t>R</m:t>
              </m:r>
              <m:ctrlPr>
                <w:rPr>
                  <w:rFonts w:hint="eastAsia" w:ascii="Cambria Math" w:hAnsi="Cambria Math" w:cs="方正仿宋_GBK"/>
                  <w:color w:val="auto"/>
                  <w:sz w:val="32"/>
                  <w:szCs w:val="32"/>
                  <w:lang w:eastAsia="zh-CN"/>
                </w:rPr>
              </m:ctrlPr>
            </m:e>
            <m:sub>
              <m:r>
                <m:rPr>
                  <m:sty m:val="p"/>
                </m:rPr>
                <w:rPr>
                  <w:rFonts w:hint="eastAsia" w:ascii="Cambria Math" w:hAnsi="Cambria Math" w:cs="方正仿宋_GBK"/>
                  <w:color w:val="auto"/>
                  <w:sz w:val="32"/>
                  <w:szCs w:val="32"/>
                  <w:lang w:eastAsia="zh-CN"/>
                </w:rPr>
                <m:t>出清度电补贴单价</m:t>
              </m:r>
              <m:ctrlPr>
                <w:rPr>
                  <w:rFonts w:hint="eastAsia" w:ascii="Cambria Math" w:hAnsi="Cambria Math" w:cs="方正仿宋_GBK"/>
                  <w:color w:val="auto"/>
                  <w:sz w:val="32"/>
                  <w:szCs w:val="32"/>
                  <w:lang w:eastAsia="zh-CN"/>
                </w:rPr>
              </m:ctrlPr>
            </m:sub>
          </m:sSub>
          <m:r>
            <m:rPr>
              <m:sty m:val="p"/>
            </m:rPr>
            <w:rPr>
              <w:rFonts w:hint="eastAsia" w:ascii="Cambria Math" w:hAnsi="Cambria Math" w:cs="方正仿宋_GBK"/>
              <w:color w:val="auto"/>
              <w:sz w:val="32"/>
              <w:szCs w:val="32"/>
              <w:lang w:eastAsia="zh-CN"/>
            </w:rPr>
            <m:t>×M，</m:t>
          </m:r>
          <m:sSub>
            <m:sSubPr>
              <m:ctrlPr>
                <w:rPr>
                  <w:rFonts w:hint="eastAsia" w:ascii="Cambria Math" w:hAnsi="Cambria Math" w:cs="方正仿宋_GBK"/>
                  <w:color w:val="auto"/>
                  <w:sz w:val="32"/>
                  <w:szCs w:val="32"/>
                  <w:lang w:eastAsia="zh-CN"/>
                </w:rPr>
              </m:ctrlPr>
            </m:sSubPr>
            <m:e>
              <m:r>
                <m:rPr>
                  <m:sty m:val="p"/>
                </m:rPr>
                <w:rPr>
                  <w:rFonts w:hint="eastAsia" w:ascii="Cambria Math" w:hAnsi="Cambria Math" w:cs="方正仿宋_GBK"/>
                  <w:color w:val="auto"/>
                  <w:sz w:val="32"/>
                  <w:szCs w:val="32"/>
                  <w:lang w:eastAsia="zh-CN"/>
                </w:rPr>
                <m:t>P</m:t>
              </m:r>
              <m:ctrlPr>
                <w:rPr>
                  <w:rFonts w:hint="eastAsia" w:ascii="Cambria Math" w:hAnsi="Cambria Math" w:cs="方正仿宋_GBK"/>
                  <w:color w:val="auto"/>
                  <w:sz w:val="32"/>
                  <w:szCs w:val="32"/>
                  <w:lang w:eastAsia="zh-CN"/>
                </w:rPr>
              </m:ctrlPr>
            </m:e>
            <m:sub>
              <m:r>
                <m:rPr>
                  <m:sty m:val="p"/>
                </m:rPr>
                <w:rPr>
                  <w:rFonts w:hint="eastAsia" w:ascii="Cambria Math" w:hAnsi="Cambria Math" w:cs="方正仿宋_GBK"/>
                  <w:color w:val="auto"/>
                  <w:sz w:val="32"/>
                  <w:szCs w:val="32"/>
                  <w:lang w:eastAsia="zh-CN"/>
                </w:rPr>
                <m:t>1</m:t>
              </m:r>
              <m:ctrlPr>
                <w:rPr>
                  <w:rFonts w:hint="eastAsia" w:ascii="Cambria Math" w:hAnsi="Cambria Math" w:cs="方正仿宋_GBK"/>
                  <w:color w:val="auto"/>
                  <w:sz w:val="32"/>
                  <w:szCs w:val="32"/>
                  <w:lang w:eastAsia="zh-CN"/>
                </w:rPr>
              </m:ctrlPr>
            </m:sub>
          </m:sSub>
          <m:r>
            <m:rPr>
              <m:sty m:val="p"/>
            </m:rPr>
            <w:rPr>
              <w:rFonts w:hint="eastAsia" w:ascii="Cambria Math" w:hAnsi="Cambria Math" w:cs="方正仿宋_GBK"/>
              <w:color w:val="auto"/>
              <w:sz w:val="32"/>
              <w:szCs w:val="32"/>
              <w:lang w:eastAsia="zh-CN"/>
            </w:rPr>
            <m:t>）</m:t>
          </m:r>
        </m:oMath>
      </m:oMathPara>
    </w:p>
    <w:p w14:paraId="09064702">
      <w:pPr>
        <w:pStyle w:val="4"/>
        <w:widowControl w:val="0"/>
        <w:kinsoku/>
        <w:adjustRightInd/>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其中：R1为无效响应考核门槛取70%；M为惩罚因子，暂定0.3，根据市场运行情况调整；P1为考核价格下限，暂定为0.2元/千瓦时，根据市场运行情况调整。</w:t>
      </w:r>
    </w:p>
    <w:p w14:paraId="50DED0F9">
      <w:pPr>
        <w:widowControl w:val="0"/>
        <w:kinsoku/>
        <w:spacing w:after="0" w:line="580" w:lineRule="exact"/>
        <w:ind w:firstLine="640" w:firstLineChars="200"/>
        <w:jc w:val="both"/>
        <w:outlineLvl w:val="0"/>
        <w:rPr>
          <w:rFonts w:ascii="Times New Roman" w:hAnsi="Times New Roman" w:eastAsia="方正黑体_GBK" w:cs="方正黑体_GBK"/>
          <w:color w:val="auto"/>
          <w:sz w:val="32"/>
          <w:szCs w:val="32"/>
          <w:lang w:eastAsia="zh-CN"/>
        </w:rPr>
      </w:pPr>
      <w:r>
        <w:rPr>
          <w:rFonts w:hint="eastAsia" w:ascii="Times New Roman" w:hAnsi="Times New Roman" w:eastAsia="方正黑体_GBK" w:cs="方正黑体_GBK"/>
          <w:color w:val="auto"/>
          <w:sz w:val="32"/>
          <w:szCs w:val="32"/>
          <w:lang w:eastAsia="zh-CN"/>
        </w:rPr>
        <w:t>七、补贴计算与核发</w:t>
      </w:r>
    </w:p>
    <w:p w14:paraId="0F03B19C">
      <w:pPr>
        <w:pStyle w:val="4"/>
        <w:widowControl w:val="0"/>
        <w:numPr>
          <w:ilvl w:val="0"/>
          <w:numId w:val="1"/>
        </w:numPr>
        <w:kinsoku/>
        <w:spacing w:after="0" w:line="580" w:lineRule="exact"/>
        <w:ind w:firstLine="643" w:firstLineChars="200"/>
        <w:jc w:val="both"/>
        <w:rPr>
          <w:rFonts w:ascii="Times New Roman" w:hAnsi="Times New Roman" w:eastAsia="方正楷体_GBK" w:cs="方正楷体_GBK"/>
          <w:b/>
          <w:bCs/>
          <w:color w:val="auto"/>
          <w:sz w:val="32"/>
          <w:szCs w:val="32"/>
          <w:lang w:eastAsia="zh-CN"/>
        </w:rPr>
      </w:pPr>
      <w:r>
        <w:rPr>
          <w:rFonts w:hint="eastAsia" w:ascii="Times New Roman" w:hAnsi="Times New Roman" w:eastAsia="方正楷体_GBK" w:cs="方正楷体_GBK"/>
          <w:b/>
          <w:bCs/>
          <w:color w:val="auto"/>
          <w:sz w:val="32"/>
          <w:szCs w:val="32"/>
          <w:lang w:eastAsia="zh-CN"/>
        </w:rPr>
        <w:t>补贴费用计算</w:t>
      </w:r>
    </w:p>
    <w:p w14:paraId="1BC15649">
      <w:pPr>
        <w:pStyle w:val="4"/>
        <w:widowControl w:val="0"/>
        <w:kinsoku/>
        <w:spacing w:after="0" w:line="580" w:lineRule="exact"/>
        <w:ind w:firstLine="640" w:firstLineChars="200"/>
        <w:jc w:val="both"/>
        <w:rPr>
          <w:rFonts w:ascii="Times New Roman" w:hAnsi="Times New Roman" w:cs="方正仿宋_GBK"/>
          <w:color w:val="000000" w:themeColor="text1"/>
          <w:sz w:val="32"/>
          <w:szCs w:val="32"/>
          <w:lang w:eastAsia="zh-CN"/>
          <w14:textFill>
            <w14:solidFill>
              <w14:schemeClr w14:val="tx1"/>
            </w14:solidFill>
          </w14:textFill>
        </w:rPr>
      </w:pPr>
      <w:r>
        <w:rPr>
          <w:rFonts w:hint="eastAsia" w:ascii="Times New Roman" w:hAnsi="Times New Roman" w:cs="方正仿宋_GBK"/>
          <w:color w:val="auto"/>
          <w:sz w:val="32"/>
          <w:szCs w:val="32"/>
          <w:lang w:eastAsia="zh-CN"/>
        </w:rPr>
        <w:t>电力需求响应补偿费用采取市场化模式开展。其中，负荷管理中心负责需求响应执行效果评估、补贴计算、信息披露等工作，每月将上月需求响应补贴明细</w:t>
      </w:r>
      <w:r>
        <w:rPr>
          <w:rFonts w:hint="eastAsia" w:ascii="Times New Roman" w:hAnsi="Times New Roman" w:cs="方正仿宋_GBK"/>
          <w:color w:val="000000" w:themeColor="text1"/>
          <w:sz w:val="32"/>
          <w:szCs w:val="32"/>
          <w:lang w:eastAsia="zh-CN"/>
          <w14:textFill>
            <w14:solidFill>
              <w14:schemeClr w14:val="tx1"/>
            </w14:solidFill>
          </w14:textFill>
        </w:rPr>
        <w:t>进行公示，公示期7天</w:t>
      </w:r>
      <w:r>
        <w:rPr>
          <w:rFonts w:hint="eastAsia" w:ascii="Times New Roman" w:hAnsi="Times New Roman" w:cs="方正仿宋_GBK"/>
          <w:color w:val="000000" w:themeColor="text1"/>
          <w:sz w:val="32"/>
          <w:szCs w:val="32"/>
          <w:lang w:eastAsia="zh-CN"/>
          <w14:textFill>
            <w14:solidFill>
              <w14:schemeClr w14:val="tx1"/>
            </w14:solidFill>
          </w14:textFill>
        </w:rPr>
        <w:t>。</w:t>
      </w:r>
      <w:r>
        <w:rPr>
          <w:rFonts w:hint="eastAsia" w:ascii="Times New Roman" w:hAnsi="Times New Roman" w:cs="方正仿宋_GBK"/>
          <w:color w:val="000000" w:themeColor="text1"/>
          <w:sz w:val="32"/>
          <w:szCs w:val="32"/>
          <w:lang w:eastAsia="zh-CN"/>
          <w14:textFill>
            <w14:solidFill>
              <w14:schemeClr w14:val="tx1"/>
            </w14:solidFill>
          </w14:textFill>
        </w:rPr>
        <w:t>负荷聚合商（售电公司、虚拟电厂）负责将补</w:t>
      </w:r>
      <w:r>
        <w:rPr>
          <w:rFonts w:hint="eastAsia" w:ascii="Times New Roman" w:hAnsi="Times New Roman" w:cs="方正仿宋_GBK"/>
          <w:color w:val="000000" w:themeColor="text1"/>
          <w:sz w:val="32"/>
          <w:szCs w:val="32"/>
          <w:lang w:eastAsia="zh-CN"/>
          <w14:textFill>
            <w14:solidFill>
              <w14:schemeClr w14:val="tx1"/>
            </w14:solidFill>
          </w14:textFill>
        </w:rPr>
        <w:t>贴</w:t>
      </w:r>
      <w:r>
        <w:rPr>
          <w:rFonts w:hint="eastAsia" w:ascii="Times New Roman" w:hAnsi="Times New Roman" w:cs="方正仿宋_GBK"/>
          <w:color w:val="000000" w:themeColor="text1"/>
          <w:sz w:val="32"/>
          <w:szCs w:val="32"/>
          <w:lang w:eastAsia="zh-CN"/>
          <w14:textFill>
            <w14:solidFill>
              <w14:schemeClr w14:val="tx1"/>
            </w14:solidFill>
          </w14:textFill>
        </w:rPr>
        <w:t>费用清分到户，并将清分结果传递至电力交易中心，由电力交易中心出具负荷聚合商及代理用户结算依据。国网宁夏营销服务中心（以下简称营销服务中心）负责依据交易中心提供的结算依据，</w:t>
      </w:r>
      <w:r>
        <w:rPr>
          <w:rFonts w:hint="eastAsia" w:ascii="Times New Roman" w:hAnsi="Times New Roman" w:cs="方正仿宋_GBK"/>
          <w:color w:val="000000" w:themeColor="text1"/>
          <w:sz w:val="32"/>
          <w:szCs w:val="32"/>
          <w:lang w:eastAsia="zh-CN"/>
          <w14:textFill>
            <w14:solidFill>
              <w14:schemeClr w14:val="tx1"/>
            </w14:solidFill>
          </w14:textFill>
        </w:rPr>
        <w:t>开展</w:t>
      </w:r>
      <w:r>
        <w:rPr>
          <w:rFonts w:hint="eastAsia" w:ascii="Times New Roman" w:hAnsi="Times New Roman" w:cs="方正仿宋_GBK"/>
          <w:color w:val="000000" w:themeColor="text1"/>
          <w:sz w:val="32"/>
          <w:szCs w:val="32"/>
          <w:lang w:eastAsia="zh-CN"/>
          <w14:textFill>
            <w14:solidFill>
              <w14:schemeClr w14:val="tx1"/>
            </w14:solidFill>
          </w14:textFill>
        </w:rPr>
        <w:t>聚合商及代理用户费用结算。</w:t>
      </w:r>
    </w:p>
    <w:p w14:paraId="28DAE791">
      <w:pPr>
        <w:pStyle w:val="4"/>
        <w:widowControl w:val="0"/>
        <w:kinsoku/>
        <w:spacing w:after="0" w:line="580" w:lineRule="exact"/>
        <w:ind w:firstLine="643" w:firstLineChars="200"/>
        <w:jc w:val="both"/>
        <w:rPr>
          <w:rFonts w:ascii="Times New Roman" w:hAnsi="Times New Roman" w:eastAsia="方正楷体_GBK" w:cs="方正楷体_GBK"/>
          <w:b/>
          <w:bCs/>
          <w:color w:val="auto"/>
          <w:sz w:val="32"/>
          <w:szCs w:val="32"/>
          <w:lang w:eastAsia="zh-CN"/>
        </w:rPr>
      </w:pPr>
      <w:r>
        <w:rPr>
          <w:rFonts w:hint="eastAsia" w:ascii="Times New Roman" w:hAnsi="Times New Roman" w:eastAsia="方正楷体_GBK" w:cs="方正楷体_GBK"/>
          <w:b/>
          <w:bCs/>
          <w:color w:val="auto"/>
          <w:sz w:val="32"/>
          <w:szCs w:val="32"/>
          <w:lang w:eastAsia="zh-CN"/>
        </w:rPr>
        <w:t>（二）补贴费用来源</w:t>
      </w:r>
    </w:p>
    <w:p w14:paraId="70F263F0">
      <w:pPr>
        <w:widowControl w:val="0"/>
        <w:kinsoku/>
        <w:spacing w:after="0" w:line="580" w:lineRule="exact"/>
        <w:ind w:firstLine="640" w:firstLineChars="200"/>
        <w:jc w:val="both"/>
        <w:rPr>
          <w:rFonts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kern w:val="2"/>
          <w:sz w:val="32"/>
          <w:szCs w:val="32"/>
          <w:lang w:eastAsia="zh-CN"/>
        </w:rPr>
        <w:t>需求响应补贴资金疏导按照“谁受益，谁承担”的原则，采取市场化分摊模式开展。</w:t>
      </w:r>
    </w:p>
    <w:p w14:paraId="1DF0EC38">
      <w:pPr>
        <w:pStyle w:val="2"/>
        <w:spacing w:after="0" w:line="580" w:lineRule="exact"/>
        <w:ind w:firstLine="643"/>
        <w:rPr>
          <w:rFonts w:eastAsia="仿宋_GB2312" w:cs="方正仿宋_GBK"/>
          <w:b/>
          <w:bCs/>
          <w:sz w:val="32"/>
          <w:szCs w:val="32"/>
        </w:rPr>
      </w:pPr>
      <w:r>
        <w:rPr>
          <w:rFonts w:hint="eastAsia" w:eastAsia="仿宋_GB2312" w:cs="方正仿宋_GBK"/>
          <w:b/>
          <w:bCs/>
          <w:sz w:val="32"/>
          <w:szCs w:val="32"/>
        </w:rPr>
        <w:t>1.费用分摊</w:t>
      </w:r>
    </w:p>
    <w:p w14:paraId="3EA2E7E7">
      <w:pPr>
        <w:widowControl w:val="0"/>
        <w:numPr>
          <w:ilvl w:val="255"/>
          <w:numId w:val="0"/>
        </w:numPr>
        <w:kinsoku/>
        <w:spacing w:after="0" w:line="580" w:lineRule="exact"/>
        <w:ind w:firstLine="640" w:firstLineChars="200"/>
        <w:jc w:val="both"/>
        <w:rPr>
          <w:rFonts w:ascii="Times New Roman" w:hAnsi="Times New Roman" w:eastAsia="仿宋_GB2312" w:cs="方正仿宋_GBK"/>
          <w:color w:val="auto"/>
          <w:kern w:val="2"/>
          <w:sz w:val="32"/>
          <w:szCs w:val="32"/>
          <w:lang w:eastAsia="zh-CN"/>
        </w:rPr>
      </w:pPr>
      <w:r>
        <w:rPr>
          <w:rFonts w:hint="eastAsia" w:ascii="Times New Roman" w:hAnsi="Times New Roman" w:eastAsia="仿宋_GB2312" w:cs="方正仿宋_GBK"/>
          <w:color w:val="auto"/>
          <w:kern w:val="2"/>
          <w:sz w:val="32"/>
          <w:szCs w:val="32"/>
          <w:lang w:eastAsia="zh-CN"/>
        </w:rPr>
        <w:t>电力交易中心负责开展需求响应补偿费用分摊计算工作。补偿费用由未按照中长期交易曲线用电的市场化批发用户、负荷聚合商（含售电公司、虚拟电厂等），以及未按照中长期交易曲线发电的公用燃煤发电企业、集中式新能源场站（包括直流配套新能源场站）等发电用户，分别按照需求响应时段超用电量和欠发电量比例共同分摊。直流配套火电、自备电厂（含绿电替代新能源场站），水电机组，分散式及分布式新能源项目，燃气、生物质能和垃圾发电机组等不承担分摊费用。</w:t>
      </w:r>
    </w:p>
    <w:p w14:paraId="0AA74E4E">
      <w:pPr>
        <w:widowControl w:val="0"/>
        <w:numPr>
          <w:ilvl w:val="255"/>
          <w:numId w:val="0"/>
        </w:numPr>
        <w:kinsoku/>
        <w:spacing w:after="0" w:line="580" w:lineRule="exact"/>
        <w:ind w:firstLine="640" w:firstLineChars="200"/>
        <w:jc w:val="both"/>
        <w:rPr>
          <w:rFonts w:ascii="Times New Roman" w:hAnsi="Times New Roman" w:eastAsia="仿宋_GB2312" w:cs="方正仿宋_GBK"/>
          <w:color w:val="auto"/>
          <w:kern w:val="2"/>
          <w:sz w:val="32"/>
          <w:szCs w:val="32"/>
          <w:lang w:eastAsia="zh-CN"/>
        </w:rPr>
      </w:pPr>
      <w:r>
        <w:rPr>
          <w:rFonts w:hint="eastAsia" w:ascii="Times New Roman" w:hAnsi="Times New Roman" w:eastAsia="仿宋_GB2312" w:cs="方正仿宋_GBK"/>
          <w:color w:val="auto"/>
          <w:kern w:val="2"/>
          <w:sz w:val="32"/>
          <w:szCs w:val="32"/>
          <w:lang w:eastAsia="zh-CN"/>
        </w:rPr>
        <w:t>其中：</w:t>
      </w:r>
    </w:p>
    <w:p w14:paraId="4F73C174">
      <w:pPr>
        <w:widowControl w:val="0"/>
        <w:numPr>
          <w:ilvl w:val="255"/>
          <w:numId w:val="0"/>
        </w:numPr>
        <w:kinsoku/>
        <w:spacing w:after="0" w:line="580" w:lineRule="exact"/>
        <w:ind w:firstLine="640" w:firstLineChars="200"/>
        <w:jc w:val="both"/>
        <w:rPr>
          <w:rFonts w:ascii="Times New Roman" w:hAnsi="Times New Roman" w:eastAsia="仿宋_GB2312" w:cs="方正仿宋_GBK"/>
          <w:color w:val="auto"/>
          <w:kern w:val="2"/>
          <w:sz w:val="32"/>
          <w:szCs w:val="32"/>
          <w:lang w:eastAsia="zh-CN"/>
        </w:rPr>
      </w:pPr>
      <w:r>
        <w:rPr>
          <w:rFonts w:hint="eastAsia" w:ascii="Times New Roman" w:hAnsi="Times New Roman" w:eastAsia="仿宋_GB2312" w:cs="方正仿宋_GBK"/>
          <w:color w:val="auto"/>
          <w:kern w:val="2"/>
          <w:sz w:val="32"/>
          <w:szCs w:val="32"/>
          <w:lang w:eastAsia="zh-CN"/>
        </w:rPr>
        <w:t>发电侧分摊费用=需求响应总补偿费用×发电侧市场主体欠发电量/（用电侧市场主体总超用电量+发电侧市场主体总欠发电量）。</w:t>
      </w:r>
    </w:p>
    <w:p w14:paraId="4A1E3209">
      <w:pPr>
        <w:widowControl w:val="0"/>
        <w:numPr>
          <w:ilvl w:val="255"/>
          <w:numId w:val="0"/>
        </w:numPr>
        <w:kinsoku/>
        <w:spacing w:after="0" w:line="580" w:lineRule="exact"/>
        <w:ind w:firstLine="640" w:firstLineChars="200"/>
        <w:jc w:val="both"/>
        <w:rPr>
          <w:rFonts w:ascii="Times New Roman" w:hAnsi="Times New Roman" w:eastAsia="仿宋_GB2312" w:cs="方正仿宋_GBK"/>
          <w:color w:val="auto"/>
          <w:kern w:val="2"/>
          <w:sz w:val="32"/>
          <w:szCs w:val="32"/>
          <w:lang w:eastAsia="zh-CN"/>
        </w:rPr>
      </w:pPr>
      <w:r>
        <w:rPr>
          <w:rFonts w:hint="eastAsia" w:ascii="Times New Roman" w:hAnsi="Times New Roman" w:eastAsia="仿宋_GB2312" w:cs="方正仿宋_GBK"/>
          <w:color w:val="auto"/>
          <w:kern w:val="2"/>
          <w:sz w:val="32"/>
          <w:szCs w:val="32"/>
          <w:lang w:eastAsia="zh-CN"/>
        </w:rPr>
        <w:t>用电侧分摊费用=需求响应总补偿费用×用电侧市场主体超用电量/（用电侧市场主体总超用电量+发电侧市场主体总欠发电量）。</w:t>
      </w:r>
    </w:p>
    <w:p w14:paraId="03725159">
      <w:pPr>
        <w:widowControl w:val="0"/>
        <w:kinsoku/>
        <w:spacing w:after="0" w:line="580" w:lineRule="exact"/>
        <w:ind w:firstLine="643" w:firstLineChars="200"/>
        <w:jc w:val="both"/>
        <w:rPr>
          <w:rFonts w:ascii="Times New Roman" w:hAnsi="Times New Roman" w:eastAsia="仿宋_GB2312" w:cs="方正仿宋_GBK"/>
          <w:b/>
          <w:bCs/>
          <w:color w:val="auto"/>
          <w:sz w:val="32"/>
          <w:szCs w:val="32"/>
          <w:lang w:eastAsia="zh-CN"/>
        </w:rPr>
      </w:pPr>
      <w:r>
        <w:rPr>
          <w:rFonts w:hint="eastAsia" w:ascii="Times New Roman" w:hAnsi="Times New Roman" w:eastAsia="仿宋_GB2312" w:cs="方正仿宋_GBK"/>
          <w:b/>
          <w:bCs/>
          <w:color w:val="auto"/>
          <w:kern w:val="2"/>
          <w:sz w:val="32"/>
          <w:szCs w:val="32"/>
          <w:lang w:eastAsia="zh-CN"/>
        </w:rPr>
        <w:t>2.费用分摊特别事项</w:t>
      </w:r>
    </w:p>
    <w:p w14:paraId="53A78126">
      <w:pPr>
        <w:widowControl w:val="0"/>
        <w:kinsoku/>
        <w:spacing w:after="0" w:line="580" w:lineRule="exact"/>
        <w:ind w:firstLine="640" w:firstLineChars="200"/>
        <w:jc w:val="both"/>
        <w:rPr>
          <w:rFonts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kern w:val="2"/>
          <w:sz w:val="32"/>
          <w:szCs w:val="32"/>
          <w:lang w:eastAsia="zh-CN"/>
        </w:rPr>
        <w:t>（1）需求响应分摊金额四舍五入保留2位小数，单位为元。因四舍五入造成的分摊费用累加与总分摊费用的偏差部分，由需求响应执行时段超用电量最大的前10名发、用电户分摊或分享。</w:t>
      </w:r>
    </w:p>
    <w:p w14:paraId="5C126306">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kern w:val="2"/>
          <w:sz w:val="32"/>
          <w:szCs w:val="32"/>
          <w:lang w:eastAsia="zh-CN"/>
        </w:rPr>
        <w:t>（2）参与需求响应分摊费用的用户，若发生销户，销户用户应承担费用由其他超用用户分摊。</w:t>
      </w:r>
    </w:p>
    <w:p w14:paraId="486DBD50">
      <w:pPr>
        <w:widowControl w:val="0"/>
        <w:kinsoku/>
        <w:spacing w:after="0" w:line="580" w:lineRule="exact"/>
        <w:ind w:firstLine="640" w:firstLineChars="200"/>
        <w:jc w:val="both"/>
        <w:outlineLvl w:val="0"/>
        <w:rPr>
          <w:rFonts w:ascii="Times New Roman" w:hAnsi="Times New Roman" w:eastAsia="方正黑体_GBK" w:cs="方正黑体_GBK"/>
          <w:color w:val="auto"/>
          <w:sz w:val="32"/>
          <w:szCs w:val="32"/>
          <w:lang w:eastAsia="zh-CN"/>
        </w:rPr>
      </w:pPr>
      <w:r>
        <w:rPr>
          <w:rFonts w:hint="eastAsia" w:ascii="Times New Roman" w:hAnsi="Times New Roman" w:eastAsia="方正黑体_GBK" w:cs="方正黑体_GBK"/>
          <w:color w:val="auto"/>
          <w:sz w:val="32"/>
          <w:szCs w:val="32"/>
          <w:lang w:eastAsia="zh-CN"/>
        </w:rPr>
        <w:t>八、工作要求</w:t>
      </w:r>
    </w:p>
    <w:p w14:paraId="350481A0">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自治区发展改革委负责对需求响应工作进行整体管理指导和协调。各级电力运行主管部门会同电网企业加强需求响应政策宣传和解读，积极引导各类主体参与需求响应。</w:t>
      </w:r>
    </w:p>
    <w:p w14:paraId="08EDAF9E">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国网宁夏电力有限公司负责组织需求响应组织、执行监测、效果评估及补贴发放。负责技术支撑系统升级完善，支撑市场化需求响应高效、精准执行。</w:t>
      </w:r>
    </w:p>
    <w:p w14:paraId="217707BB">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电力用户要结合实际，认真评估确定响应能力，严格履约实施需求响应。负荷聚合商（售电公司、虚拟电厂运营商）要加强对代理用户用电习惯和设备特性分析，实现用户负荷管理精细化、规模化灵活调控。</w:t>
      </w:r>
    </w:p>
    <w:p w14:paraId="6E7067C6">
      <w:pPr>
        <w:pStyle w:val="4"/>
        <w:widowControl w:val="0"/>
        <w:kinsoku/>
        <w:spacing w:after="0" w:line="580" w:lineRule="exact"/>
        <w:ind w:firstLine="640" w:firstLineChars="200"/>
        <w:jc w:val="both"/>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本实施方案自下发之日起执行，《宁夏回族自治区电力需求响应优化实施方案》（宁发改运行〔2023〕842号）同时废止。执行过程如遇政策、市场等因素影响，需要对本方案及附件进行补充或者完善的，由国网宁夏电力公司就补充或需要完善的内容向自治区发展改革委行文报备，自治区发展改革委审核确认后向市场公示。本方案未尽事宜参照《宁夏回族自治区电力需求响应管理办法》执行。</w:t>
      </w:r>
    </w:p>
    <w:p w14:paraId="694A04C6">
      <w:pPr>
        <w:widowControl w:val="0"/>
        <w:kinsoku/>
        <w:spacing w:line="580" w:lineRule="exact"/>
        <w:rPr>
          <w:rFonts w:ascii="Times New Roman" w:hAnsi="Times New Roman" w:eastAsia="仿宋_GB2312" w:cs="方正仿宋_GBK"/>
          <w:color w:val="auto"/>
          <w:sz w:val="32"/>
          <w:szCs w:val="32"/>
          <w:lang w:eastAsia="zh-CN"/>
        </w:rPr>
      </w:pPr>
    </w:p>
    <w:p w14:paraId="57A604DB">
      <w:pPr>
        <w:pStyle w:val="4"/>
        <w:widowControl w:val="0"/>
        <w:kinsoku/>
        <w:spacing w:after="0" w:line="580" w:lineRule="exact"/>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附件：</w:t>
      </w:r>
      <w:r>
        <w:rPr>
          <w:rFonts w:ascii="Times New Roman" w:hAnsi="Times New Roman" w:cs="方正仿宋_GBK"/>
          <w:color w:val="auto"/>
          <w:sz w:val="32"/>
          <w:szCs w:val="32"/>
          <w:lang w:eastAsia="zh-CN"/>
        </w:rPr>
        <w:t>1.</w:t>
      </w:r>
      <w:r>
        <w:rPr>
          <w:rFonts w:hint="eastAsia" w:ascii="Times New Roman" w:hAnsi="Times New Roman" w:cs="方正仿宋_GBK"/>
          <w:color w:val="auto"/>
          <w:sz w:val="32"/>
          <w:szCs w:val="32"/>
          <w:lang w:eastAsia="zh-CN"/>
        </w:rPr>
        <w:t>需求响应实施流程图</w:t>
      </w:r>
    </w:p>
    <w:p w14:paraId="1715391A">
      <w:pPr>
        <w:pStyle w:val="4"/>
        <w:widowControl w:val="0"/>
        <w:kinsoku/>
        <w:spacing w:after="0" w:line="580" w:lineRule="exact"/>
        <w:ind w:firstLine="960" w:firstLineChars="300"/>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2</w:t>
      </w:r>
      <w:r>
        <w:rPr>
          <w:rFonts w:ascii="Times New Roman" w:hAnsi="Times New Roman" w:cs="方正仿宋_GBK"/>
          <w:color w:val="auto"/>
          <w:sz w:val="32"/>
          <w:szCs w:val="32"/>
          <w:lang w:eastAsia="zh-CN"/>
        </w:rPr>
        <w:t>-1.</w:t>
      </w:r>
      <w:r>
        <w:rPr>
          <w:rFonts w:hint="eastAsia" w:ascii="Times New Roman" w:hAnsi="Times New Roman" w:cs="方正仿宋_GBK"/>
          <w:color w:val="auto"/>
          <w:sz w:val="32"/>
          <w:szCs w:val="32"/>
          <w:lang w:eastAsia="zh-CN"/>
        </w:rPr>
        <w:t>电力用户参与需求响应承诺书</w:t>
      </w:r>
    </w:p>
    <w:p w14:paraId="243C515F">
      <w:pPr>
        <w:pStyle w:val="4"/>
        <w:widowControl w:val="0"/>
        <w:kinsoku/>
        <w:spacing w:after="0" w:line="580" w:lineRule="exact"/>
        <w:ind w:firstLine="960" w:firstLineChars="300"/>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2</w:t>
      </w:r>
      <w:r>
        <w:rPr>
          <w:rFonts w:ascii="Times New Roman" w:hAnsi="Times New Roman" w:cs="方正仿宋_GBK"/>
          <w:color w:val="auto"/>
          <w:sz w:val="32"/>
          <w:szCs w:val="32"/>
          <w:lang w:eastAsia="zh-CN"/>
        </w:rPr>
        <w:t>-2.</w:t>
      </w:r>
      <w:r>
        <w:rPr>
          <w:rFonts w:hint="eastAsia" w:ascii="Times New Roman" w:hAnsi="Times New Roman" w:cs="方正仿宋_GBK"/>
          <w:color w:val="auto"/>
          <w:sz w:val="32"/>
          <w:szCs w:val="32"/>
          <w:lang w:eastAsia="zh-CN"/>
        </w:rPr>
        <w:t>电力需求响应合作代理协议</w:t>
      </w:r>
    </w:p>
    <w:p w14:paraId="390A6275">
      <w:pPr>
        <w:pStyle w:val="4"/>
        <w:widowControl w:val="0"/>
        <w:kinsoku/>
        <w:spacing w:after="0" w:line="580" w:lineRule="exact"/>
        <w:ind w:firstLine="960" w:firstLineChars="300"/>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2</w:t>
      </w:r>
      <w:r>
        <w:rPr>
          <w:rFonts w:ascii="Times New Roman" w:hAnsi="Times New Roman" w:cs="方正仿宋_GBK"/>
          <w:color w:val="auto"/>
          <w:sz w:val="32"/>
          <w:szCs w:val="32"/>
          <w:lang w:eastAsia="zh-CN"/>
        </w:rPr>
        <w:t>-3.</w:t>
      </w:r>
      <w:r>
        <w:rPr>
          <w:rFonts w:hint="eastAsia" w:ascii="Times New Roman" w:hAnsi="Times New Roman" w:cs="方正仿宋_GBK"/>
          <w:color w:val="auto"/>
          <w:sz w:val="32"/>
          <w:szCs w:val="32"/>
          <w:lang w:eastAsia="zh-CN"/>
        </w:rPr>
        <w:t>电力需求响应负荷聚合商（售电公司、虚拟电厂运营商）承诺书</w:t>
      </w:r>
    </w:p>
    <w:p w14:paraId="5E6FFE24">
      <w:pPr>
        <w:pStyle w:val="4"/>
        <w:widowControl w:val="0"/>
        <w:kinsoku/>
        <w:spacing w:after="0" w:line="580" w:lineRule="exact"/>
        <w:ind w:firstLine="960" w:firstLineChars="300"/>
        <w:rPr>
          <w:rFonts w:ascii="Times New Roman" w:hAnsi="Times New Roman" w:cs="方正仿宋_GBK"/>
          <w:color w:val="auto"/>
          <w:sz w:val="32"/>
          <w:szCs w:val="32"/>
          <w:lang w:eastAsia="zh-CN"/>
        </w:rPr>
      </w:pPr>
      <w:r>
        <w:rPr>
          <w:rFonts w:hint="eastAsia" w:ascii="Times New Roman" w:hAnsi="Times New Roman" w:cs="方正仿宋_GBK"/>
          <w:color w:val="auto"/>
          <w:sz w:val="32"/>
          <w:szCs w:val="32"/>
          <w:lang w:eastAsia="zh-CN"/>
        </w:rPr>
        <w:t>2</w:t>
      </w:r>
      <w:r>
        <w:rPr>
          <w:rFonts w:ascii="Times New Roman" w:hAnsi="Times New Roman" w:cs="方正仿宋_GBK"/>
          <w:color w:val="auto"/>
          <w:sz w:val="32"/>
          <w:szCs w:val="32"/>
          <w:lang w:eastAsia="zh-CN"/>
        </w:rPr>
        <w:t>-4.</w:t>
      </w:r>
      <w:r>
        <w:rPr>
          <w:rFonts w:hint="eastAsia" w:ascii="Times New Roman" w:hAnsi="Times New Roman" w:cs="方正仿宋_GBK"/>
          <w:color w:val="auto"/>
          <w:sz w:val="32"/>
          <w:szCs w:val="32"/>
          <w:lang w:eastAsia="zh-CN"/>
        </w:rPr>
        <w:t>需求响应业务授权委托书模板</w:t>
      </w:r>
    </w:p>
    <w:p w14:paraId="09758A8A">
      <w:pPr>
        <w:widowControl w:val="0"/>
        <w:kinsoku/>
        <w:autoSpaceDE/>
        <w:autoSpaceDN/>
        <w:adjustRightInd/>
        <w:snapToGrid/>
        <w:spacing w:after="0" w:line="580" w:lineRule="exact"/>
        <w:ind w:firstLine="640" w:firstLineChars="200"/>
        <w:textAlignment w:val="auto"/>
        <w:rPr>
          <w:rFonts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br w:type="page"/>
      </w:r>
    </w:p>
    <w:p w14:paraId="7D509357">
      <w:pPr>
        <w:pStyle w:val="4"/>
        <w:widowControl w:val="0"/>
        <w:kinsoku/>
        <w:spacing w:line="580" w:lineRule="exact"/>
        <w:rPr>
          <w:rFonts w:ascii="Times New Roman" w:hAnsi="Times New Roman" w:eastAsia="黑体" w:cs="黑体"/>
          <w:color w:val="auto"/>
          <w:sz w:val="32"/>
          <w:szCs w:val="32"/>
          <w:lang w:eastAsia="zh-CN" w:bidi="ar"/>
        </w:rPr>
      </w:pPr>
      <w:r>
        <w:rPr>
          <w:rFonts w:hint="eastAsia" w:ascii="Times New Roman" w:hAnsi="Times New Roman" w:eastAsia="黑体" w:cs="黑体"/>
          <w:color w:val="auto"/>
          <w:sz w:val="32"/>
          <w:szCs w:val="32"/>
          <w:lang w:eastAsia="zh-CN" w:bidi="ar"/>
        </w:rPr>
        <w:t>附件1</w:t>
      </w:r>
    </w:p>
    <w:p w14:paraId="17316E30">
      <w:pPr>
        <w:pStyle w:val="4"/>
        <w:widowControl w:val="0"/>
        <w:kinsoku/>
        <w:spacing w:after="0" w:line="240" w:lineRule="auto"/>
        <w:jc w:val="center"/>
        <w:rPr>
          <w:rFonts w:ascii="Times New Roman" w:hAnsi="Times New Roman" w:eastAsia="方正小标宋_GBK" w:cs="方正小标宋_GBK"/>
          <w:color w:val="auto"/>
          <w:sz w:val="44"/>
          <w:szCs w:val="44"/>
          <w:lang w:eastAsia="zh-CN" w:bidi="ar"/>
        </w:rPr>
      </w:pPr>
      <w:r>
        <w:rPr>
          <w:rFonts w:hint="eastAsia" w:ascii="Times New Roman" w:hAnsi="Times New Roman" w:eastAsia="方正小标宋_GBK" w:cs="方正小标宋_GBK"/>
          <w:color w:val="auto"/>
          <w:sz w:val="44"/>
          <w:szCs w:val="44"/>
          <w:lang w:eastAsia="zh-CN" w:bidi="ar"/>
        </w:rPr>
        <w:t>需求响应实施流程图</w:t>
      </w:r>
    </w:p>
    <w:p w14:paraId="5E5CEB65">
      <w:pPr>
        <w:pStyle w:val="4"/>
        <w:widowControl w:val="0"/>
        <w:kinsoku/>
        <w:spacing w:before="215" w:line="580" w:lineRule="exact"/>
        <w:rPr>
          <w:rFonts w:ascii="Times New Roman" w:hAnsi="Times New Roman" w:cs="方正仿宋_GBK"/>
          <w:b/>
          <w:bCs/>
          <w:color w:val="auto"/>
          <w:sz w:val="32"/>
          <w:szCs w:val="32"/>
          <w:lang w:eastAsia="zh-CN"/>
        </w:rPr>
      </w:pPr>
      <w:r>
        <w:rPr>
          <w:rFonts w:hint="eastAsia" w:ascii="Times New Roman" w:hAnsi="Times New Roman" w:cs="方正仿宋_GBK"/>
          <w:b/>
          <w:bCs/>
          <w:color w:val="auto"/>
          <w:sz w:val="32"/>
          <w:szCs w:val="32"/>
          <w:lang w:eastAsia="zh-CN"/>
        </w:rPr>
        <w:t>1.日前型需求响应</w:t>
      </w:r>
    </w:p>
    <w:p w14:paraId="4C2A5067">
      <w:pPr>
        <w:pStyle w:val="4"/>
        <w:widowControl w:val="0"/>
        <w:kinsoku/>
        <w:spacing w:before="215"/>
        <w:jc w:val="center"/>
        <w:rPr>
          <w:rFonts w:ascii="Times New Roman" w:hAnsi="Times New Roman" w:cs="方正仿宋_GBK"/>
          <w:b/>
          <w:bCs/>
          <w:color w:val="auto"/>
          <w:sz w:val="32"/>
          <w:szCs w:val="32"/>
          <w:lang w:eastAsia="zh-CN"/>
        </w:rPr>
      </w:pPr>
      <w:r>
        <w:rPr>
          <w:rFonts w:ascii="Times New Roman" w:hAnsi="Times New Roman"/>
          <w:color w:val="auto"/>
        </w:rPr>
        <w:drawing>
          <wp:inline distT="0" distB="0" distL="0" distR="0">
            <wp:extent cx="5025390" cy="6519545"/>
            <wp:effectExtent l="0" t="0" r="3810" b="0"/>
            <wp:docPr id="1267508037" name="图片 1267508037" descr="微信图片_20260205171604_73_4001"/>
            <wp:cNvGraphicFramePr/>
            <a:graphic xmlns:a="http://schemas.openxmlformats.org/drawingml/2006/main">
              <a:graphicData uri="http://schemas.openxmlformats.org/drawingml/2006/picture">
                <pic:pic xmlns:pic="http://schemas.openxmlformats.org/drawingml/2006/picture">
                  <pic:nvPicPr>
                    <pic:cNvPr id="1267508037" name="图片 1267508037" descr="微信图片_20260205171604_73_400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25600" cy="6519600"/>
                    </a:xfrm>
                    <a:prstGeom prst="rect">
                      <a:avLst/>
                    </a:prstGeom>
                  </pic:spPr>
                </pic:pic>
              </a:graphicData>
            </a:graphic>
          </wp:inline>
        </w:drawing>
      </w:r>
    </w:p>
    <w:p w14:paraId="6384533D">
      <w:pPr>
        <w:kinsoku/>
        <w:autoSpaceDE/>
        <w:autoSpaceDN/>
        <w:adjustRightInd/>
        <w:snapToGrid/>
        <w:spacing w:after="0" w:line="240" w:lineRule="auto"/>
        <w:textAlignment w:val="auto"/>
        <w:rPr>
          <w:rFonts w:ascii="Times New Roman" w:hAnsi="Times New Roman" w:eastAsia="仿宋_GB2312" w:cs="方正仿宋_GBK"/>
          <w:b/>
          <w:bCs/>
          <w:color w:val="auto"/>
          <w:sz w:val="32"/>
          <w:szCs w:val="32"/>
          <w:lang w:eastAsia="zh-CN"/>
        </w:rPr>
      </w:pPr>
      <w:r>
        <w:rPr>
          <w:rFonts w:ascii="Times New Roman" w:hAnsi="Times New Roman" w:cs="方正仿宋_GBK"/>
          <w:b/>
          <w:bCs/>
          <w:color w:val="auto"/>
          <w:sz w:val="32"/>
          <w:szCs w:val="32"/>
          <w:lang w:eastAsia="zh-CN"/>
        </w:rPr>
        <w:br w:type="page"/>
      </w:r>
    </w:p>
    <w:p w14:paraId="62C87F7D">
      <w:pPr>
        <w:pStyle w:val="4"/>
        <w:widowControl w:val="0"/>
        <w:tabs>
          <w:tab w:val="right" w:pos="8306"/>
        </w:tabs>
        <w:kinsoku/>
        <w:spacing w:before="215"/>
        <w:rPr>
          <w:rFonts w:ascii="Times New Roman" w:hAnsi="Times New Roman" w:cs="方正仿宋_GBK"/>
          <w:b/>
          <w:bCs/>
          <w:color w:val="auto"/>
          <w:sz w:val="32"/>
          <w:szCs w:val="32"/>
          <w:lang w:eastAsia="zh-CN"/>
        </w:rPr>
      </w:pPr>
      <w:r>
        <w:rPr>
          <w:rFonts w:hint="eastAsia" w:ascii="Times New Roman" w:hAnsi="Times New Roman" w:cs="方正仿宋_GBK"/>
          <w:b/>
          <w:bCs/>
          <w:color w:val="auto"/>
          <w:sz w:val="32"/>
          <w:szCs w:val="32"/>
          <w:lang w:eastAsia="zh-CN"/>
        </w:rPr>
        <w:t>2.紧急型需求响应</w:t>
      </w:r>
    </w:p>
    <w:p w14:paraId="40CFB806">
      <w:pPr>
        <w:widowControl w:val="0"/>
        <w:kinsoku/>
        <w:jc w:val="center"/>
        <w:rPr>
          <w:rFonts w:ascii="Times New Roman" w:hAnsi="Times New Roman" w:eastAsiaTheme="minorEastAsia"/>
          <w:color w:val="auto"/>
          <w:lang w:eastAsia="zh-CN"/>
        </w:rPr>
      </w:pPr>
      <w:r>
        <w:rPr>
          <w:rFonts w:hint="eastAsia" w:ascii="Times New Roman" w:hAnsi="Times New Roman" w:eastAsiaTheme="minorEastAsia"/>
          <w:color w:val="auto"/>
          <w:lang w:eastAsia="zh-CN"/>
        </w:rPr>
        <w:drawing>
          <wp:inline distT="0" distB="0" distL="0" distR="0">
            <wp:extent cx="5024755" cy="7092950"/>
            <wp:effectExtent l="0" t="0" r="4445" b="0"/>
            <wp:docPr id="4" name="图片 4" descr="微信图片_20260205171602_72_400"/>
            <wp:cNvGraphicFramePr/>
            <a:graphic xmlns:a="http://schemas.openxmlformats.org/drawingml/2006/main">
              <a:graphicData uri="http://schemas.openxmlformats.org/drawingml/2006/picture">
                <pic:pic xmlns:pic="http://schemas.openxmlformats.org/drawingml/2006/picture">
                  <pic:nvPicPr>
                    <pic:cNvPr id="4" name="图片 4" descr="微信图片_20260205171602_72_40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29016" cy="7098533"/>
                    </a:xfrm>
                    <a:prstGeom prst="rect">
                      <a:avLst/>
                    </a:prstGeom>
                  </pic:spPr>
                </pic:pic>
              </a:graphicData>
            </a:graphic>
          </wp:inline>
        </w:drawing>
      </w:r>
    </w:p>
    <w:p w14:paraId="517A60EC">
      <w:pPr>
        <w:kinsoku/>
        <w:autoSpaceDE/>
        <w:autoSpaceDN/>
        <w:adjustRightInd/>
        <w:snapToGrid/>
        <w:spacing w:after="0" w:line="240" w:lineRule="auto"/>
        <w:textAlignment w:val="auto"/>
        <w:rPr>
          <w:rFonts w:ascii="Times New Roman" w:hAnsi="Times New Roman" w:eastAsia="黑体" w:cs="黑体"/>
          <w:color w:val="auto"/>
          <w:sz w:val="32"/>
          <w:szCs w:val="32"/>
          <w:lang w:eastAsia="zh-CN" w:bidi="ar"/>
        </w:rPr>
      </w:pPr>
      <w:r>
        <w:rPr>
          <w:rFonts w:ascii="Times New Roman" w:hAnsi="Times New Roman" w:eastAsia="黑体" w:cs="黑体"/>
          <w:color w:val="auto"/>
          <w:sz w:val="32"/>
          <w:szCs w:val="32"/>
          <w:lang w:eastAsia="zh-CN" w:bidi="ar"/>
        </w:rPr>
        <w:br w:type="page"/>
      </w:r>
    </w:p>
    <w:p w14:paraId="47F9A9FA">
      <w:pPr>
        <w:pStyle w:val="4"/>
        <w:widowControl w:val="0"/>
        <w:kinsoku/>
        <w:spacing w:line="580" w:lineRule="exact"/>
        <w:rPr>
          <w:rFonts w:ascii="Times New Roman" w:hAnsi="Times New Roman" w:eastAsia="黑体" w:cs="黑体"/>
          <w:color w:val="auto"/>
          <w:sz w:val="32"/>
          <w:szCs w:val="32"/>
          <w:lang w:eastAsia="zh-CN" w:bidi="ar"/>
        </w:rPr>
      </w:pPr>
      <w:r>
        <w:rPr>
          <w:rFonts w:hint="eastAsia" w:ascii="Times New Roman" w:hAnsi="Times New Roman" w:eastAsia="黑体" w:cs="黑体"/>
          <w:color w:val="auto"/>
          <w:sz w:val="32"/>
          <w:szCs w:val="32"/>
          <w:lang w:eastAsia="zh-CN" w:bidi="ar"/>
        </w:rPr>
        <w:t>附件2-1：</w:t>
      </w:r>
    </w:p>
    <w:p w14:paraId="4FFAC3D2">
      <w:pPr>
        <w:pStyle w:val="4"/>
        <w:widowControl w:val="0"/>
        <w:kinsoku/>
        <w:spacing w:after="0" w:line="240" w:lineRule="auto"/>
        <w:jc w:val="center"/>
        <w:rPr>
          <w:rFonts w:ascii="Times New Roman" w:hAnsi="Times New Roman" w:eastAsia="方正小标宋_GBK" w:cs="方正小标宋_GBK"/>
          <w:color w:val="auto"/>
          <w:sz w:val="44"/>
          <w:szCs w:val="44"/>
          <w:lang w:eastAsia="zh-CN" w:bidi="ar"/>
        </w:rPr>
      </w:pPr>
      <w:r>
        <w:rPr>
          <w:rFonts w:hint="eastAsia" w:ascii="Times New Roman" w:hAnsi="Times New Roman" w:eastAsia="方正小标宋_GBK" w:cs="方正小标宋_GBK"/>
          <w:color w:val="auto"/>
          <w:sz w:val="44"/>
          <w:szCs w:val="44"/>
          <w:u w:val="single"/>
          <w:lang w:eastAsia="zh-CN" w:bidi="ar"/>
        </w:rPr>
        <w:t xml:space="preserve">          </w:t>
      </w:r>
      <w:r>
        <w:rPr>
          <w:rFonts w:hint="eastAsia" w:ascii="Times New Roman" w:hAnsi="Times New Roman" w:eastAsia="方正小标宋_GBK" w:cs="方正小标宋_GBK"/>
          <w:color w:val="auto"/>
          <w:sz w:val="44"/>
          <w:szCs w:val="44"/>
          <w:lang w:eastAsia="zh-CN" w:bidi="ar"/>
        </w:rPr>
        <w:t>年电力用户参与需求响应承诺书</w:t>
      </w:r>
    </w:p>
    <w:p w14:paraId="62372D9F">
      <w:pPr>
        <w:widowControl w:val="0"/>
        <w:kinsoku/>
        <w:spacing w:after="0" w:line="580" w:lineRule="exact"/>
        <w:ind w:firstLine="482"/>
        <w:rPr>
          <w:rFonts w:ascii="Times New Roman" w:hAnsi="Times New Roman" w:eastAsia="仿宋_GB2312" w:cs="仿宋_GB2312"/>
          <w:color w:val="auto"/>
          <w:sz w:val="32"/>
          <w:szCs w:val="32"/>
          <w:lang w:eastAsia="zh-CN"/>
        </w:rPr>
      </w:pPr>
    </w:p>
    <w:p w14:paraId="79DE20E6">
      <w:pPr>
        <w:widowControl w:val="0"/>
        <w:kinsoku/>
        <w:spacing w:after="0" w:line="580" w:lineRule="exact"/>
        <w:ind w:firstLine="640" w:firstLineChars="200"/>
        <w:rPr>
          <w:rFonts w:ascii="Times New Roman" w:hAnsi="Times New Roman" w:eastAsia="仿宋_GB2312" w:cs="仿宋_GB2312"/>
          <w:color w:val="auto"/>
          <w:sz w:val="32"/>
          <w:szCs w:val="32"/>
          <w:lang w:eastAsia="zh-CN"/>
        </w:rPr>
      </w:pPr>
      <w:r>
        <w:rPr>
          <w:rFonts w:ascii="Times New Roman" w:hAnsi="Times New Roman" w:eastAsia="仿宋_GB2312" w:cs="仿宋_GB2312"/>
          <w:color w:val="auto"/>
          <w:sz w:val="32"/>
          <w:szCs w:val="32"/>
          <w:lang w:eastAsia="zh-CN"/>
        </w:rPr>
        <w:t>本</w:t>
      </w:r>
      <w:r>
        <w:rPr>
          <w:rFonts w:hint="eastAsia" w:ascii="Times New Roman" w:hAnsi="Times New Roman" w:eastAsia="仿宋_GB2312" w:cs="仿宋_GB2312"/>
          <w:color w:val="auto"/>
          <w:sz w:val="32"/>
          <w:szCs w:val="32"/>
          <w:lang w:eastAsia="zh-CN"/>
        </w:rPr>
        <w:t>公司</w:t>
      </w:r>
      <w:r>
        <w:rPr>
          <w:rFonts w:ascii="Times New Roman" w:hAnsi="Times New Roman" w:eastAsia="仿宋_GB2312" w:cs="仿宋_GB2312"/>
          <w:color w:val="auto"/>
          <w:sz w:val="32"/>
          <w:szCs w:val="32"/>
          <w:lang w:eastAsia="zh-CN"/>
        </w:rPr>
        <w:t>（户号：__________</w:t>
      </w:r>
      <w:r>
        <w:rPr>
          <w:rFonts w:hint="eastAsia" w:ascii="Times New Roman" w:hAnsi="Times New Roman" w:eastAsia="仿宋_GB2312" w:cs="仿宋_GB2312"/>
          <w:color w:val="auto"/>
          <w:sz w:val="32"/>
          <w:szCs w:val="32"/>
          <w:lang w:eastAsia="zh-CN"/>
        </w:rPr>
        <w:t>，户名：</w:t>
      </w:r>
      <w:r>
        <w:rPr>
          <w:rFonts w:ascii="Times New Roman" w:hAnsi="Times New Roman" w:eastAsia="仿宋_GB2312" w:cs="仿宋_GB2312"/>
          <w:color w:val="auto"/>
          <w:sz w:val="32"/>
          <w:szCs w:val="32"/>
          <w:lang w:eastAsia="zh-CN"/>
        </w:rPr>
        <w:t>__________）作为电力用户，为积极响应宁夏回族自治区电力需求响应相关工作要求，主动配合供电公司开展电力需求响应工作，保障电力系统安全稳定运行，现作出如下承诺：</w:t>
      </w:r>
    </w:p>
    <w:p w14:paraId="59A10639">
      <w:pPr>
        <w:widowControl w:val="0"/>
        <w:kinsoku/>
        <w:spacing w:after="0" w:line="580" w:lineRule="exact"/>
        <w:ind w:firstLine="640" w:firstLineChars="200"/>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一、本公司承诺在满足安全生产与环保政策的总体要求前提下，自愿参与供电公司组织的电力需求响应工作，严格按照供电公司发布的响应指令执行相关操作，确保备用容量在线且可随时调用，保障响应执行的及时性与有效性。</w:t>
      </w:r>
    </w:p>
    <w:p w14:paraId="11789D7D">
      <w:pPr>
        <w:widowControl w:val="0"/>
        <w:kinsoku/>
        <w:spacing w:after="0" w:line="580" w:lineRule="exact"/>
        <w:ind w:firstLine="640" w:firstLineChars="200"/>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二、本公司申请参与的需求响应负荷如下：</w:t>
      </w:r>
    </w:p>
    <w:p w14:paraId="5B3E83A6">
      <w:pPr>
        <w:widowControl w:val="0"/>
        <w:kinsoku/>
        <w:spacing w:after="0" w:line="580" w:lineRule="exact"/>
        <w:ind w:firstLine="643" w:firstLineChars="200"/>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b/>
          <w:bCs/>
          <w:color w:val="auto"/>
          <w:sz w:val="32"/>
          <w:szCs w:val="32"/>
          <w:lang w:eastAsia="zh-CN"/>
        </w:rPr>
        <w:t>日前型</w:t>
      </w:r>
      <w:r>
        <w:rPr>
          <w:rFonts w:hint="eastAsia" w:ascii="Times New Roman" w:hAnsi="Times New Roman" w:eastAsia="仿宋_GB2312" w:cs="仿宋_GB2312"/>
          <w:color w:val="auto"/>
          <w:sz w:val="32"/>
          <w:szCs w:val="32"/>
          <w:lang w:eastAsia="zh-CN"/>
        </w:rPr>
        <w:t>响应负荷为</w:t>
      </w:r>
      <w:r>
        <w:rPr>
          <w:rFonts w:hint="eastAsia" w:ascii="Times New Roman" w:hAnsi="Times New Roman" w:eastAsia="仿宋_GB2312" w:cs="仿宋_GB2312"/>
          <w:color w:val="auto"/>
          <w:sz w:val="32"/>
          <w:szCs w:val="32"/>
          <w:u w:val="single"/>
          <w:lang w:eastAsia="zh-CN"/>
        </w:rPr>
        <w:t xml:space="preserve">    </w:t>
      </w:r>
      <w:r>
        <w:rPr>
          <w:rFonts w:hint="eastAsia" w:ascii="Times New Roman" w:hAnsi="Times New Roman" w:eastAsia="仿宋_GB2312" w:cs="仿宋_GB2312"/>
          <w:color w:val="auto"/>
          <w:sz w:val="32"/>
          <w:szCs w:val="32"/>
          <w:lang w:eastAsia="zh-CN"/>
        </w:rPr>
        <w:t>千瓦，最小响应时间为</w:t>
      </w:r>
      <w:r>
        <w:rPr>
          <w:rFonts w:hint="eastAsia" w:ascii="Times New Roman" w:hAnsi="Times New Roman" w:eastAsia="仿宋_GB2312" w:cs="仿宋_GB2312"/>
          <w:color w:val="auto"/>
          <w:sz w:val="32"/>
          <w:szCs w:val="32"/>
          <w:u w:val="single"/>
          <w:lang w:eastAsia="zh-CN"/>
        </w:rPr>
        <w:t xml:space="preserve"> </w:t>
      </w:r>
      <w:r>
        <w:rPr>
          <w:rFonts w:ascii="Times New Roman" w:hAnsi="Times New Roman" w:eastAsia="仿宋_GB2312" w:cs="仿宋_GB2312"/>
          <w:color w:val="auto"/>
          <w:sz w:val="32"/>
          <w:szCs w:val="32"/>
          <w:u w:val="single"/>
          <w:lang w:eastAsia="zh-CN"/>
        </w:rPr>
        <w:t xml:space="preserve"> </w:t>
      </w:r>
      <w:r>
        <w:rPr>
          <w:rFonts w:hint="eastAsia" w:ascii="Times New Roman" w:hAnsi="Times New Roman" w:eastAsia="仿宋_GB2312" w:cs="仿宋_GB2312"/>
          <w:color w:val="auto"/>
          <w:sz w:val="32"/>
          <w:szCs w:val="32"/>
          <w:u w:val="single"/>
          <w:lang w:eastAsia="zh-CN"/>
        </w:rPr>
        <w:t xml:space="preserve">  </w:t>
      </w:r>
      <w:r>
        <w:rPr>
          <w:rFonts w:hint="eastAsia" w:ascii="Times New Roman" w:hAnsi="Times New Roman" w:eastAsia="仿宋_GB2312" w:cs="仿宋_GB2312"/>
          <w:color w:val="auto"/>
          <w:sz w:val="32"/>
          <w:szCs w:val="32"/>
          <w:lang w:eastAsia="zh-CN"/>
        </w:rPr>
        <w:t>小时；</w:t>
      </w:r>
    </w:p>
    <w:p w14:paraId="084D5CD6">
      <w:pPr>
        <w:widowControl w:val="0"/>
        <w:kinsoku/>
        <w:spacing w:after="0" w:line="580" w:lineRule="exact"/>
        <w:ind w:firstLine="643" w:firstLineChars="200"/>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b/>
          <w:bCs/>
          <w:color w:val="auto"/>
          <w:sz w:val="32"/>
          <w:szCs w:val="32"/>
          <w:lang w:eastAsia="zh-CN"/>
        </w:rPr>
        <w:t>紧急型</w:t>
      </w:r>
      <w:r>
        <w:rPr>
          <w:rFonts w:hint="eastAsia" w:ascii="Times New Roman" w:hAnsi="Times New Roman" w:eastAsia="仿宋_GB2312" w:cs="仿宋_GB2312"/>
          <w:color w:val="auto"/>
          <w:sz w:val="32"/>
          <w:szCs w:val="32"/>
          <w:lang w:eastAsia="zh-CN"/>
        </w:rPr>
        <w:t>响应负荷为</w:t>
      </w:r>
      <w:r>
        <w:rPr>
          <w:rFonts w:hint="eastAsia" w:ascii="Times New Roman" w:hAnsi="Times New Roman" w:eastAsia="仿宋_GB2312" w:cs="仿宋_GB2312"/>
          <w:color w:val="auto"/>
          <w:sz w:val="32"/>
          <w:szCs w:val="32"/>
          <w:u w:val="single"/>
          <w:lang w:eastAsia="zh-CN"/>
        </w:rPr>
        <w:t xml:space="preserve">    </w:t>
      </w:r>
      <w:r>
        <w:rPr>
          <w:rFonts w:hint="eastAsia" w:ascii="Times New Roman" w:hAnsi="Times New Roman" w:eastAsia="仿宋_GB2312" w:cs="仿宋_GB2312"/>
          <w:color w:val="auto"/>
          <w:sz w:val="32"/>
          <w:szCs w:val="32"/>
          <w:lang w:eastAsia="zh-CN"/>
        </w:rPr>
        <w:t>千瓦，最小响应时间为</w:t>
      </w:r>
      <w:r>
        <w:rPr>
          <w:rFonts w:hint="eastAsia" w:ascii="Times New Roman" w:hAnsi="Times New Roman" w:eastAsia="仿宋_GB2312" w:cs="仿宋_GB2312"/>
          <w:color w:val="auto"/>
          <w:sz w:val="32"/>
          <w:szCs w:val="32"/>
          <w:u w:val="single"/>
          <w:lang w:eastAsia="zh-CN"/>
        </w:rPr>
        <w:t xml:space="preserve">    </w:t>
      </w:r>
      <w:r>
        <w:rPr>
          <w:rFonts w:hint="eastAsia" w:ascii="Times New Roman" w:hAnsi="Times New Roman" w:eastAsia="仿宋_GB2312" w:cs="仿宋_GB2312"/>
          <w:color w:val="auto"/>
          <w:sz w:val="32"/>
          <w:szCs w:val="32"/>
          <w:lang w:eastAsia="zh-CN"/>
        </w:rPr>
        <w:t>小时。</w:t>
      </w:r>
    </w:p>
    <w:p w14:paraId="1AEF35F1">
      <w:pPr>
        <w:widowControl w:val="0"/>
        <w:kinsoku/>
        <w:spacing w:after="0" w:line="580" w:lineRule="exact"/>
        <w:ind w:firstLine="640" w:firstLineChars="200"/>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（注：在参与需求响应申报时，申报量原则上不超过本承诺约定的响应负荷量，紧急型响应负荷在备用期间需满足日内全量调用需求。）</w:t>
      </w:r>
    </w:p>
    <w:p w14:paraId="65F51ADE">
      <w:pPr>
        <w:widowControl w:val="0"/>
        <w:kinsoku/>
        <w:spacing w:after="0" w:line="580" w:lineRule="exact"/>
        <w:ind w:firstLine="640" w:firstLineChars="200"/>
        <w:rPr>
          <w:rFonts w:ascii="Times New Roman" w:hAnsi="Times New Roman" w:eastAsia="仿宋_GB2312" w:cs="仿宋_GB2312"/>
          <w:color w:val="auto"/>
          <w:sz w:val="32"/>
          <w:szCs w:val="32"/>
          <w:u w:val="single"/>
          <w:lang w:eastAsia="zh-CN"/>
        </w:rPr>
      </w:pPr>
      <w:r>
        <w:rPr>
          <w:rFonts w:hint="eastAsia" w:ascii="Times New Roman" w:hAnsi="Times New Roman" w:eastAsia="仿宋_GB2312" w:cs="仿宋_GB2312"/>
          <w:color w:val="auto"/>
          <w:sz w:val="32"/>
          <w:szCs w:val="32"/>
          <w:lang w:eastAsia="zh-CN"/>
        </w:rPr>
        <w:t>备注：</w:t>
      </w:r>
      <w:r>
        <w:rPr>
          <w:rFonts w:hint="eastAsia" w:ascii="Times New Roman" w:hAnsi="Times New Roman" w:eastAsia="仿宋_GB2312" w:cs="仿宋_GB2312"/>
          <w:color w:val="auto"/>
          <w:sz w:val="32"/>
          <w:szCs w:val="32"/>
          <w:u w:val="single"/>
          <w:lang w:eastAsia="zh-CN"/>
        </w:rPr>
        <w:t xml:space="preserve">                                      </w:t>
      </w:r>
    </w:p>
    <w:p w14:paraId="071498F5">
      <w:pPr>
        <w:widowControl w:val="0"/>
        <w:kinsoku/>
        <w:spacing w:after="0" w:line="580" w:lineRule="exact"/>
        <w:ind w:firstLine="640" w:firstLineChars="200"/>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三、本公司承诺严格按照供电公司根据电力供需平衡情况确定的响应时段（具体时段在响应邀约中明确），履行需求响应义务。</w:t>
      </w:r>
    </w:p>
    <w:p w14:paraId="3C3CAE78">
      <w:pPr>
        <w:widowControl w:val="0"/>
        <w:kinsoku/>
        <w:spacing w:after="0" w:line="580" w:lineRule="exact"/>
        <w:ind w:firstLine="640" w:firstLineChars="200"/>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四、本公司承诺认真遵守《宁夏回族自治区电力市场化需求响应工作方案》及相关规定，全面履行电力用户在需求响应工作中的各项责任与义务。</w:t>
      </w:r>
    </w:p>
    <w:p w14:paraId="7EFE05A9">
      <w:pPr>
        <w:widowControl w:val="0"/>
        <w:kinsoku/>
        <w:spacing w:after="0" w:line="580" w:lineRule="exact"/>
        <w:ind w:firstLine="640" w:firstLineChars="200"/>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五、本承诺书经本公司法定代表人或授权代理人确认，自签订之日起生效。</w:t>
      </w:r>
    </w:p>
    <w:p w14:paraId="722C1CF4">
      <w:pPr>
        <w:widowControl w:val="0"/>
        <w:kinsoku/>
        <w:spacing w:after="0" w:line="580" w:lineRule="exact"/>
        <w:ind w:firstLine="480"/>
        <w:rPr>
          <w:rFonts w:ascii="Times New Roman" w:hAnsi="Times New Roman" w:eastAsia="仿宋_GB2312" w:cs="仿宋_GB2312"/>
          <w:color w:val="auto"/>
          <w:sz w:val="32"/>
          <w:szCs w:val="32"/>
          <w:lang w:eastAsia="zh-CN"/>
        </w:rPr>
      </w:pPr>
    </w:p>
    <w:p w14:paraId="215FA086">
      <w:pPr>
        <w:widowControl w:val="0"/>
        <w:kinsoku/>
        <w:spacing w:after="0" w:line="580" w:lineRule="exact"/>
        <w:ind w:firstLine="480"/>
        <w:rPr>
          <w:rFonts w:ascii="Times New Roman" w:hAnsi="Times New Roman" w:eastAsia="仿宋_GB2312" w:cs="仿宋_GB2312"/>
          <w:color w:val="auto"/>
          <w:sz w:val="32"/>
          <w:szCs w:val="32"/>
          <w:lang w:eastAsia="zh-CN"/>
        </w:rPr>
      </w:pPr>
    </w:p>
    <w:p w14:paraId="6C9DED19">
      <w:pPr>
        <w:widowControl w:val="0"/>
        <w:kinsoku/>
        <w:spacing w:after="0" w:line="580" w:lineRule="exact"/>
        <w:ind w:firstLine="480"/>
        <w:rPr>
          <w:rFonts w:ascii="Times New Roman" w:hAnsi="Times New Roman" w:eastAsia="方正仿宋_GBK" w:cs="仿宋_GB2312"/>
          <w:color w:val="auto"/>
          <w:sz w:val="32"/>
          <w:szCs w:val="32"/>
          <w:lang w:eastAsia="zh-CN"/>
        </w:rPr>
      </w:pPr>
    </w:p>
    <w:tbl>
      <w:tblPr>
        <w:tblStyle w:val="14"/>
        <w:tblW w:w="8784" w:type="dxa"/>
        <w:tblInd w:w="-5" w:type="dxa"/>
        <w:tblLayout w:type="fixed"/>
        <w:tblCellMar>
          <w:top w:w="0" w:type="dxa"/>
          <w:left w:w="108" w:type="dxa"/>
          <w:bottom w:w="0" w:type="dxa"/>
          <w:right w:w="108" w:type="dxa"/>
        </w:tblCellMar>
      </w:tblPr>
      <w:tblGrid>
        <w:gridCol w:w="8784"/>
      </w:tblGrid>
      <w:tr w14:paraId="1E34A911">
        <w:tblPrEx>
          <w:tblCellMar>
            <w:top w:w="0" w:type="dxa"/>
            <w:left w:w="108" w:type="dxa"/>
            <w:bottom w:w="0" w:type="dxa"/>
            <w:right w:w="108" w:type="dxa"/>
          </w:tblCellMar>
        </w:tblPrEx>
        <w:trPr>
          <w:trHeight w:val="340" w:hRule="atLeast"/>
        </w:trPr>
        <w:tc>
          <w:tcPr>
            <w:tcW w:w="8784" w:type="dxa"/>
          </w:tcPr>
          <w:p w14:paraId="019DCFAC">
            <w:pPr>
              <w:widowControl w:val="0"/>
              <w:kinsoku/>
              <w:spacing w:after="0" w:line="580" w:lineRule="exact"/>
              <w:ind w:firstLine="640" w:firstLineChars="200"/>
              <w:jc w:val="both"/>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 xml:space="preserve">承诺方：（公司名）                       </w:t>
            </w:r>
          </w:p>
        </w:tc>
      </w:tr>
      <w:tr w14:paraId="641E8135">
        <w:tblPrEx>
          <w:tblCellMar>
            <w:top w:w="0" w:type="dxa"/>
            <w:left w:w="108" w:type="dxa"/>
            <w:bottom w:w="0" w:type="dxa"/>
            <w:right w:w="108" w:type="dxa"/>
          </w:tblCellMar>
        </w:tblPrEx>
        <w:trPr>
          <w:trHeight w:val="340" w:hRule="atLeast"/>
        </w:trPr>
        <w:tc>
          <w:tcPr>
            <w:tcW w:w="8784" w:type="dxa"/>
          </w:tcPr>
          <w:p w14:paraId="6546B1C3">
            <w:pPr>
              <w:widowControl w:val="0"/>
              <w:kinsoku/>
              <w:spacing w:after="0" w:line="580" w:lineRule="exact"/>
              <w:ind w:firstLine="640" w:firstLineChars="200"/>
              <w:jc w:val="both"/>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（盖章）</w:t>
            </w:r>
          </w:p>
        </w:tc>
      </w:tr>
      <w:tr w14:paraId="6B3AAC7F">
        <w:tblPrEx>
          <w:tblCellMar>
            <w:top w:w="0" w:type="dxa"/>
            <w:left w:w="108" w:type="dxa"/>
            <w:bottom w:w="0" w:type="dxa"/>
            <w:right w:w="108" w:type="dxa"/>
          </w:tblCellMar>
        </w:tblPrEx>
        <w:trPr>
          <w:trHeight w:val="340" w:hRule="atLeast"/>
        </w:trPr>
        <w:tc>
          <w:tcPr>
            <w:tcW w:w="8784" w:type="dxa"/>
          </w:tcPr>
          <w:p w14:paraId="014FBE0D">
            <w:pPr>
              <w:widowControl w:val="0"/>
              <w:kinsoku/>
              <w:spacing w:after="0" w:line="580" w:lineRule="exact"/>
              <w:ind w:firstLine="640" w:firstLineChars="200"/>
              <w:jc w:val="both"/>
              <w:rPr>
                <w:rFonts w:ascii="Times New Roman" w:hAnsi="Times New Roman" w:eastAsia="方正仿宋_GBK" w:cs="仿宋_GB2312"/>
                <w:color w:val="auto"/>
                <w:sz w:val="32"/>
                <w:szCs w:val="32"/>
                <w:lang w:eastAsia="zh-CN"/>
              </w:rPr>
            </w:pPr>
            <w:r>
              <w:rPr>
                <w:rFonts w:hint="eastAsia" w:ascii="Times New Roman" w:hAnsi="Times New Roman" w:eastAsia="仿宋_GB2312" w:cs="仿宋_GB2312"/>
                <w:color w:val="auto"/>
                <w:sz w:val="32"/>
                <w:szCs w:val="32"/>
                <w:lang w:eastAsia="zh-CN"/>
              </w:rPr>
              <w:t>法定代表人或授权代表：（签字）</w:t>
            </w:r>
          </w:p>
        </w:tc>
      </w:tr>
      <w:tr w14:paraId="0A2E1B06">
        <w:tblPrEx>
          <w:tblCellMar>
            <w:top w:w="0" w:type="dxa"/>
            <w:left w:w="108" w:type="dxa"/>
            <w:bottom w:w="0" w:type="dxa"/>
            <w:right w:w="108" w:type="dxa"/>
          </w:tblCellMar>
        </w:tblPrEx>
        <w:trPr>
          <w:trHeight w:val="340" w:hRule="atLeast"/>
        </w:trPr>
        <w:tc>
          <w:tcPr>
            <w:tcW w:w="8784" w:type="dxa"/>
          </w:tcPr>
          <w:p w14:paraId="44F871AF">
            <w:pPr>
              <w:widowControl w:val="0"/>
              <w:kinsoku/>
              <w:spacing w:after="0" w:line="580" w:lineRule="exact"/>
              <w:ind w:firstLine="640" w:firstLineChars="200"/>
              <w:jc w:val="both"/>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签订日期：</w:t>
            </w:r>
          </w:p>
        </w:tc>
      </w:tr>
      <w:tr w14:paraId="1F4279FA">
        <w:tblPrEx>
          <w:tblCellMar>
            <w:top w:w="0" w:type="dxa"/>
            <w:left w:w="108" w:type="dxa"/>
            <w:bottom w:w="0" w:type="dxa"/>
            <w:right w:w="108" w:type="dxa"/>
          </w:tblCellMar>
        </w:tblPrEx>
        <w:trPr>
          <w:trHeight w:val="340" w:hRule="atLeast"/>
        </w:trPr>
        <w:tc>
          <w:tcPr>
            <w:tcW w:w="8784" w:type="dxa"/>
          </w:tcPr>
          <w:p w14:paraId="25CF5D7E">
            <w:pPr>
              <w:widowControl w:val="0"/>
              <w:kinsoku/>
              <w:spacing w:after="0" w:line="580" w:lineRule="exact"/>
              <w:ind w:firstLine="640" w:firstLineChars="200"/>
              <w:jc w:val="both"/>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地址：</w:t>
            </w:r>
          </w:p>
        </w:tc>
      </w:tr>
      <w:tr w14:paraId="540AD8AB">
        <w:tblPrEx>
          <w:tblCellMar>
            <w:top w:w="0" w:type="dxa"/>
            <w:left w:w="108" w:type="dxa"/>
            <w:bottom w:w="0" w:type="dxa"/>
            <w:right w:w="108" w:type="dxa"/>
          </w:tblCellMar>
        </w:tblPrEx>
        <w:trPr>
          <w:trHeight w:val="340" w:hRule="atLeast"/>
        </w:trPr>
        <w:tc>
          <w:tcPr>
            <w:tcW w:w="8784" w:type="dxa"/>
          </w:tcPr>
          <w:p w14:paraId="544E1F12">
            <w:pPr>
              <w:widowControl w:val="0"/>
              <w:kinsoku/>
              <w:spacing w:after="0" w:line="580" w:lineRule="exact"/>
              <w:ind w:firstLine="640" w:firstLineChars="200"/>
              <w:jc w:val="both"/>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联系人：</w:t>
            </w:r>
          </w:p>
        </w:tc>
      </w:tr>
      <w:tr w14:paraId="55E6477A">
        <w:tblPrEx>
          <w:tblCellMar>
            <w:top w:w="0" w:type="dxa"/>
            <w:left w:w="108" w:type="dxa"/>
            <w:bottom w:w="0" w:type="dxa"/>
            <w:right w:w="108" w:type="dxa"/>
          </w:tblCellMar>
        </w:tblPrEx>
        <w:trPr>
          <w:trHeight w:val="340" w:hRule="atLeast"/>
        </w:trPr>
        <w:tc>
          <w:tcPr>
            <w:tcW w:w="8784" w:type="dxa"/>
          </w:tcPr>
          <w:p w14:paraId="3F26FDE0">
            <w:pPr>
              <w:widowControl w:val="0"/>
              <w:kinsoku/>
              <w:spacing w:after="0" w:line="580" w:lineRule="exact"/>
              <w:ind w:firstLine="640" w:firstLineChars="200"/>
              <w:jc w:val="both"/>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电话：</w:t>
            </w:r>
          </w:p>
        </w:tc>
      </w:tr>
    </w:tbl>
    <w:p w14:paraId="7E50E9A2">
      <w:pPr>
        <w:widowControl w:val="0"/>
        <w:kinsoku/>
        <w:spacing w:after="0" w:line="580" w:lineRule="exact"/>
        <w:rPr>
          <w:rFonts w:ascii="Times New Roman" w:hAnsi="Times New Roman" w:eastAsia="仿宋_GB2312" w:cs="仿宋_GB2312"/>
          <w:color w:val="auto"/>
          <w:sz w:val="32"/>
          <w:szCs w:val="32"/>
          <w:lang w:eastAsia="zh-CN"/>
        </w:rPr>
      </w:pPr>
    </w:p>
    <w:p w14:paraId="011FF5A6">
      <w:pPr>
        <w:widowControl w:val="0"/>
        <w:kinsoku/>
        <w:rPr>
          <w:rFonts w:ascii="Times New Roman" w:hAnsi="Times New Roman"/>
          <w:color w:val="auto"/>
        </w:rPr>
      </w:pPr>
    </w:p>
    <w:p w14:paraId="421F9647">
      <w:pPr>
        <w:widowControl w:val="0"/>
        <w:kinsoku/>
        <w:spacing w:line="580" w:lineRule="exact"/>
        <w:rPr>
          <w:rFonts w:ascii="Times New Roman" w:hAnsi="Times New Roman" w:eastAsia="仿宋_GB2312" w:cs="仿宋_GB2312"/>
          <w:color w:val="auto"/>
        </w:rPr>
      </w:pPr>
    </w:p>
    <w:p w14:paraId="50D50BBE">
      <w:pPr>
        <w:pStyle w:val="4"/>
        <w:widowControl w:val="0"/>
        <w:kinsoku/>
        <w:spacing w:line="580" w:lineRule="exact"/>
        <w:rPr>
          <w:rFonts w:ascii="Times New Roman" w:hAnsi="Times New Roman" w:eastAsia="黑体" w:cs="黑体"/>
          <w:color w:val="auto"/>
          <w:sz w:val="32"/>
          <w:szCs w:val="32"/>
          <w:lang w:eastAsia="zh-CN" w:bidi="ar"/>
        </w:rPr>
      </w:pPr>
      <w:r>
        <w:rPr>
          <w:rFonts w:hint="eastAsia" w:ascii="Times New Roman" w:hAnsi="Times New Roman"/>
          <w:b/>
          <w:bCs/>
        </w:rPr>
        <w:br w:type="page"/>
      </w:r>
      <w:r>
        <w:rPr>
          <w:rFonts w:hint="eastAsia" w:ascii="Times New Roman" w:hAnsi="Times New Roman" w:eastAsia="黑体" w:cs="黑体"/>
          <w:color w:val="auto"/>
          <w:sz w:val="32"/>
          <w:szCs w:val="32"/>
          <w:lang w:eastAsia="zh-CN" w:bidi="ar"/>
        </w:rPr>
        <w:t>附件2-2：</w:t>
      </w:r>
    </w:p>
    <w:p w14:paraId="1830572F">
      <w:pPr>
        <w:pStyle w:val="4"/>
        <w:widowControl w:val="0"/>
        <w:kinsoku/>
        <w:spacing w:after="0" w:line="240" w:lineRule="auto"/>
        <w:jc w:val="center"/>
        <w:rPr>
          <w:rFonts w:ascii="Times New Roman" w:hAnsi="Times New Roman" w:eastAsia="方正小标宋_GBK" w:cs="方正小标宋_GBK"/>
          <w:color w:val="auto"/>
          <w:sz w:val="44"/>
          <w:szCs w:val="44"/>
          <w:lang w:eastAsia="zh-CN" w:bidi="ar"/>
        </w:rPr>
      </w:pPr>
      <w:r>
        <w:rPr>
          <w:rFonts w:hint="eastAsia" w:ascii="Times New Roman" w:hAnsi="Times New Roman" w:eastAsia="方正小标宋_GBK" w:cs="方正小标宋_GBK"/>
          <w:color w:val="auto"/>
          <w:sz w:val="44"/>
          <w:szCs w:val="44"/>
          <w:u w:val="single"/>
          <w:lang w:eastAsia="zh-CN" w:bidi="ar"/>
        </w:rPr>
        <w:t xml:space="preserve">          </w:t>
      </w:r>
      <w:r>
        <w:rPr>
          <w:rFonts w:hint="eastAsia" w:ascii="Times New Roman" w:hAnsi="Times New Roman" w:eastAsia="方正小标宋_GBK" w:cs="方正小标宋_GBK"/>
          <w:color w:val="auto"/>
          <w:sz w:val="44"/>
          <w:szCs w:val="44"/>
          <w:lang w:eastAsia="zh-CN" w:bidi="ar"/>
        </w:rPr>
        <w:t>年电力需求响应合作代理协议</w:t>
      </w:r>
    </w:p>
    <w:p w14:paraId="118D73C7">
      <w:pPr>
        <w:widowControl w:val="0"/>
        <w:kinsoku/>
        <w:spacing w:line="580" w:lineRule="exact"/>
        <w:ind w:firstLine="482"/>
        <w:rPr>
          <w:rFonts w:ascii="Times New Roman" w:hAnsi="Times New Roman" w:eastAsia="仿宋_GB2312" w:cs="仿宋_GB2312"/>
          <w:color w:val="auto"/>
          <w:sz w:val="32"/>
          <w:szCs w:val="32"/>
          <w:lang w:eastAsia="zh-CN"/>
        </w:rPr>
      </w:pPr>
    </w:p>
    <w:p w14:paraId="4E64BB50">
      <w:pPr>
        <w:widowControl w:val="0"/>
        <w:kinsoku/>
        <w:spacing w:after="0" w:line="580" w:lineRule="exact"/>
        <w:ind w:firstLine="640" w:firstLineChars="200"/>
        <w:jc w:val="both"/>
        <w:rPr>
          <w:rFonts w:ascii="Times New Roman" w:hAnsi="Times New Roman" w:eastAsia="仿宋_GB2312" w:cs="仿宋_GB2312"/>
          <w:color w:val="auto"/>
          <w:sz w:val="32"/>
          <w:szCs w:val="32"/>
          <w:u w:val="single"/>
          <w:lang w:eastAsia="zh-CN"/>
        </w:rPr>
      </w:pPr>
      <w:r>
        <w:rPr>
          <w:rFonts w:hint="eastAsia" w:ascii="Times New Roman" w:hAnsi="Times New Roman" w:eastAsia="仿宋_GB2312" w:cs="仿宋_GB2312"/>
          <w:color w:val="auto"/>
          <w:sz w:val="32"/>
          <w:szCs w:val="32"/>
          <w:lang w:eastAsia="zh-CN"/>
        </w:rPr>
        <w:t>甲方（负荷聚合商）：</w:t>
      </w:r>
      <w:r>
        <w:rPr>
          <w:rFonts w:hint="eastAsia" w:ascii="Times New Roman" w:hAnsi="Times New Roman" w:eastAsia="仿宋_GB2312" w:cs="仿宋_GB2312"/>
          <w:color w:val="auto"/>
          <w:sz w:val="32"/>
          <w:szCs w:val="32"/>
          <w:u w:val="single"/>
          <w:lang w:eastAsia="zh-CN"/>
        </w:rPr>
        <w:t xml:space="preserve">                            </w:t>
      </w:r>
    </w:p>
    <w:p w14:paraId="13CB78D5">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乙方（代理用户）</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single"/>
          <w:lang w:eastAsia="zh-CN"/>
        </w:rPr>
        <w:t xml:space="preserve">                 </w:t>
      </w:r>
      <w:r>
        <w:rPr>
          <w:rFonts w:hint="eastAsia" w:ascii="Times New Roman" w:hAnsi="Times New Roman" w:eastAsia="仿宋_GB2312" w:cs="仿宋_GB2312"/>
          <w:color w:val="auto"/>
          <w:sz w:val="32"/>
          <w:szCs w:val="32"/>
          <w:lang w:eastAsia="zh-CN"/>
        </w:rPr>
        <w:t>（户号</w:t>
      </w:r>
      <w:r>
        <w:rPr>
          <w:rFonts w:hint="eastAsia" w:ascii="Times New Roman" w:hAnsi="Times New Roman" w:eastAsia="仿宋_GB2312" w:cs="仿宋_GB2312"/>
          <w:color w:val="auto"/>
          <w:sz w:val="32"/>
          <w:szCs w:val="32"/>
          <w:u w:val="single"/>
          <w:lang w:eastAsia="zh-CN"/>
        </w:rPr>
        <w:t xml:space="preserve">：                 </w:t>
      </w:r>
      <w:r>
        <w:rPr>
          <w:rFonts w:hint="eastAsia" w:ascii="Times New Roman" w:hAnsi="Times New Roman" w:eastAsia="仿宋_GB2312" w:cs="仿宋_GB2312"/>
          <w:color w:val="auto"/>
          <w:sz w:val="32"/>
          <w:szCs w:val="32"/>
          <w:lang w:eastAsia="zh-CN"/>
        </w:rPr>
        <w:t>）</w:t>
      </w:r>
    </w:p>
    <w:p w14:paraId="7FE74BAE">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甲乙双方根据宁夏回族自治区开展电力需求响应相关工作要求，在平等、自愿的原则下，经过充分友好协商，就代理参与电力需求响应工作取得了一致意见，特签定本协议。</w:t>
      </w:r>
    </w:p>
    <w:p w14:paraId="674F5D47">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一、甲、乙双方已知悉《宁夏回族自治区电力市场化需求响应工作方案》规定的参与主体申请条件。</w:t>
      </w:r>
    </w:p>
    <w:p w14:paraId="6ABA4B6D">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二、双方的权利和义务</w:t>
      </w:r>
    </w:p>
    <w:p w14:paraId="07EC7E40">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（一）甲方的权利与义务</w:t>
      </w:r>
    </w:p>
    <w:p w14:paraId="16B41513">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 作为乙方的负荷聚合商（售电公司）和虚拟电厂运营商，负责将乙方提供的参与需求响应的数据及时上传至新型电力负荷管理系统；</w:t>
      </w:r>
    </w:p>
    <w:p w14:paraId="159939BF">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2.甲方在满足乙方安全生产与环保政策的总体要求前提下，代理乙方自愿参与电力需求响应工作，根据响应指令组织乙方执行到位，并严格按照协议确保备用容量在线可随时调用；</w:t>
      </w:r>
    </w:p>
    <w:p w14:paraId="3248FE93">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3.协助乙方完成需求响应策略制定及实施；</w:t>
      </w:r>
    </w:p>
    <w:p w14:paraId="355B0AFF">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4.协议有效期内乙方只能由甲方代理参与宁夏回族自治区电力需求响应。</w:t>
      </w:r>
    </w:p>
    <w:p w14:paraId="00C197F5">
      <w:pPr>
        <w:pStyle w:val="33"/>
        <w:adjustRightInd w:val="0"/>
        <w:snapToGrid w:val="0"/>
        <w:spacing w:after="0" w:line="580" w:lineRule="exact"/>
        <w:ind w:firstLine="640"/>
        <w:rPr>
          <w:rFonts w:eastAsia="仿宋_GB2312" w:cs="仿宋_GB2312"/>
          <w:sz w:val="32"/>
          <w:szCs w:val="32"/>
        </w:rPr>
      </w:pPr>
      <w:r>
        <w:rPr>
          <w:rFonts w:hint="eastAsia" w:eastAsia="仿宋_GB2312" w:cs="仿宋_GB2312"/>
          <w:sz w:val="32"/>
          <w:szCs w:val="32"/>
        </w:rPr>
        <w:t>（二）乙方的权利与义务</w:t>
      </w:r>
    </w:p>
    <w:p w14:paraId="1DEF31C7">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 委托甲方代为办理电力需求响应各项业务；</w:t>
      </w:r>
    </w:p>
    <w:p w14:paraId="7C55535E">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 全力配合甲方做好数据采集及相关资料收集工作；</w:t>
      </w:r>
    </w:p>
    <w:p w14:paraId="706C2BB4">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3. 根据应邀的电力需求响应能力执行到位，并确保备用容量在线可随时调用；</w:t>
      </w:r>
    </w:p>
    <w:p w14:paraId="00D585DD">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4</w:t>
      </w:r>
      <w:r>
        <w:rPr>
          <w:rFonts w:hint="eastAsia" w:ascii="Times New Roman" w:hAnsi="Times New Roman" w:eastAsia="仿宋_GB2312" w:cs="仿宋_GB2312"/>
          <w:color w:val="auto"/>
          <w:sz w:val="32"/>
          <w:szCs w:val="32"/>
          <w:lang w:eastAsia="zh-CN"/>
        </w:rPr>
        <w:t>.允许甲方对终端设备进行远程调节控制（适用可中断负荷和日内级资源）；</w:t>
      </w:r>
    </w:p>
    <w:p w14:paraId="1A7D314D">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eastAsia="zh-CN"/>
        </w:rPr>
        <w:t>.及时厘清保安负荷并告知甲方，若因乙方原因导致误控保安负荷产生的损失，由</w:t>
      </w:r>
      <w:bookmarkStart w:id="3" w:name="_GoBack"/>
      <w:bookmarkEnd w:id="3"/>
      <w:r>
        <w:rPr>
          <w:rFonts w:hint="eastAsia" w:ascii="Times New Roman" w:hAnsi="Times New Roman" w:eastAsia="仿宋_GB2312" w:cs="仿宋_GB2312"/>
          <w:color w:val="auto"/>
          <w:sz w:val="32"/>
          <w:szCs w:val="32"/>
          <w:lang w:eastAsia="zh-CN"/>
        </w:rPr>
        <w:t>乙方自己承担（适用可中断负荷和日内级资源）。</w:t>
      </w:r>
    </w:p>
    <w:p w14:paraId="4FD90B6C">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三、代理用户参与需求响应负荷</w:t>
      </w:r>
    </w:p>
    <w:p w14:paraId="54981945">
      <w:pPr>
        <w:widowControl w:val="0"/>
        <w:kinsoku/>
        <w:spacing w:after="0" w:line="580" w:lineRule="exact"/>
        <w:ind w:firstLine="643"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b/>
          <w:bCs/>
          <w:color w:val="auto"/>
          <w:sz w:val="32"/>
          <w:szCs w:val="32"/>
          <w:lang w:eastAsia="zh-CN"/>
        </w:rPr>
        <w:t>日前型</w:t>
      </w:r>
      <w:r>
        <w:rPr>
          <w:rFonts w:hint="eastAsia" w:ascii="Times New Roman" w:hAnsi="Times New Roman" w:eastAsia="仿宋_GB2312" w:cs="仿宋_GB2312"/>
          <w:color w:val="auto"/>
          <w:sz w:val="32"/>
          <w:szCs w:val="32"/>
          <w:lang w:eastAsia="zh-CN"/>
        </w:rPr>
        <w:t>响应负荷为</w:t>
      </w:r>
      <w:r>
        <w:rPr>
          <w:rFonts w:hint="eastAsia" w:ascii="Times New Roman" w:hAnsi="Times New Roman" w:eastAsia="仿宋_GB2312" w:cs="仿宋_GB2312"/>
          <w:color w:val="auto"/>
          <w:sz w:val="32"/>
          <w:szCs w:val="32"/>
          <w:u w:val="single"/>
          <w:lang w:eastAsia="zh-CN"/>
        </w:rPr>
        <w:t xml:space="preserve">     </w:t>
      </w:r>
      <w:r>
        <w:rPr>
          <w:rFonts w:hint="eastAsia" w:ascii="Times New Roman" w:hAnsi="Times New Roman" w:eastAsia="仿宋_GB2312" w:cs="仿宋_GB2312"/>
          <w:color w:val="auto"/>
          <w:sz w:val="32"/>
          <w:szCs w:val="32"/>
          <w:lang w:eastAsia="zh-CN"/>
        </w:rPr>
        <w:t>千瓦，最小响应时间为</w:t>
      </w:r>
      <w:r>
        <w:rPr>
          <w:rFonts w:hint="eastAsia" w:ascii="Times New Roman" w:hAnsi="Times New Roman" w:eastAsia="仿宋_GB2312" w:cs="仿宋_GB2312"/>
          <w:color w:val="auto"/>
          <w:sz w:val="32"/>
          <w:szCs w:val="32"/>
          <w:u w:val="single"/>
          <w:lang w:eastAsia="zh-CN"/>
        </w:rPr>
        <w:t xml:space="preserve">   </w:t>
      </w:r>
      <w:r>
        <w:rPr>
          <w:rFonts w:hint="eastAsia" w:ascii="Times New Roman" w:hAnsi="Times New Roman" w:eastAsia="仿宋_GB2312" w:cs="仿宋_GB2312"/>
          <w:color w:val="auto"/>
          <w:sz w:val="32"/>
          <w:szCs w:val="32"/>
          <w:lang w:eastAsia="zh-CN"/>
        </w:rPr>
        <w:t>小时；</w:t>
      </w:r>
    </w:p>
    <w:p w14:paraId="6A0E44EE">
      <w:pPr>
        <w:widowControl w:val="0"/>
        <w:kinsoku/>
        <w:spacing w:after="0" w:line="580" w:lineRule="exact"/>
        <w:ind w:firstLine="643"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b/>
          <w:bCs/>
          <w:color w:val="auto"/>
          <w:sz w:val="32"/>
          <w:szCs w:val="32"/>
          <w:lang w:eastAsia="zh-CN"/>
        </w:rPr>
        <w:t>紧急型</w:t>
      </w:r>
      <w:r>
        <w:rPr>
          <w:rFonts w:hint="eastAsia" w:ascii="Times New Roman" w:hAnsi="Times New Roman" w:eastAsia="仿宋_GB2312" w:cs="仿宋_GB2312"/>
          <w:color w:val="auto"/>
          <w:sz w:val="32"/>
          <w:szCs w:val="32"/>
          <w:lang w:eastAsia="zh-CN"/>
        </w:rPr>
        <w:t>响应负荷为</w:t>
      </w:r>
      <w:r>
        <w:rPr>
          <w:rFonts w:hint="eastAsia" w:ascii="Times New Roman" w:hAnsi="Times New Roman" w:eastAsia="仿宋_GB2312" w:cs="仿宋_GB2312"/>
          <w:color w:val="auto"/>
          <w:sz w:val="32"/>
          <w:szCs w:val="32"/>
          <w:u w:val="single"/>
          <w:lang w:eastAsia="zh-CN"/>
        </w:rPr>
        <w:t xml:space="preserve">    </w:t>
      </w:r>
      <w:r>
        <w:rPr>
          <w:rFonts w:hint="eastAsia" w:ascii="Times New Roman" w:hAnsi="Times New Roman" w:eastAsia="仿宋_GB2312" w:cs="仿宋_GB2312"/>
          <w:color w:val="auto"/>
          <w:sz w:val="32"/>
          <w:szCs w:val="32"/>
          <w:lang w:eastAsia="zh-CN"/>
        </w:rPr>
        <w:t>千瓦，最小响应时间为</w:t>
      </w:r>
      <w:r>
        <w:rPr>
          <w:rFonts w:hint="eastAsia" w:ascii="Times New Roman" w:hAnsi="Times New Roman" w:eastAsia="仿宋_GB2312" w:cs="仿宋_GB2312"/>
          <w:color w:val="auto"/>
          <w:sz w:val="32"/>
          <w:szCs w:val="32"/>
          <w:u w:val="single"/>
          <w:lang w:eastAsia="zh-CN"/>
        </w:rPr>
        <w:t xml:space="preserve">   </w:t>
      </w:r>
      <w:r>
        <w:rPr>
          <w:rFonts w:hint="eastAsia" w:ascii="Times New Roman" w:hAnsi="Times New Roman" w:eastAsia="仿宋_GB2312" w:cs="仿宋_GB2312"/>
          <w:color w:val="auto"/>
          <w:sz w:val="32"/>
          <w:szCs w:val="32"/>
          <w:lang w:eastAsia="zh-CN"/>
        </w:rPr>
        <w:t>小时；</w:t>
      </w:r>
    </w:p>
    <w:p w14:paraId="4335A305">
      <w:pPr>
        <w:widowControl w:val="0"/>
        <w:kinsoku/>
        <w:spacing w:after="0" w:line="580" w:lineRule="exact"/>
        <w:ind w:firstLine="640" w:firstLineChars="200"/>
        <w:jc w:val="both"/>
        <w:rPr>
          <w:rFonts w:hint="eastAsia"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注：在参与需求响应申报时原则上申报量不可超过协议约定的响应负荷量，紧急型响应负荷在备用期间需满足日内全量调用需求。</w:t>
      </w:r>
    </w:p>
    <w:p w14:paraId="3B2A5774">
      <w:pPr>
        <w:widowControl w:val="0"/>
        <w:kinsoku/>
        <w:spacing w:after="0" w:line="580" w:lineRule="exact"/>
        <w:ind w:firstLine="640" w:firstLineChars="200"/>
        <w:jc w:val="both"/>
        <w:rPr>
          <w:rFonts w:ascii="Times New Roman" w:hAnsi="Times New Roman" w:eastAsia="仿宋_GB2312" w:cs="仿宋_GB2312"/>
          <w:color w:val="auto"/>
          <w:sz w:val="32"/>
          <w:szCs w:val="32"/>
          <w:u w:val="single"/>
          <w:lang w:eastAsia="zh-CN"/>
        </w:rPr>
      </w:pPr>
      <w:r>
        <w:rPr>
          <w:rFonts w:hint="eastAsia" w:ascii="Times New Roman" w:hAnsi="Times New Roman" w:eastAsia="仿宋_GB2312" w:cs="仿宋_GB2312"/>
          <w:color w:val="auto"/>
          <w:sz w:val="32"/>
          <w:szCs w:val="32"/>
          <w:lang w:eastAsia="zh-CN"/>
        </w:rPr>
        <w:t>备注：</w:t>
      </w:r>
      <w:r>
        <w:rPr>
          <w:rFonts w:hint="eastAsia" w:ascii="Times New Roman" w:hAnsi="Times New Roman" w:eastAsia="仿宋_GB2312" w:cs="仿宋_GB2312"/>
          <w:color w:val="auto"/>
          <w:sz w:val="32"/>
          <w:szCs w:val="32"/>
          <w:u w:val="single"/>
          <w:lang w:eastAsia="zh-CN"/>
        </w:rPr>
        <w:t xml:space="preserve">                                      </w:t>
      </w:r>
    </w:p>
    <w:p w14:paraId="6269C67E">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四、响应时段</w:t>
      </w:r>
    </w:p>
    <w:p w14:paraId="0EF0C94F">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实施需求响应的时间段根据电力供需平衡情况确定，具体时段在响应邀约中明确。</w:t>
      </w:r>
    </w:p>
    <w:p w14:paraId="4667A701">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五、补偿分配</w:t>
      </w:r>
    </w:p>
    <w:p w14:paraId="117E99E6">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甲乙双方在充分协商、公开透明的情况下确定价格补偿分配模式，补偿分配模式为：</w:t>
      </w:r>
      <w:r>
        <w:rPr>
          <w:rFonts w:hint="eastAsia" w:ascii="Times New Roman" w:hAnsi="Times New Roman" w:eastAsia="仿宋_GB2312" w:cs="仿宋_GB2312"/>
          <w:color w:val="auto"/>
          <w:sz w:val="32"/>
          <w:szCs w:val="32"/>
          <w:u w:val="single"/>
          <w:lang w:eastAsia="zh-CN"/>
        </w:rPr>
        <w:t xml:space="preserve">                       </w:t>
      </w:r>
      <w:r>
        <w:rPr>
          <w:rFonts w:hint="eastAsia" w:ascii="Times New Roman" w:hAnsi="Times New Roman" w:eastAsia="仿宋_GB2312" w:cs="仿宋_GB2312"/>
          <w:color w:val="auto"/>
          <w:sz w:val="32"/>
          <w:szCs w:val="32"/>
          <w:lang w:eastAsia="zh-CN"/>
        </w:rPr>
        <w:t>。</w:t>
      </w:r>
    </w:p>
    <w:p w14:paraId="40E2B970">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六、在履行本协议时，双方未尽事宜协商解决。</w:t>
      </w:r>
    </w:p>
    <w:p w14:paraId="54F0CFF5">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七、本协议一式两份，由双签订盖章后生效，甲乙双方各执一份，具有同等法律效力。</w:t>
      </w:r>
    </w:p>
    <w:p w14:paraId="5B07BB8C">
      <w:pPr>
        <w:widowControl w:val="0"/>
        <w:kinsoku/>
        <w:spacing w:after="0" w:line="580" w:lineRule="exact"/>
        <w:ind w:firstLine="640" w:firstLineChars="200"/>
        <w:jc w:val="both"/>
        <w:rPr>
          <w:rFonts w:hint="eastAsia" w:ascii="Times New Roman" w:hAnsi="Times New Roman" w:eastAsia="仿宋_GB2312" w:cs="仿宋_GB2312"/>
          <w:color w:val="auto"/>
          <w:sz w:val="32"/>
          <w:szCs w:val="32"/>
          <w:lang w:eastAsia="zh-CN"/>
        </w:rPr>
      </w:pPr>
    </w:p>
    <w:p w14:paraId="3566D4C7">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p>
    <w:tbl>
      <w:tblPr>
        <w:tblStyle w:val="14"/>
        <w:tblW w:w="9410" w:type="dxa"/>
        <w:tblInd w:w="-5" w:type="dxa"/>
        <w:tblLayout w:type="fixed"/>
        <w:tblCellMar>
          <w:top w:w="0" w:type="dxa"/>
          <w:left w:w="108" w:type="dxa"/>
          <w:bottom w:w="0" w:type="dxa"/>
          <w:right w:w="108" w:type="dxa"/>
        </w:tblCellMar>
      </w:tblPr>
      <w:tblGrid>
        <w:gridCol w:w="2835"/>
        <w:gridCol w:w="2142"/>
        <w:gridCol w:w="2838"/>
        <w:gridCol w:w="1595"/>
      </w:tblGrid>
      <w:tr w14:paraId="2468F4D5">
        <w:tblPrEx>
          <w:tblCellMar>
            <w:top w:w="0" w:type="dxa"/>
            <w:left w:w="108" w:type="dxa"/>
            <w:bottom w:w="0" w:type="dxa"/>
            <w:right w:w="108" w:type="dxa"/>
          </w:tblCellMar>
        </w:tblPrEx>
        <w:trPr>
          <w:trHeight w:val="567" w:hRule="atLeast"/>
        </w:trPr>
        <w:tc>
          <w:tcPr>
            <w:tcW w:w="2835" w:type="dxa"/>
          </w:tcPr>
          <w:p w14:paraId="44FDA9EA">
            <w:pPr>
              <w:widowControl w:val="0"/>
              <w:kinsoku/>
              <w:spacing w:line="580" w:lineRule="exact"/>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甲方：</w:t>
            </w:r>
          </w:p>
        </w:tc>
        <w:tc>
          <w:tcPr>
            <w:tcW w:w="2142" w:type="dxa"/>
          </w:tcPr>
          <w:p w14:paraId="526C44C2">
            <w:pPr>
              <w:widowControl w:val="0"/>
              <w:kinsoku/>
              <w:spacing w:line="580" w:lineRule="exact"/>
              <w:ind w:firstLine="640" w:firstLineChars="200"/>
              <w:rPr>
                <w:rFonts w:ascii="Times New Roman" w:hAnsi="Times New Roman" w:eastAsia="方正仿宋_GBK" w:cs="仿宋_GB2312"/>
                <w:color w:val="auto"/>
                <w:sz w:val="32"/>
                <w:szCs w:val="32"/>
              </w:rPr>
            </w:pPr>
          </w:p>
        </w:tc>
        <w:tc>
          <w:tcPr>
            <w:tcW w:w="2838" w:type="dxa"/>
          </w:tcPr>
          <w:p w14:paraId="1E969CA5">
            <w:pPr>
              <w:widowControl w:val="0"/>
              <w:kinsoku/>
              <w:spacing w:line="580" w:lineRule="exact"/>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乙方：</w:t>
            </w:r>
          </w:p>
        </w:tc>
        <w:tc>
          <w:tcPr>
            <w:tcW w:w="1595" w:type="dxa"/>
          </w:tcPr>
          <w:p w14:paraId="13043B70">
            <w:pPr>
              <w:widowControl w:val="0"/>
              <w:kinsoku/>
              <w:spacing w:line="580" w:lineRule="exact"/>
              <w:ind w:firstLine="640" w:firstLineChars="200"/>
              <w:rPr>
                <w:rFonts w:ascii="Times New Roman" w:hAnsi="Times New Roman" w:eastAsia="方正仿宋_GBK" w:cs="仿宋_GB2312"/>
                <w:color w:val="auto"/>
                <w:sz w:val="32"/>
                <w:szCs w:val="32"/>
              </w:rPr>
            </w:pPr>
          </w:p>
        </w:tc>
      </w:tr>
      <w:tr w14:paraId="1B4439D2">
        <w:tblPrEx>
          <w:tblCellMar>
            <w:top w:w="0" w:type="dxa"/>
            <w:left w:w="108" w:type="dxa"/>
            <w:bottom w:w="0" w:type="dxa"/>
            <w:right w:w="108" w:type="dxa"/>
          </w:tblCellMar>
        </w:tblPrEx>
        <w:trPr>
          <w:trHeight w:val="90" w:hRule="atLeast"/>
        </w:trPr>
        <w:tc>
          <w:tcPr>
            <w:tcW w:w="2835" w:type="dxa"/>
          </w:tcPr>
          <w:p w14:paraId="69854B3F">
            <w:pPr>
              <w:widowControl w:val="0"/>
              <w:kinsoku/>
              <w:spacing w:line="580" w:lineRule="exact"/>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（盖章）</w:t>
            </w:r>
          </w:p>
        </w:tc>
        <w:tc>
          <w:tcPr>
            <w:tcW w:w="2142" w:type="dxa"/>
          </w:tcPr>
          <w:p w14:paraId="39A48EBF">
            <w:pPr>
              <w:widowControl w:val="0"/>
              <w:kinsoku/>
              <w:spacing w:line="580" w:lineRule="exact"/>
              <w:ind w:firstLine="640" w:firstLineChars="200"/>
              <w:rPr>
                <w:rFonts w:ascii="Times New Roman" w:hAnsi="Times New Roman" w:eastAsia="方正仿宋_GBK" w:cs="仿宋_GB2312"/>
                <w:color w:val="auto"/>
                <w:sz w:val="32"/>
                <w:szCs w:val="32"/>
              </w:rPr>
            </w:pPr>
          </w:p>
        </w:tc>
        <w:tc>
          <w:tcPr>
            <w:tcW w:w="2838" w:type="dxa"/>
          </w:tcPr>
          <w:p w14:paraId="79050D93">
            <w:pPr>
              <w:widowControl w:val="0"/>
              <w:kinsoku/>
              <w:spacing w:line="580" w:lineRule="exact"/>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（盖章）</w:t>
            </w:r>
          </w:p>
        </w:tc>
        <w:tc>
          <w:tcPr>
            <w:tcW w:w="1595" w:type="dxa"/>
          </w:tcPr>
          <w:p w14:paraId="51E6B896">
            <w:pPr>
              <w:widowControl w:val="0"/>
              <w:kinsoku/>
              <w:spacing w:line="580" w:lineRule="exact"/>
              <w:ind w:firstLine="640" w:firstLineChars="200"/>
              <w:rPr>
                <w:rFonts w:ascii="Times New Roman" w:hAnsi="Times New Roman" w:eastAsia="方正仿宋_GBK" w:cs="仿宋_GB2312"/>
                <w:color w:val="auto"/>
                <w:sz w:val="32"/>
                <w:szCs w:val="32"/>
              </w:rPr>
            </w:pPr>
          </w:p>
        </w:tc>
      </w:tr>
      <w:tr w14:paraId="4AB476EE">
        <w:tblPrEx>
          <w:tblCellMar>
            <w:top w:w="0" w:type="dxa"/>
            <w:left w:w="108" w:type="dxa"/>
            <w:bottom w:w="0" w:type="dxa"/>
            <w:right w:w="108" w:type="dxa"/>
          </w:tblCellMar>
        </w:tblPrEx>
        <w:trPr>
          <w:trHeight w:val="567" w:hRule="atLeast"/>
        </w:trPr>
        <w:tc>
          <w:tcPr>
            <w:tcW w:w="2835" w:type="dxa"/>
          </w:tcPr>
          <w:p w14:paraId="236AF346">
            <w:pPr>
              <w:widowControl w:val="0"/>
              <w:kinsoku/>
              <w:spacing w:line="580" w:lineRule="exact"/>
              <w:rPr>
                <w:rFonts w:ascii="Times New Roman" w:hAnsi="Times New Roman" w:eastAsia="方正仿宋_GBK" w:cs="仿宋_GB2312"/>
                <w:color w:val="auto"/>
                <w:sz w:val="32"/>
                <w:szCs w:val="32"/>
                <w:lang w:eastAsia="zh-CN"/>
              </w:rPr>
            </w:pPr>
            <w:r>
              <w:rPr>
                <w:rFonts w:hint="eastAsia" w:ascii="Times New Roman" w:hAnsi="Times New Roman" w:eastAsia="仿宋_GB2312" w:cs="仿宋_GB2312"/>
                <w:color w:val="auto"/>
                <w:sz w:val="32"/>
                <w:szCs w:val="32"/>
                <w:lang w:eastAsia="zh-CN"/>
              </w:rPr>
              <w:t>法定代表人或授权代表（签字）：</w:t>
            </w:r>
          </w:p>
        </w:tc>
        <w:tc>
          <w:tcPr>
            <w:tcW w:w="2142" w:type="dxa"/>
          </w:tcPr>
          <w:p w14:paraId="590390EE">
            <w:pPr>
              <w:widowControl w:val="0"/>
              <w:kinsoku/>
              <w:spacing w:line="580" w:lineRule="exact"/>
              <w:ind w:firstLine="640" w:firstLineChars="200"/>
              <w:rPr>
                <w:rFonts w:ascii="Times New Roman" w:hAnsi="Times New Roman" w:eastAsia="方正仿宋_GBK" w:cs="仿宋_GB2312"/>
                <w:color w:val="auto"/>
                <w:sz w:val="32"/>
                <w:szCs w:val="32"/>
                <w:lang w:eastAsia="zh-CN"/>
              </w:rPr>
            </w:pPr>
          </w:p>
        </w:tc>
        <w:tc>
          <w:tcPr>
            <w:tcW w:w="2838" w:type="dxa"/>
          </w:tcPr>
          <w:p w14:paraId="78DBE5C1">
            <w:pPr>
              <w:widowControl w:val="0"/>
              <w:kinsoku/>
              <w:spacing w:line="580" w:lineRule="exact"/>
              <w:rPr>
                <w:rFonts w:ascii="Times New Roman" w:hAnsi="Times New Roman" w:eastAsia="方正仿宋_GBK" w:cs="仿宋_GB2312"/>
                <w:color w:val="auto"/>
                <w:sz w:val="32"/>
                <w:szCs w:val="32"/>
                <w:lang w:eastAsia="zh-CN"/>
              </w:rPr>
            </w:pPr>
            <w:r>
              <w:rPr>
                <w:rFonts w:hint="eastAsia" w:ascii="Times New Roman" w:hAnsi="Times New Roman" w:eastAsia="仿宋_GB2312" w:cs="仿宋_GB2312"/>
                <w:color w:val="auto"/>
                <w:sz w:val="32"/>
                <w:szCs w:val="32"/>
                <w:lang w:eastAsia="zh-CN"/>
              </w:rPr>
              <w:t>法定代表人或授权代表（签字）：</w:t>
            </w:r>
          </w:p>
        </w:tc>
        <w:tc>
          <w:tcPr>
            <w:tcW w:w="1595" w:type="dxa"/>
          </w:tcPr>
          <w:p w14:paraId="270A2183">
            <w:pPr>
              <w:widowControl w:val="0"/>
              <w:kinsoku/>
              <w:spacing w:line="580" w:lineRule="exact"/>
              <w:ind w:firstLine="640" w:firstLineChars="200"/>
              <w:rPr>
                <w:rFonts w:ascii="Times New Roman" w:hAnsi="Times New Roman" w:eastAsia="方正仿宋_GBK" w:cs="仿宋_GB2312"/>
                <w:color w:val="auto"/>
                <w:sz w:val="32"/>
                <w:szCs w:val="32"/>
                <w:lang w:eastAsia="zh-CN"/>
              </w:rPr>
            </w:pPr>
          </w:p>
        </w:tc>
      </w:tr>
      <w:tr w14:paraId="2FA700CA">
        <w:tblPrEx>
          <w:tblCellMar>
            <w:top w:w="0" w:type="dxa"/>
            <w:left w:w="108" w:type="dxa"/>
            <w:bottom w:w="0" w:type="dxa"/>
            <w:right w:w="108" w:type="dxa"/>
          </w:tblCellMar>
        </w:tblPrEx>
        <w:trPr>
          <w:trHeight w:val="567" w:hRule="atLeast"/>
        </w:trPr>
        <w:tc>
          <w:tcPr>
            <w:tcW w:w="2835" w:type="dxa"/>
          </w:tcPr>
          <w:p w14:paraId="08436839">
            <w:pPr>
              <w:widowControl w:val="0"/>
              <w:kinsoku/>
              <w:spacing w:line="580" w:lineRule="exact"/>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签订日期：</w:t>
            </w:r>
          </w:p>
        </w:tc>
        <w:tc>
          <w:tcPr>
            <w:tcW w:w="2142" w:type="dxa"/>
          </w:tcPr>
          <w:p w14:paraId="1D020B6E">
            <w:pPr>
              <w:widowControl w:val="0"/>
              <w:kinsoku/>
              <w:spacing w:line="580" w:lineRule="exact"/>
              <w:ind w:firstLine="640" w:firstLineChars="200"/>
              <w:rPr>
                <w:rFonts w:ascii="Times New Roman" w:hAnsi="Times New Roman" w:eastAsia="方正仿宋_GBK" w:cs="仿宋_GB2312"/>
                <w:color w:val="auto"/>
                <w:sz w:val="32"/>
                <w:szCs w:val="32"/>
              </w:rPr>
            </w:pPr>
          </w:p>
        </w:tc>
        <w:tc>
          <w:tcPr>
            <w:tcW w:w="2838" w:type="dxa"/>
          </w:tcPr>
          <w:p w14:paraId="727D41B1">
            <w:pPr>
              <w:widowControl w:val="0"/>
              <w:kinsoku/>
              <w:spacing w:line="580" w:lineRule="exact"/>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签订日期：</w:t>
            </w:r>
          </w:p>
        </w:tc>
        <w:tc>
          <w:tcPr>
            <w:tcW w:w="1595" w:type="dxa"/>
          </w:tcPr>
          <w:p w14:paraId="4A4E0F1F">
            <w:pPr>
              <w:widowControl w:val="0"/>
              <w:kinsoku/>
              <w:spacing w:line="580" w:lineRule="exact"/>
              <w:ind w:firstLine="640" w:firstLineChars="200"/>
              <w:rPr>
                <w:rFonts w:ascii="Times New Roman" w:hAnsi="Times New Roman" w:eastAsia="方正仿宋_GBK" w:cs="仿宋_GB2312"/>
                <w:color w:val="auto"/>
                <w:sz w:val="32"/>
                <w:szCs w:val="32"/>
              </w:rPr>
            </w:pPr>
          </w:p>
        </w:tc>
      </w:tr>
      <w:tr w14:paraId="2AAC68D0">
        <w:tblPrEx>
          <w:tblCellMar>
            <w:top w:w="0" w:type="dxa"/>
            <w:left w:w="108" w:type="dxa"/>
            <w:bottom w:w="0" w:type="dxa"/>
            <w:right w:w="108" w:type="dxa"/>
          </w:tblCellMar>
        </w:tblPrEx>
        <w:trPr>
          <w:trHeight w:val="567" w:hRule="atLeast"/>
        </w:trPr>
        <w:tc>
          <w:tcPr>
            <w:tcW w:w="2835" w:type="dxa"/>
          </w:tcPr>
          <w:p w14:paraId="34D607C5">
            <w:pPr>
              <w:widowControl w:val="0"/>
              <w:kinsoku/>
              <w:spacing w:line="580" w:lineRule="exact"/>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地址：</w:t>
            </w:r>
          </w:p>
        </w:tc>
        <w:tc>
          <w:tcPr>
            <w:tcW w:w="2142" w:type="dxa"/>
          </w:tcPr>
          <w:p w14:paraId="11F4E7DC">
            <w:pPr>
              <w:widowControl w:val="0"/>
              <w:kinsoku/>
              <w:spacing w:line="580" w:lineRule="exact"/>
              <w:ind w:firstLine="640" w:firstLineChars="200"/>
              <w:rPr>
                <w:rFonts w:ascii="Times New Roman" w:hAnsi="Times New Roman" w:eastAsia="方正仿宋_GBK" w:cs="仿宋_GB2312"/>
                <w:color w:val="auto"/>
                <w:sz w:val="32"/>
                <w:szCs w:val="32"/>
              </w:rPr>
            </w:pPr>
          </w:p>
        </w:tc>
        <w:tc>
          <w:tcPr>
            <w:tcW w:w="2838" w:type="dxa"/>
          </w:tcPr>
          <w:p w14:paraId="7B6FADD9">
            <w:pPr>
              <w:widowControl w:val="0"/>
              <w:kinsoku/>
              <w:spacing w:line="580" w:lineRule="exact"/>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地址：</w:t>
            </w:r>
          </w:p>
        </w:tc>
        <w:tc>
          <w:tcPr>
            <w:tcW w:w="1595" w:type="dxa"/>
          </w:tcPr>
          <w:p w14:paraId="066D5040">
            <w:pPr>
              <w:widowControl w:val="0"/>
              <w:kinsoku/>
              <w:spacing w:line="580" w:lineRule="exact"/>
              <w:ind w:firstLine="640" w:firstLineChars="200"/>
              <w:rPr>
                <w:rFonts w:ascii="Times New Roman" w:hAnsi="Times New Roman" w:eastAsia="方正仿宋_GBK" w:cs="仿宋_GB2312"/>
                <w:color w:val="auto"/>
                <w:sz w:val="32"/>
                <w:szCs w:val="32"/>
              </w:rPr>
            </w:pPr>
          </w:p>
        </w:tc>
      </w:tr>
      <w:tr w14:paraId="0111AD9D">
        <w:tblPrEx>
          <w:tblCellMar>
            <w:top w:w="0" w:type="dxa"/>
            <w:left w:w="108" w:type="dxa"/>
            <w:bottom w:w="0" w:type="dxa"/>
            <w:right w:w="108" w:type="dxa"/>
          </w:tblCellMar>
        </w:tblPrEx>
        <w:trPr>
          <w:trHeight w:val="567" w:hRule="atLeast"/>
        </w:trPr>
        <w:tc>
          <w:tcPr>
            <w:tcW w:w="2835" w:type="dxa"/>
          </w:tcPr>
          <w:p w14:paraId="333DCAEE">
            <w:pPr>
              <w:widowControl w:val="0"/>
              <w:kinsoku/>
              <w:spacing w:line="580" w:lineRule="exact"/>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邮编：</w:t>
            </w:r>
          </w:p>
        </w:tc>
        <w:tc>
          <w:tcPr>
            <w:tcW w:w="2142" w:type="dxa"/>
          </w:tcPr>
          <w:p w14:paraId="649EDE5B">
            <w:pPr>
              <w:widowControl w:val="0"/>
              <w:kinsoku/>
              <w:spacing w:line="580" w:lineRule="exact"/>
              <w:ind w:firstLine="640" w:firstLineChars="200"/>
              <w:rPr>
                <w:rFonts w:ascii="Times New Roman" w:hAnsi="Times New Roman" w:eastAsia="方正仿宋_GBK" w:cs="仿宋_GB2312"/>
                <w:color w:val="auto"/>
                <w:sz w:val="32"/>
                <w:szCs w:val="32"/>
              </w:rPr>
            </w:pPr>
          </w:p>
        </w:tc>
        <w:tc>
          <w:tcPr>
            <w:tcW w:w="2838" w:type="dxa"/>
          </w:tcPr>
          <w:p w14:paraId="3DC5375A">
            <w:pPr>
              <w:widowControl w:val="0"/>
              <w:kinsoku/>
              <w:spacing w:line="580" w:lineRule="exact"/>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邮编：</w:t>
            </w:r>
          </w:p>
        </w:tc>
        <w:tc>
          <w:tcPr>
            <w:tcW w:w="1595" w:type="dxa"/>
          </w:tcPr>
          <w:p w14:paraId="51E95FEB">
            <w:pPr>
              <w:widowControl w:val="0"/>
              <w:kinsoku/>
              <w:spacing w:line="580" w:lineRule="exact"/>
              <w:ind w:firstLine="640" w:firstLineChars="200"/>
              <w:rPr>
                <w:rFonts w:ascii="Times New Roman" w:hAnsi="Times New Roman" w:eastAsia="方正仿宋_GBK" w:cs="仿宋_GB2312"/>
                <w:color w:val="auto"/>
                <w:sz w:val="32"/>
                <w:szCs w:val="32"/>
              </w:rPr>
            </w:pPr>
          </w:p>
        </w:tc>
      </w:tr>
      <w:tr w14:paraId="34D25A6F">
        <w:tblPrEx>
          <w:tblCellMar>
            <w:top w:w="0" w:type="dxa"/>
            <w:left w:w="108" w:type="dxa"/>
            <w:bottom w:w="0" w:type="dxa"/>
            <w:right w:w="108" w:type="dxa"/>
          </w:tblCellMar>
        </w:tblPrEx>
        <w:trPr>
          <w:trHeight w:val="567" w:hRule="atLeast"/>
        </w:trPr>
        <w:tc>
          <w:tcPr>
            <w:tcW w:w="2835" w:type="dxa"/>
          </w:tcPr>
          <w:p w14:paraId="1E3E2173">
            <w:pPr>
              <w:widowControl w:val="0"/>
              <w:kinsoku/>
              <w:spacing w:line="580" w:lineRule="exact"/>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联系人：</w:t>
            </w:r>
          </w:p>
        </w:tc>
        <w:tc>
          <w:tcPr>
            <w:tcW w:w="2142" w:type="dxa"/>
          </w:tcPr>
          <w:p w14:paraId="50960235">
            <w:pPr>
              <w:widowControl w:val="0"/>
              <w:kinsoku/>
              <w:spacing w:line="580" w:lineRule="exact"/>
              <w:ind w:firstLine="640" w:firstLineChars="200"/>
              <w:rPr>
                <w:rFonts w:ascii="Times New Roman" w:hAnsi="Times New Roman" w:eastAsia="方正仿宋_GBK" w:cs="仿宋_GB2312"/>
                <w:color w:val="auto"/>
                <w:sz w:val="32"/>
                <w:szCs w:val="32"/>
              </w:rPr>
            </w:pPr>
          </w:p>
        </w:tc>
        <w:tc>
          <w:tcPr>
            <w:tcW w:w="2838" w:type="dxa"/>
          </w:tcPr>
          <w:p w14:paraId="25DF90E5">
            <w:pPr>
              <w:widowControl w:val="0"/>
              <w:kinsoku/>
              <w:spacing w:line="580" w:lineRule="exact"/>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联系人：</w:t>
            </w:r>
          </w:p>
        </w:tc>
        <w:tc>
          <w:tcPr>
            <w:tcW w:w="1595" w:type="dxa"/>
          </w:tcPr>
          <w:p w14:paraId="0CC67710">
            <w:pPr>
              <w:widowControl w:val="0"/>
              <w:kinsoku/>
              <w:spacing w:line="580" w:lineRule="exact"/>
              <w:ind w:firstLine="640" w:firstLineChars="200"/>
              <w:rPr>
                <w:rFonts w:ascii="Times New Roman" w:hAnsi="Times New Roman" w:eastAsia="方正仿宋_GBK" w:cs="仿宋_GB2312"/>
                <w:color w:val="auto"/>
                <w:sz w:val="32"/>
                <w:szCs w:val="32"/>
              </w:rPr>
            </w:pPr>
          </w:p>
        </w:tc>
      </w:tr>
      <w:tr w14:paraId="7F07C3D6">
        <w:tblPrEx>
          <w:tblCellMar>
            <w:top w:w="0" w:type="dxa"/>
            <w:left w:w="108" w:type="dxa"/>
            <w:bottom w:w="0" w:type="dxa"/>
            <w:right w:w="108" w:type="dxa"/>
          </w:tblCellMar>
        </w:tblPrEx>
        <w:trPr>
          <w:trHeight w:val="567" w:hRule="atLeast"/>
        </w:trPr>
        <w:tc>
          <w:tcPr>
            <w:tcW w:w="2835" w:type="dxa"/>
          </w:tcPr>
          <w:p w14:paraId="04E421F4">
            <w:pPr>
              <w:widowControl w:val="0"/>
              <w:kinsoku/>
              <w:spacing w:line="580" w:lineRule="exact"/>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电话：</w:t>
            </w:r>
          </w:p>
        </w:tc>
        <w:tc>
          <w:tcPr>
            <w:tcW w:w="2142" w:type="dxa"/>
          </w:tcPr>
          <w:p w14:paraId="3EF74803">
            <w:pPr>
              <w:widowControl w:val="0"/>
              <w:kinsoku/>
              <w:spacing w:line="580" w:lineRule="exact"/>
              <w:ind w:firstLine="640" w:firstLineChars="200"/>
              <w:rPr>
                <w:rFonts w:ascii="Times New Roman" w:hAnsi="Times New Roman" w:eastAsia="方正仿宋_GBK" w:cs="仿宋_GB2312"/>
                <w:color w:val="auto"/>
                <w:sz w:val="32"/>
                <w:szCs w:val="32"/>
              </w:rPr>
            </w:pPr>
          </w:p>
        </w:tc>
        <w:tc>
          <w:tcPr>
            <w:tcW w:w="2838" w:type="dxa"/>
          </w:tcPr>
          <w:p w14:paraId="2F9261AC">
            <w:pPr>
              <w:widowControl w:val="0"/>
              <w:kinsoku/>
              <w:spacing w:line="580" w:lineRule="exact"/>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电话：</w:t>
            </w:r>
          </w:p>
        </w:tc>
        <w:tc>
          <w:tcPr>
            <w:tcW w:w="1595" w:type="dxa"/>
          </w:tcPr>
          <w:p w14:paraId="1DB9E15F">
            <w:pPr>
              <w:widowControl w:val="0"/>
              <w:kinsoku/>
              <w:spacing w:line="580" w:lineRule="exact"/>
              <w:ind w:firstLine="640" w:firstLineChars="200"/>
              <w:rPr>
                <w:rFonts w:ascii="Times New Roman" w:hAnsi="Times New Roman" w:eastAsia="方正仿宋_GBK" w:cs="仿宋_GB2312"/>
                <w:color w:val="auto"/>
                <w:sz w:val="32"/>
                <w:szCs w:val="32"/>
              </w:rPr>
            </w:pPr>
          </w:p>
        </w:tc>
      </w:tr>
      <w:tr w14:paraId="3098EDE5">
        <w:tblPrEx>
          <w:tblCellMar>
            <w:top w:w="0" w:type="dxa"/>
            <w:left w:w="108" w:type="dxa"/>
            <w:bottom w:w="0" w:type="dxa"/>
            <w:right w:w="108" w:type="dxa"/>
          </w:tblCellMar>
        </w:tblPrEx>
        <w:trPr>
          <w:trHeight w:val="567" w:hRule="atLeast"/>
        </w:trPr>
        <w:tc>
          <w:tcPr>
            <w:tcW w:w="2835" w:type="dxa"/>
          </w:tcPr>
          <w:p w14:paraId="67F0F023">
            <w:pPr>
              <w:widowControl w:val="0"/>
              <w:kinsoku/>
              <w:spacing w:line="580" w:lineRule="exact"/>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传真：</w:t>
            </w:r>
          </w:p>
        </w:tc>
        <w:tc>
          <w:tcPr>
            <w:tcW w:w="2142" w:type="dxa"/>
          </w:tcPr>
          <w:p w14:paraId="2139513F">
            <w:pPr>
              <w:widowControl w:val="0"/>
              <w:kinsoku/>
              <w:spacing w:line="580" w:lineRule="exact"/>
              <w:ind w:firstLine="640" w:firstLineChars="200"/>
              <w:rPr>
                <w:rFonts w:ascii="Times New Roman" w:hAnsi="Times New Roman" w:eastAsia="方正仿宋_GBK" w:cs="仿宋_GB2312"/>
                <w:color w:val="auto"/>
                <w:sz w:val="32"/>
                <w:szCs w:val="32"/>
              </w:rPr>
            </w:pPr>
          </w:p>
        </w:tc>
        <w:tc>
          <w:tcPr>
            <w:tcW w:w="2838" w:type="dxa"/>
          </w:tcPr>
          <w:p w14:paraId="2EEEB242">
            <w:pPr>
              <w:widowControl w:val="0"/>
              <w:kinsoku/>
              <w:spacing w:line="580" w:lineRule="exact"/>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传真：</w:t>
            </w:r>
          </w:p>
        </w:tc>
        <w:tc>
          <w:tcPr>
            <w:tcW w:w="1595" w:type="dxa"/>
          </w:tcPr>
          <w:p w14:paraId="163955B0">
            <w:pPr>
              <w:widowControl w:val="0"/>
              <w:kinsoku/>
              <w:spacing w:line="580" w:lineRule="exact"/>
              <w:ind w:firstLine="640" w:firstLineChars="200"/>
              <w:rPr>
                <w:rFonts w:ascii="Times New Roman" w:hAnsi="Times New Roman" w:eastAsia="方正仿宋_GBK" w:cs="仿宋_GB2312"/>
                <w:color w:val="auto"/>
                <w:sz w:val="32"/>
                <w:szCs w:val="32"/>
              </w:rPr>
            </w:pPr>
          </w:p>
        </w:tc>
      </w:tr>
    </w:tbl>
    <w:p w14:paraId="75EB436E">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p>
    <w:p w14:paraId="5D86B99C">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p>
    <w:p w14:paraId="148B902F">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sectPr>
          <w:footerReference r:id="rId5" w:type="default"/>
          <w:pgSz w:w="11906" w:h="16838"/>
          <w:pgMar w:top="1701" w:right="1474" w:bottom="1701" w:left="1587" w:header="851" w:footer="992" w:gutter="0"/>
          <w:pgNumType w:fmt="numberInDash"/>
          <w:cols w:space="0" w:num="1"/>
          <w:docGrid w:type="lines" w:linePitch="381" w:charSpace="0"/>
        </w:sectPr>
      </w:pPr>
    </w:p>
    <w:p w14:paraId="49270DE0">
      <w:pPr>
        <w:pStyle w:val="4"/>
        <w:widowControl w:val="0"/>
        <w:kinsoku/>
        <w:spacing w:line="580" w:lineRule="exact"/>
        <w:rPr>
          <w:rFonts w:ascii="Times New Roman" w:hAnsi="Times New Roman" w:eastAsia="黑体" w:cs="黑体"/>
          <w:color w:val="auto"/>
          <w:sz w:val="32"/>
          <w:szCs w:val="32"/>
          <w:lang w:eastAsia="zh-CN" w:bidi="ar"/>
        </w:rPr>
      </w:pPr>
      <w:bookmarkStart w:id="2" w:name="_Hlk76569488"/>
      <w:r>
        <w:rPr>
          <w:rFonts w:hint="eastAsia" w:ascii="Times New Roman" w:hAnsi="Times New Roman" w:eastAsia="黑体" w:cs="黑体"/>
          <w:color w:val="auto"/>
          <w:sz w:val="32"/>
          <w:szCs w:val="32"/>
          <w:lang w:eastAsia="zh-CN" w:bidi="ar"/>
        </w:rPr>
        <w:t>附件</w:t>
      </w:r>
      <w:bookmarkEnd w:id="2"/>
      <w:r>
        <w:rPr>
          <w:rFonts w:hint="eastAsia" w:ascii="Times New Roman" w:hAnsi="Times New Roman" w:eastAsia="黑体" w:cs="黑体"/>
          <w:color w:val="auto"/>
          <w:sz w:val="32"/>
          <w:szCs w:val="32"/>
          <w:lang w:eastAsia="zh-CN" w:bidi="ar"/>
        </w:rPr>
        <w:t>2-3：</w:t>
      </w:r>
    </w:p>
    <w:p w14:paraId="7A4C2A0E">
      <w:pPr>
        <w:pStyle w:val="4"/>
        <w:widowControl w:val="0"/>
        <w:kinsoku/>
        <w:spacing w:after="0" w:line="240" w:lineRule="auto"/>
        <w:jc w:val="center"/>
        <w:rPr>
          <w:rFonts w:ascii="Times New Roman" w:hAnsi="Times New Roman" w:eastAsia="方正小标宋_GBK" w:cs="方正小标宋_GBK"/>
          <w:color w:val="auto"/>
          <w:sz w:val="44"/>
          <w:szCs w:val="44"/>
          <w:lang w:eastAsia="zh-CN" w:bidi="ar"/>
        </w:rPr>
      </w:pPr>
      <w:r>
        <w:rPr>
          <w:rFonts w:hint="eastAsia" w:ascii="Times New Roman" w:hAnsi="Times New Roman" w:eastAsia="方正小标宋_GBK" w:cs="方正小标宋_GBK"/>
          <w:color w:val="auto"/>
          <w:sz w:val="44"/>
          <w:szCs w:val="44"/>
          <w:u w:val="single"/>
          <w:lang w:eastAsia="zh-CN" w:bidi="ar"/>
        </w:rPr>
        <w:t xml:space="preserve">          </w:t>
      </w:r>
      <w:r>
        <w:rPr>
          <w:rFonts w:hint="eastAsia" w:ascii="Times New Roman" w:hAnsi="Times New Roman" w:eastAsia="方正小标宋_GBK" w:cs="方正小标宋_GBK"/>
          <w:color w:val="auto"/>
          <w:sz w:val="44"/>
          <w:szCs w:val="44"/>
          <w:lang w:eastAsia="zh-CN" w:bidi="ar"/>
        </w:rPr>
        <w:t>年宁夏回族自治区电力需求响应负荷聚合商（售电公司、虚拟电厂运营商）</w:t>
      </w:r>
    </w:p>
    <w:p w14:paraId="56F65990">
      <w:pPr>
        <w:pStyle w:val="4"/>
        <w:widowControl w:val="0"/>
        <w:kinsoku/>
        <w:spacing w:after="0" w:line="240" w:lineRule="auto"/>
        <w:jc w:val="center"/>
        <w:rPr>
          <w:rFonts w:ascii="Times New Roman" w:hAnsi="Times New Roman" w:eastAsia="方正小标宋_GBK" w:cs="方正小标宋_GBK"/>
          <w:color w:val="auto"/>
          <w:sz w:val="44"/>
          <w:szCs w:val="44"/>
          <w:lang w:eastAsia="zh-CN" w:bidi="ar"/>
        </w:rPr>
      </w:pPr>
      <w:r>
        <w:rPr>
          <w:rFonts w:hint="eastAsia" w:ascii="Times New Roman" w:hAnsi="Times New Roman" w:eastAsia="方正小标宋_GBK" w:cs="方正小标宋_GBK"/>
          <w:color w:val="auto"/>
          <w:sz w:val="44"/>
          <w:szCs w:val="44"/>
          <w:lang w:eastAsia="zh-CN" w:bidi="ar"/>
        </w:rPr>
        <w:t>承诺书</w:t>
      </w:r>
    </w:p>
    <w:p w14:paraId="43D6DA87">
      <w:pPr>
        <w:pStyle w:val="13"/>
        <w:widowControl w:val="0"/>
        <w:kinsoku/>
        <w:spacing w:after="0" w:line="580" w:lineRule="exact"/>
        <w:ind w:left="0" w:leftChars="0"/>
        <w:rPr>
          <w:rFonts w:ascii="Times New Roman" w:hAnsi="Times New Roman" w:eastAsia="仿宋_GB2312" w:cs="仿宋_GB2312"/>
          <w:color w:val="auto"/>
          <w:lang w:eastAsia="zh-CN"/>
        </w:rPr>
      </w:pPr>
    </w:p>
    <w:p w14:paraId="248A587E">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本企业自愿参与宁夏回族自治区电力需求响应负荷聚合业务，并作出如下承诺：</w:t>
      </w:r>
    </w:p>
    <w:p w14:paraId="6A719F61">
      <w:pPr>
        <w:widowControl w:val="0"/>
        <w:kinsoku/>
        <w:spacing w:after="0" w:line="580" w:lineRule="exact"/>
        <w:ind w:firstLine="643" w:firstLineChars="200"/>
        <w:jc w:val="both"/>
        <w:rPr>
          <w:rFonts w:ascii="Times New Roman" w:hAnsi="Times New Roman" w:eastAsia="仿宋_GB2312" w:cs="仿宋_GB2312"/>
          <w:b/>
          <w:bCs/>
          <w:color w:val="auto"/>
          <w:sz w:val="32"/>
          <w:szCs w:val="32"/>
          <w:lang w:eastAsia="zh-CN"/>
        </w:rPr>
      </w:pPr>
      <w:r>
        <w:rPr>
          <w:rFonts w:hint="eastAsia" w:ascii="Times New Roman" w:hAnsi="Times New Roman" w:eastAsia="仿宋_GB2312" w:cs="仿宋_GB2312"/>
          <w:b/>
          <w:bCs/>
          <w:color w:val="auto"/>
          <w:sz w:val="32"/>
          <w:szCs w:val="32"/>
          <w:lang w:eastAsia="zh-CN"/>
        </w:rPr>
        <w:t>第一章  本公司陈述</w:t>
      </w:r>
    </w:p>
    <w:p w14:paraId="23FC42A1">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1.本公司为一家依法设立并合法存续的企业，有权在国网宁夏电力新型电力负荷管理系统（以下简称“负荷管理系统”）确认并有能力履行本承诺书。</w:t>
      </w:r>
    </w:p>
    <w:p w14:paraId="1F94CDAB">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2.本公司确认和履行本承诺书所需的一切手续均已办妥并合法有效。</w:t>
      </w:r>
    </w:p>
    <w:p w14:paraId="2AA2CEEC">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3.在确认本承诺书时，任何法院、仲裁机构、行政机关或监管机构均未做出任何足以对本公司履行本承诺书产生重大不利影响的判决、裁定、裁决或具体法律行为。</w:t>
      </w:r>
    </w:p>
    <w:p w14:paraId="42E8F73F">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4.本承诺书的内容已由本公司法定代表人或授权代理人确定，本承诺书生效后即对本公司具有法律约束力。</w:t>
      </w:r>
    </w:p>
    <w:p w14:paraId="7E61F89C">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5.本公司自愿接受政府监管部门的依法检查，发生违法违规行为，接受政府执法部门及其授权机构依照有关法律、行政法规规定给予的行政处罚，并依法承担赔偿责任。</w:t>
      </w:r>
    </w:p>
    <w:p w14:paraId="0F8B78E1">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6.如国家法律、法规发生变化或者政府有关部门、监管机构出台有关规定、规则，承诺书应按照法律、法规、规定和规则予以调整和修改。</w:t>
      </w:r>
    </w:p>
    <w:p w14:paraId="74A8FB1E">
      <w:pPr>
        <w:widowControl w:val="0"/>
        <w:kinsoku/>
        <w:spacing w:after="0" w:line="580" w:lineRule="exact"/>
        <w:ind w:firstLine="643" w:firstLineChars="200"/>
        <w:jc w:val="both"/>
        <w:rPr>
          <w:rFonts w:ascii="Times New Roman" w:hAnsi="Times New Roman" w:eastAsia="仿宋_GB2312" w:cs="仿宋_GB2312"/>
          <w:b/>
          <w:bCs/>
          <w:color w:val="auto"/>
          <w:sz w:val="32"/>
          <w:szCs w:val="32"/>
          <w:lang w:eastAsia="zh-CN"/>
        </w:rPr>
      </w:pPr>
      <w:r>
        <w:rPr>
          <w:rFonts w:hint="eastAsia" w:ascii="Times New Roman" w:hAnsi="Times New Roman" w:eastAsia="仿宋_GB2312" w:cs="仿宋_GB2312"/>
          <w:b/>
          <w:bCs/>
          <w:color w:val="auto"/>
          <w:sz w:val="32"/>
          <w:szCs w:val="32"/>
          <w:lang w:eastAsia="zh-CN"/>
        </w:rPr>
        <w:t>第二章  本公司的权利和义务</w:t>
      </w:r>
    </w:p>
    <w:p w14:paraId="11B6B49F">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1.本公司的权利包括：</w:t>
      </w:r>
    </w:p>
    <w:p w14:paraId="293C0204">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按照与所代理的电力用户约定的分成比例，获取合理的代理服务费用。</w:t>
      </w:r>
    </w:p>
    <w:p w14:paraId="7E262D83">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2.本公司的义务包括：</w:t>
      </w:r>
    </w:p>
    <w:p w14:paraId="19AD0788">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2.1 指导所代理用户按照国家有关法规、规定和技术规范，运行、维护有关用电设施，合理控制用电系统电能质量。</w:t>
      </w:r>
    </w:p>
    <w:p w14:paraId="1E06B983">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2.2 向电力负荷管理中心提供代理全部用户容量、电量、负荷曲线等生产运行信息。</w:t>
      </w:r>
    </w:p>
    <w:p w14:paraId="0307868C">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2.3 接到需求响应邀约时，积极组织所代理用户主动调整用电方式或中断部分设备用电，降低自身用电负荷。</w:t>
      </w:r>
    </w:p>
    <w:p w14:paraId="52C165ED">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2.4 自建电力能效监测相关系统，提升电力需求侧管理能力。</w:t>
      </w:r>
    </w:p>
    <w:p w14:paraId="6070105C">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2.5 积极开展电力需求侧管理政策宣传推广，培育电力用户节约用电、科学用电、有序用电意识，促进电力用户优化用电习惯。</w:t>
      </w:r>
    </w:p>
    <w:p w14:paraId="46309368">
      <w:pPr>
        <w:widowControl w:val="0"/>
        <w:kinsoku/>
        <w:spacing w:after="0" w:line="580" w:lineRule="exact"/>
        <w:ind w:firstLine="643" w:firstLineChars="200"/>
        <w:jc w:val="both"/>
        <w:rPr>
          <w:rFonts w:ascii="Times New Roman" w:hAnsi="Times New Roman" w:eastAsia="仿宋_GB2312" w:cs="仿宋_GB2312"/>
          <w:b/>
          <w:bCs/>
          <w:color w:val="auto"/>
          <w:sz w:val="32"/>
          <w:szCs w:val="32"/>
          <w:lang w:eastAsia="zh-CN"/>
        </w:rPr>
      </w:pPr>
      <w:r>
        <w:rPr>
          <w:rFonts w:hint="eastAsia" w:ascii="Times New Roman" w:hAnsi="Times New Roman" w:eastAsia="仿宋_GB2312" w:cs="仿宋_GB2312"/>
          <w:b/>
          <w:bCs/>
          <w:color w:val="auto"/>
          <w:sz w:val="32"/>
          <w:szCs w:val="32"/>
          <w:lang w:eastAsia="zh-CN"/>
        </w:rPr>
        <w:t>第三章  需求响应执行</w:t>
      </w:r>
    </w:p>
    <w:p w14:paraId="5093CB88">
      <w:pPr>
        <w:widowControl w:val="0"/>
        <w:kinsoku/>
        <w:spacing w:after="0" w:line="580" w:lineRule="exact"/>
        <w:ind w:firstLine="626" w:firstLineChars="200"/>
        <w:jc w:val="both"/>
        <w:rPr>
          <w:rFonts w:ascii="Times New Roman" w:hAnsi="Times New Roman" w:eastAsia="仿宋_GB2312" w:cs="仿宋_GB2312"/>
          <w:color w:val="auto"/>
          <w:w w:val="98"/>
          <w:sz w:val="32"/>
          <w:szCs w:val="32"/>
          <w:lang w:eastAsia="zh-CN"/>
        </w:rPr>
      </w:pPr>
      <w:r>
        <w:rPr>
          <w:rFonts w:hint="eastAsia" w:ascii="Times New Roman" w:hAnsi="Times New Roman" w:eastAsia="仿宋_GB2312" w:cs="仿宋_GB2312"/>
          <w:color w:val="auto"/>
          <w:w w:val="98"/>
          <w:sz w:val="32"/>
          <w:szCs w:val="32"/>
          <w:lang w:eastAsia="zh-CN"/>
        </w:rPr>
        <w:t>1.本公司已经符合国家及宁夏回族自治区参与电力需求响应负荷聚合的各项申请条件，具备相关的人员、技术条件。</w:t>
      </w:r>
    </w:p>
    <w:p w14:paraId="50F3F693">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2.本公司对宁夏电力需求响应相关政策和方案已进行了全面了解，知悉参与电力需求响应应负的责任和可能发生的风险，并将严格按照国家法律法规和相关文件规定、市场规则从事负荷聚合工作。</w:t>
      </w:r>
    </w:p>
    <w:p w14:paraId="3A473AE5">
      <w:pPr>
        <w:widowControl w:val="0"/>
        <w:kinsoku/>
        <w:spacing w:after="0" w:line="580" w:lineRule="exact"/>
        <w:ind w:firstLine="626" w:firstLineChars="200"/>
        <w:jc w:val="both"/>
        <w:rPr>
          <w:rFonts w:ascii="Times New Roman" w:hAnsi="Times New Roman" w:eastAsia="仿宋_GB2312" w:cs="仿宋_GB2312"/>
          <w:color w:val="auto"/>
          <w:w w:val="98"/>
          <w:sz w:val="32"/>
          <w:szCs w:val="32"/>
          <w:lang w:eastAsia="zh-CN"/>
        </w:rPr>
      </w:pPr>
      <w:r>
        <w:rPr>
          <w:rFonts w:hint="eastAsia" w:ascii="Times New Roman" w:hAnsi="Times New Roman" w:eastAsia="仿宋_GB2312" w:cs="仿宋_GB2312"/>
          <w:color w:val="auto"/>
          <w:w w:val="98"/>
          <w:sz w:val="32"/>
          <w:szCs w:val="32"/>
          <w:lang w:eastAsia="zh-CN"/>
        </w:rPr>
        <w:t>3.本公司将妥善保管负用于参与需求响应的相关系统账号及密码，不将相关信息泄露给其他电力用户，通过本公司账号开展的所有系统操作，均视为本公司行为。</w:t>
      </w:r>
    </w:p>
    <w:p w14:paraId="59AB46B2">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4.本公司严格按照规定向负荷管理中心报送相关资料和信息，保证提交的资料信息完整、准确、真实，不存在弄虚作假、误导性陈述或者重大遗漏的情况。</w:t>
      </w:r>
    </w:p>
    <w:p w14:paraId="1AC3FCE6">
      <w:pPr>
        <w:widowControl w:val="0"/>
        <w:kinsoku/>
        <w:spacing w:after="0" w:line="580" w:lineRule="exact"/>
        <w:ind w:firstLine="643" w:firstLineChars="200"/>
        <w:jc w:val="both"/>
        <w:rPr>
          <w:rFonts w:ascii="Times New Roman" w:hAnsi="Times New Roman" w:eastAsia="仿宋_GB2312" w:cs="仿宋_GB2312"/>
          <w:b/>
          <w:bCs/>
          <w:color w:val="auto"/>
          <w:sz w:val="32"/>
          <w:szCs w:val="32"/>
          <w:lang w:eastAsia="zh-CN"/>
        </w:rPr>
      </w:pPr>
      <w:r>
        <w:rPr>
          <w:rFonts w:hint="eastAsia" w:ascii="Times New Roman" w:hAnsi="Times New Roman" w:eastAsia="仿宋_GB2312" w:cs="仿宋_GB2312"/>
          <w:b/>
          <w:bCs/>
          <w:color w:val="auto"/>
          <w:sz w:val="32"/>
          <w:szCs w:val="32"/>
          <w:lang w:eastAsia="zh-CN"/>
        </w:rPr>
        <w:t xml:space="preserve"> 第四章  承诺书生效与期限</w:t>
      </w:r>
    </w:p>
    <w:p w14:paraId="6BC9BC0C">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1.本承诺书经本公司法定代表人或授权代理人确认生效；</w:t>
      </w:r>
    </w:p>
    <w:p w14:paraId="354016EA">
      <w:pPr>
        <w:widowControl w:val="0"/>
        <w:kinsoku/>
        <w:spacing w:after="0" w:line="580" w:lineRule="exact"/>
        <w:ind w:firstLine="640" w:firstLineChars="200"/>
        <w:jc w:val="both"/>
        <w:rPr>
          <w:rFonts w:ascii="Times New Roman" w:hAnsi="Times New Roman" w:eastAsia="仿宋_GB2312" w:cs="仿宋_GB2312"/>
          <w:color w:val="auto"/>
          <w:sz w:val="32"/>
          <w:szCs w:val="32"/>
          <w:lang w:eastAsia="zh-CN"/>
        </w:rPr>
      </w:pPr>
      <w:r>
        <w:rPr>
          <w:rFonts w:hint="eastAsia" w:ascii="Times New Roman" w:hAnsi="Times New Roman" w:eastAsia="仿宋_GB2312" w:cs="仿宋_GB2312"/>
          <w:color w:val="auto"/>
          <w:sz w:val="32"/>
          <w:szCs w:val="32"/>
          <w:lang w:eastAsia="zh-CN"/>
        </w:rPr>
        <w:t>2.本承诺书自签订之日起生效。</w:t>
      </w:r>
    </w:p>
    <w:p w14:paraId="76BBE0E7">
      <w:pPr>
        <w:pStyle w:val="12"/>
        <w:spacing w:after="0" w:line="580" w:lineRule="exact"/>
        <w:ind w:firstLineChars="200"/>
        <w:rPr>
          <w:rFonts w:eastAsia="仿宋_GB2312" w:cs="仿宋_GB2312"/>
          <w:szCs w:val="28"/>
        </w:rPr>
      </w:pPr>
    </w:p>
    <w:p w14:paraId="20AFEC37">
      <w:pPr>
        <w:pStyle w:val="12"/>
        <w:spacing w:after="0" w:line="580" w:lineRule="exact"/>
        <w:ind w:firstLineChars="200"/>
        <w:rPr>
          <w:rFonts w:eastAsia="方正仿宋_GBK" w:cs="仿宋_GB2312"/>
          <w:szCs w:val="28"/>
        </w:rPr>
      </w:pPr>
    </w:p>
    <w:tbl>
      <w:tblPr>
        <w:tblStyle w:val="14"/>
        <w:tblW w:w="8784" w:type="dxa"/>
        <w:tblInd w:w="-5" w:type="dxa"/>
        <w:tblLayout w:type="fixed"/>
        <w:tblCellMar>
          <w:top w:w="0" w:type="dxa"/>
          <w:left w:w="108" w:type="dxa"/>
          <w:bottom w:w="0" w:type="dxa"/>
          <w:right w:w="108" w:type="dxa"/>
        </w:tblCellMar>
      </w:tblPr>
      <w:tblGrid>
        <w:gridCol w:w="8784"/>
      </w:tblGrid>
      <w:tr w14:paraId="2F041A59">
        <w:tblPrEx>
          <w:tblCellMar>
            <w:top w:w="0" w:type="dxa"/>
            <w:left w:w="108" w:type="dxa"/>
            <w:bottom w:w="0" w:type="dxa"/>
            <w:right w:w="108" w:type="dxa"/>
          </w:tblCellMar>
        </w:tblPrEx>
        <w:trPr>
          <w:trHeight w:val="340" w:hRule="atLeast"/>
        </w:trPr>
        <w:tc>
          <w:tcPr>
            <w:tcW w:w="8784" w:type="dxa"/>
          </w:tcPr>
          <w:p w14:paraId="1805BBD8">
            <w:pPr>
              <w:widowControl w:val="0"/>
              <w:kinsoku/>
              <w:spacing w:after="0" w:line="580" w:lineRule="exact"/>
              <w:ind w:firstLine="640" w:firstLineChars="200"/>
              <w:jc w:val="both"/>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 xml:space="preserve">承诺方：（公司名）                       </w:t>
            </w:r>
          </w:p>
        </w:tc>
      </w:tr>
      <w:tr w14:paraId="2A782DD1">
        <w:tblPrEx>
          <w:tblCellMar>
            <w:top w:w="0" w:type="dxa"/>
            <w:left w:w="108" w:type="dxa"/>
            <w:bottom w:w="0" w:type="dxa"/>
            <w:right w:w="108" w:type="dxa"/>
          </w:tblCellMar>
        </w:tblPrEx>
        <w:trPr>
          <w:trHeight w:val="340" w:hRule="atLeast"/>
        </w:trPr>
        <w:tc>
          <w:tcPr>
            <w:tcW w:w="8784" w:type="dxa"/>
          </w:tcPr>
          <w:p w14:paraId="4B7389BE">
            <w:pPr>
              <w:widowControl w:val="0"/>
              <w:kinsoku/>
              <w:spacing w:after="0" w:line="580" w:lineRule="exact"/>
              <w:ind w:firstLine="640" w:firstLineChars="200"/>
              <w:jc w:val="both"/>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（盖章）</w:t>
            </w:r>
          </w:p>
        </w:tc>
      </w:tr>
      <w:tr w14:paraId="2D37A45C">
        <w:tblPrEx>
          <w:tblCellMar>
            <w:top w:w="0" w:type="dxa"/>
            <w:left w:w="108" w:type="dxa"/>
            <w:bottom w:w="0" w:type="dxa"/>
            <w:right w:w="108" w:type="dxa"/>
          </w:tblCellMar>
        </w:tblPrEx>
        <w:trPr>
          <w:trHeight w:val="340" w:hRule="atLeast"/>
        </w:trPr>
        <w:tc>
          <w:tcPr>
            <w:tcW w:w="8784" w:type="dxa"/>
          </w:tcPr>
          <w:p w14:paraId="5F828510">
            <w:pPr>
              <w:widowControl w:val="0"/>
              <w:kinsoku/>
              <w:spacing w:after="0" w:line="580" w:lineRule="exact"/>
              <w:ind w:firstLine="640" w:firstLineChars="200"/>
              <w:jc w:val="both"/>
              <w:rPr>
                <w:rFonts w:ascii="Times New Roman" w:hAnsi="Times New Roman" w:eastAsia="方正仿宋_GBK" w:cs="仿宋_GB2312"/>
                <w:color w:val="auto"/>
                <w:sz w:val="32"/>
                <w:szCs w:val="32"/>
                <w:lang w:eastAsia="zh-CN"/>
              </w:rPr>
            </w:pPr>
            <w:r>
              <w:rPr>
                <w:rFonts w:hint="eastAsia" w:ascii="Times New Roman" w:hAnsi="Times New Roman" w:eastAsia="仿宋_GB2312" w:cs="仿宋_GB2312"/>
                <w:color w:val="auto"/>
                <w:sz w:val="32"/>
                <w:szCs w:val="32"/>
                <w:lang w:eastAsia="zh-CN"/>
              </w:rPr>
              <w:t>法定代表人或授权代表：（签字）</w:t>
            </w:r>
          </w:p>
        </w:tc>
      </w:tr>
      <w:tr w14:paraId="5630343D">
        <w:tblPrEx>
          <w:tblCellMar>
            <w:top w:w="0" w:type="dxa"/>
            <w:left w:w="108" w:type="dxa"/>
            <w:bottom w:w="0" w:type="dxa"/>
            <w:right w:w="108" w:type="dxa"/>
          </w:tblCellMar>
        </w:tblPrEx>
        <w:trPr>
          <w:trHeight w:val="340" w:hRule="atLeast"/>
        </w:trPr>
        <w:tc>
          <w:tcPr>
            <w:tcW w:w="8784" w:type="dxa"/>
          </w:tcPr>
          <w:p w14:paraId="4AA92654">
            <w:pPr>
              <w:widowControl w:val="0"/>
              <w:kinsoku/>
              <w:spacing w:after="0" w:line="580" w:lineRule="exact"/>
              <w:ind w:firstLine="640" w:firstLineChars="200"/>
              <w:jc w:val="both"/>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签订日期：</w:t>
            </w:r>
          </w:p>
        </w:tc>
      </w:tr>
      <w:tr w14:paraId="4581DA15">
        <w:tblPrEx>
          <w:tblCellMar>
            <w:top w:w="0" w:type="dxa"/>
            <w:left w:w="108" w:type="dxa"/>
            <w:bottom w:w="0" w:type="dxa"/>
            <w:right w:w="108" w:type="dxa"/>
          </w:tblCellMar>
        </w:tblPrEx>
        <w:trPr>
          <w:trHeight w:val="340" w:hRule="atLeast"/>
        </w:trPr>
        <w:tc>
          <w:tcPr>
            <w:tcW w:w="8784" w:type="dxa"/>
          </w:tcPr>
          <w:p w14:paraId="1250EC31">
            <w:pPr>
              <w:widowControl w:val="0"/>
              <w:kinsoku/>
              <w:spacing w:after="0" w:line="580" w:lineRule="exact"/>
              <w:ind w:firstLine="640" w:firstLineChars="200"/>
              <w:jc w:val="both"/>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地址：</w:t>
            </w:r>
          </w:p>
        </w:tc>
      </w:tr>
      <w:tr w14:paraId="68DC412D">
        <w:tblPrEx>
          <w:tblCellMar>
            <w:top w:w="0" w:type="dxa"/>
            <w:left w:w="108" w:type="dxa"/>
            <w:bottom w:w="0" w:type="dxa"/>
            <w:right w:w="108" w:type="dxa"/>
          </w:tblCellMar>
        </w:tblPrEx>
        <w:trPr>
          <w:trHeight w:val="340" w:hRule="atLeast"/>
        </w:trPr>
        <w:tc>
          <w:tcPr>
            <w:tcW w:w="8784" w:type="dxa"/>
          </w:tcPr>
          <w:p w14:paraId="21984002">
            <w:pPr>
              <w:widowControl w:val="0"/>
              <w:kinsoku/>
              <w:spacing w:after="0" w:line="580" w:lineRule="exact"/>
              <w:ind w:firstLine="640" w:firstLineChars="200"/>
              <w:jc w:val="both"/>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联系人：</w:t>
            </w:r>
          </w:p>
        </w:tc>
      </w:tr>
      <w:tr w14:paraId="4A88BA48">
        <w:tblPrEx>
          <w:tblCellMar>
            <w:top w:w="0" w:type="dxa"/>
            <w:left w:w="108" w:type="dxa"/>
            <w:bottom w:w="0" w:type="dxa"/>
            <w:right w:w="108" w:type="dxa"/>
          </w:tblCellMar>
        </w:tblPrEx>
        <w:trPr>
          <w:trHeight w:val="340" w:hRule="atLeast"/>
        </w:trPr>
        <w:tc>
          <w:tcPr>
            <w:tcW w:w="8784" w:type="dxa"/>
          </w:tcPr>
          <w:p w14:paraId="64BD3AE1">
            <w:pPr>
              <w:widowControl w:val="0"/>
              <w:kinsoku/>
              <w:spacing w:after="0" w:line="580" w:lineRule="exact"/>
              <w:ind w:firstLine="640" w:firstLineChars="200"/>
              <w:jc w:val="both"/>
              <w:rPr>
                <w:rFonts w:ascii="Times New Roman" w:hAnsi="Times New Roman" w:eastAsia="方正仿宋_GBK" w:cs="仿宋_GB2312"/>
                <w:color w:val="auto"/>
                <w:sz w:val="32"/>
                <w:szCs w:val="32"/>
              </w:rPr>
            </w:pPr>
            <w:r>
              <w:rPr>
                <w:rFonts w:hint="eastAsia" w:ascii="Times New Roman" w:hAnsi="Times New Roman" w:eastAsia="仿宋_GB2312" w:cs="仿宋_GB2312"/>
                <w:color w:val="auto"/>
                <w:sz w:val="32"/>
                <w:szCs w:val="32"/>
              </w:rPr>
              <w:t>电话：</w:t>
            </w:r>
          </w:p>
        </w:tc>
      </w:tr>
    </w:tbl>
    <w:p w14:paraId="7A5F2F40">
      <w:pPr>
        <w:pStyle w:val="23"/>
        <w:ind w:firstLine="643"/>
        <w:rPr>
          <w:rFonts w:ascii="Times New Roman" w:hAnsi="Times New Roman" w:eastAsia="仿宋_GB2312" w:cs="仿宋_GB2312"/>
          <w:b/>
          <w:bCs/>
        </w:rPr>
        <w:sectPr>
          <w:pgSz w:w="11906" w:h="16838"/>
          <w:pgMar w:top="1440" w:right="1803" w:bottom="1440" w:left="1803" w:header="851" w:footer="1417" w:gutter="0"/>
          <w:cols w:space="0" w:num="1"/>
          <w:docGrid w:type="lines" w:linePitch="312" w:charSpace="0"/>
        </w:sectPr>
      </w:pPr>
    </w:p>
    <w:p w14:paraId="30A494F3">
      <w:pPr>
        <w:pStyle w:val="4"/>
        <w:widowControl w:val="0"/>
        <w:kinsoku/>
        <w:spacing w:line="580" w:lineRule="exact"/>
        <w:rPr>
          <w:rFonts w:ascii="Times New Roman" w:hAnsi="Times New Roman" w:eastAsia="黑体" w:cs="黑体"/>
          <w:color w:val="auto"/>
          <w:sz w:val="32"/>
          <w:szCs w:val="32"/>
          <w:lang w:eastAsia="zh-CN" w:bidi="ar"/>
        </w:rPr>
      </w:pPr>
      <w:r>
        <w:rPr>
          <w:rFonts w:hint="eastAsia" w:ascii="Times New Roman" w:hAnsi="Times New Roman" w:eastAsia="黑体" w:cs="黑体"/>
          <w:color w:val="auto"/>
          <w:sz w:val="32"/>
          <w:szCs w:val="32"/>
          <w:lang w:eastAsia="zh-CN" w:bidi="ar"/>
        </w:rPr>
        <w:t>附件2-4:</w:t>
      </w:r>
    </w:p>
    <w:p w14:paraId="34F2FAEE">
      <w:pPr>
        <w:pStyle w:val="4"/>
        <w:widowControl w:val="0"/>
        <w:kinsoku/>
        <w:spacing w:after="0" w:line="240" w:lineRule="auto"/>
        <w:jc w:val="center"/>
        <w:rPr>
          <w:rFonts w:ascii="Times New Roman" w:hAnsi="Times New Roman" w:eastAsia="方正小标宋_GBK" w:cs="方正小标宋_GBK"/>
          <w:color w:val="auto"/>
          <w:sz w:val="44"/>
          <w:szCs w:val="44"/>
          <w:lang w:eastAsia="zh-CN" w:bidi="ar"/>
        </w:rPr>
      </w:pPr>
      <w:r>
        <w:rPr>
          <w:rFonts w:hint="eastAsia" w:ascii="Times New Roman" w:hAnsi="Times New Roman" w:eastAsia="方正小标宋_GBK" w:cs="方正小标宋_GBK"/>
          <w:color w:val="auto"/>
          <w:sz w:val="44"/>
          <w:szCs w:val="44"/>
          <w:lang w:eastAsia="zh-CN" w:bidi="ar"/>
        </w:rPr>
        <w:t>需求响应业务授权委托书模板</w:t>
      </w:r>
    </w:p>
    <w:p w14:paraId="68914F54">
      <w:pPr>
        <w:pStyle w:val="12"/>
        <w:spacing w:line="580" w:lineRule="exact"/>
        <w:ind w:firstLine="210"/>
        <w:rPr>
          <w:rFonts w:eastAsia="仿宋_GB2312"/>
        </w:rPr>
      </w:pPr>
    </w:p>
    <w:p w14:paraId="299D45AC">
      <w:pPr>
        <w:pStyle w:val="10"/>
        <w:spacing w:after="0" w:line="58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本人</w:t>
      </w:r>
      <w:r>
        <w:rPr>
          <w:rFonts w:hint="eastAsia" w:ascii="Times New Roman" w:hAnsi="Times New Roman" w:eastAsia="仿宋_GB2312" w:cs="仿宋_GB2312"/>
          <w:kern w:val="2"/>
          <w:sz w:val="32"/>
          <w:szCs w:val="32"/>
          <w:u w:val="single"/>
        </w:rPr>
        <w:t xml:space="preserve">         </w:t>
      </w:r>
      <w:r>
        <w:rPr>
          <w:rFonts w:hint="eastAsia" w:ascii="Times New Roman" w:hAnsi="Times New Roman" w:eastAsia="仿宋_GB2312" w:cs="仿宋_GB2312"/>
          <w:kern w:val="2"/>
          <w:sz w:val="32"/>
          <w:szCs w:val="32"/>
        </w:rPr>
        <w:t>（姓名）系</w:t>
      </w:r>
      <w:r>
        <w:rPr>
          <w:rFonts w:hint="eastAsia" w:ascii="Times New Roman" w:hAnsi="Times New Roman" w:eastAsia="仿宋_GB2312" w:cs="仿宋_GB2312"/>
          <w:kern w:val="2"/>
          <w:sz w:val="32"/>
          <w:szCs w:val="32"/>
          <w:u w:val="single"/>
        </w:rPr>
        <w:t xml:space="preserve">          </w:t>
      </w:r>
      <w:r>
        <w:rPr>
          <w:rFonts w:hint="eastAsia" w:ascii="Times New Roman" w:hAnsi="Times New Roman" w:eastAsia="仿宋_GB2312" w:cs="仿宋_GB2312"/>
          <w:kern w:val="2"/>
          <w:sz w:val="32"/>
          <w:szCs w:val="32"/>
        </w:rPr>
        <w:t>（电力用户/负荷聚合商）的法定代表人，现委托</w:t>
      </w:r>
      <w:r>
        <w:rPr>
          <w:rFonts w:hint="eastAsia" w:ascii="Times New Roman" w:hAnsi="Times New Roman" w:eastAsia="仿宋_GB2312" w:cs="仿宋_GB2312"/>
          <w:kern w:val="2"/>
          <w:sz w:val="32"/>
          <w:szCs w:val="32"/>
          <w:u w:val="single"/>
        </w:rPr>
        <w:t xml:space="preserve">             </w:t>
      </w:r>
      <w:r>
        <w:rPr>
          <w:rFonts w:hint="eastAsia" w:ascii="Times New Roman" w:hAnsi="Times New Roman" w:eastAsia="仿宋_GB2312" w:cs="仿宋_GB2312"/>
          <w:kern w:val="2"/>
          <w:sz w:val="32"/>
          <w:szCs w:val="32"/>
        </w:rPr>
        <w:t>（姓名）为我方代理人。代理人根据授权，以我方名义负责参与宁夏回族自治区需求响应市场的注册、申报、应邀、变更、退出等有关事宜，其法律后果由我方承担。</w:t>
      </w:r>
    </w:p>
    <w:p w14:paraId="1186B081">
      <w:pPr>
        <w:pStyle w:val="10"/>
        <w:spacing w:after="0" w:line="58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委托期限：</w:t>
      </w:r>
      <w:r>
        <w:rPr>
          <w:rFonts w:hint="eastAsia" w:ascii="Times New Roman" w:hAnsi="Times New Roman" w:eastAsia="仿宋_GB2312" w:cs="仿宋_GB2312"/>
          <w:kern w:val="2"/>
          <w:sz w:val="32"/>
          <w:szCs w:val="32"/>
          <w:u w:val="single"/>
        </w:rPr>
        <w:t xml:space="preserve">    年    月   日至     年    月    日</w:t>
      </w:r>
      <w:r>
        <w:rPr>
          <w:rFonts w:hint="eastAsia" w:ascii="Times New Roman" w:hAnsi="Times New Roman" w:eastAsia="仿宋_GB2312" w:cs="仿宋_GB2312"/>
          <w:kern w:val="2"/>
          <w:sz w:val="32"/>
          <w:szCs w:val="32"/>
        </w:rPr>
        <w:t>。代理人无转委托权。</w:t>
      </w:r>
    </w:p>
    <w:p w14:paraId="772DF03E">
      <w:pPr>
        <w:pStyle w:val="10"/>
        <w:spacing w:after="0" w:line="58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电力用户：</w:t>
      </w:r>
      <w:r>
        <w:rPr>
          <w:rFonts w:hint="eastAsia" w:ascii="Times New Roman" w:hAnsi="Times New Roman" w:eastAsia="仿宋_GB2312" w:cs="仿宋_GB2312"/>
          <w:kern w:val="2"/>
          <w:sz w:val="32"/>
          <w:szCs w:val="32"/>
          <w:u w:val="single"/>
        </w:rPr>
        <w:t xml:space="preserve">                        </w:t>
      </w:r>
      <w:r>
        <w:rPr>
          <w:rFonts w:hint="eastAsia" w:ascii="Times New Roman" w:hAnsi="Times New Roman" w:eastAsia="仿宋_GB2312" w:cs="仿宋_GB2312"/>
          <w:kern w:val="2"/>
          <w:sz w:val="32"/>
          <w:szCs w:val="32"/>
        </w:rPr>
        <w:t>（盖单位章）</w:t>
      </w:r>
    </w:p>
    <w:p w14:paraId="3866813F">
      <w:pPr>
        <w:pStyle w:val="10"/>
        <w:spacing w:after="0" w:line="58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法定代表人：</w:t>
      </w:r>
      <w:r>
        <w:rPr>
          <w:rFonts w:hint="eastAsia" w:ascii="Times New Roman" w:hAnsi="Times New Roman" w:eastAsia="仿宋_GB2312" w:cs="仿宋_GB2312"/>
          <w:kern w:val="2"/>
          <w:sz w:val="32"/>
          <w:szCs w:val="32"/>
          <w:u w:val="single"/>
        </w:rPr>
        <w:t xml:space="preserve">                      </w:t>
      </w:r>
      <w:r>
        <w:rPr>
          <w:rFonts w:hint="eastAsia" w:ascii="Times New Roman" w:hAnsi="Times New Roman" w:eastAsia="仿宋_GB2312" w:cs="仿宋_GB2312"/>
          <w:kern w:val="2"/>
          <w:sz w:val="32"/>
          <w:szCs w:val="32"/>
        </w:rPr>
        <w:t>（签字或盖章）</w:t>
      </w:r>
    </w:p>
    <w:p w14:paraId="4F791824">
      <w:pPr>
        <w:pStyle w:val="10"/>
        <w:spacing w:after="0" w:line="580" w:lineRule="exact"/>
        <w:ind w:firstLine="640" w:firstLineChars="200"/>
        <w:rPr>
          <w:rFonts w:ascii="Times New Roman" w:hAnsi="Times New Roman" w:eastAsia="仿宋_GB2312" w:cs="仿宋_GB2312"/>
          <w:kern w:val="2"/>
          <w:sz w:val="32"/>
          <w:szCs w:val="32"/>
          <w:u w:val="single"/>
        </w:rPr>
      </w:pPr>
      <w:r>
        <w:rPr>
          <w:rFonts w:hint="eastAsia" w:ascii="Times New Roman" w:hAnsi="Times New Roman" w:eastAsia="仿宋_GB2312" w:cs="仿宋_GB2312"/>
          <w:kern w:val="2"/>
          <w:sz w:val="32"/>
          <w:szCs w:val="32"/>
        </w:rPr>
        <w:t>身份证号∶</w:t>
      </w:r>
      <w:r>
        <w:rPr>
          <w:rFonts w:hint="eastAsia" w:ascii="Times New Roman" w:hAnsi="Times New Roman" w:eastAsia="仿宋_GB2312" w:cs="仿宋_GB2312"/>
          <w:kern w:val="2"/>
          <w:sz w:val="32"/>
          <w:szCs w:val="32"/>
          <w:u w:val="single"/>
        </w:rPr>
        <w:t xml:space="preserve">                        </w:t>
      </w:r>
    </w:p>
    <w:p w14:paraId="739FF724">
      <w:pPr>
        <w:pStyle w:val="10"/>
        <w:spacing w:after="0" w:line="58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 xml:space="preserve">联系电话∶ </w:t>
      </w:r>
      <w:r>
        <w:rPr>
          <w:rFonts w:hint="eastAsia" w:ascii="Times New Roman" w:hAnsi="Times New Roman" w:eastAsia="仿宋_GB2312" w:cs="仿宋_GB2312"/>
          <w:kern w:val="2"/>
          <w:sz w:val="32"/>
          <w:szCs w:val="32"/>
          <w:u w:val="single"/>
        </w:rPr>
        <w:t xml:space="preserve">                       </w:t>
      </w:r>
    </w:p>
    <w:p w14:paraId="5AD906A7">
      <w:pPr>
        <w:pStyle w:val="10"/>
        <w:spacing w:after="0" w:line="58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委托代理人：</w:t>
      </w:r>
      <w:r>
        <w:rPr>
          <w:rFonts w:hint="eastAsia" w:ascii="Times New Roman" w:hAnsi="Times New Roman" w:eastAsia="仿宋_GB2312" w:cs="仿宋_GB2312"/>
          <w:kern w:val="2"/>
          <w:sz w:val="32"/>
          <w:szCs w:val="32"/>
          <w:u w:val="single"/>
        </w:rPr>
        <w:t xml:space="preserve">                      </w:t>
      </w:r>
      <w:r>
        <w:rPr>
          <w:rFonts w:hint="eastAsia" w:ascii="Times New Roman" w:hAnsi="Times New Roman" w:eastAsia="仿宋_GB2312" w:cs="仿宋_GB2312"/>
          <w:kern w:val="2"/>
          <w:sz w:val="32"/>
          <w:szCs w:val="32"/>
        </w:rPr>
        <w:t>（签字）</w:t>
      </w:r>
    </w:p>
    <w:p w14:paraId="52E12822">
      <w:pPr>
        <w:pStyle w:val="10"/>
        <w:spacing w:after="0" w:line="580" w:lineRule="exact"/>
        <w:ind w:firstLine="640" w:firstLineChars="200"/>
        <w:rPr>
          <w:rFonts w:ascii="Times New Roman" w:hAnsi="Times New Roman" w:eastAsia="仿宋_GB2312" w:cs="仿宋_GB2312"/>
          <w:kern w:val="2"/>
          <w:sz w:val="32"/>
          <w:szCs w:val="32"/>
          <w:u w:val="single"/>
        </w:rPr>
      </w:pPr>
      <w:r>
        <w:rPr>
          <w:rFonts w:hint="eastAsia" w:ascii="Times New Roman" w:hAnsi="Times New Roman" w:eastAsia="仿宋_GB2312" w:cs="仿宋_GB2312"/>
          <w:kern w:val="2"/>
          <w:sz w:val="32"/>
          <w:szCs w:val="32"/>
        </w:rPr>
        <w:t>身份证号∶</w:t>
      </w:r>
      <w:r>
        <w:rPr>
          <w:rFonts w:hint="eastAsia" w:ascii="Times New Roman" w:hAnsi="Times New Roman" w:eastAsia="仿宋_GB2312" w:cs="仿宋_GB2312"/>
          <w:kern w:val="2"/>
          <w:sz w:val="32"/>
          <w:szCs w:val="32"/>
          <w:u w:val="single"/>
        </w:rPr>
        <w:t xml:space="preserve">                        </w:t>
      </w:r>
    </w:p>
    <w:p w14:paraId="22CD76AC">
      <w:pPr>
        <w:pStyle w:val="10"/>
        <w:spacing w:after="0" w:line="58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联系电话：</w:t>
      </w:r>
      <w:r>
        <w:rPr>
          <w:rFonts w:hint="eastAsia" w:ascii="Times New Roman" w:hAnsi="Times New Roman" w:eastAsia="仿宋_GB2312" w:cs="仿宋_GB2312"/>
          <w:kern w:val="2"/>
          <w:sz w:val="32"/>
          <w:szCs w:val="32"/>
          <w:u w:val="single"/>
        </w:rPr>
        <w:t xml:space="preserve">                 （</w:t>
      </w:r>
      <w:r>
        <w:rPr>
          <w:rFonts w:hint="eastAsia" w:ascii="Times New Roman" w:hAnsi="Times New Roman" w:eastAsia="仿宋_GB2312" w:cs="仿宋_GB2312"/>
          <w:kern w:val="2"/>
          <w:sz w:val="32"/>
          <w:szCs w:val="32"/>
        </w:rPr>
        <w:t>需在网上国网与企业绑定）</w:t>
      </w:r>
    </w:p>
    <w:p w14:paraId="3F4E618D">
      <w:pPr>
        <w:pStyle w:val="10"/>
        <w:spacing w:after="0" w:line="580" w:lineRule="exact"/>
        <w:ind w:firstLine="640" w:firstLineChars="200"/>
        <w:rPr>
          <w:rFonts w:ascii="Times New Roman" w:hAnsi="Times New Roman" w:eastAsia="仿宋_GB2312" w:cs="仿宋_GB2312"/>
          <w:kern w:val="2"/>
          <w:sz w:val="32"/>
          <w:szCs w:val="32"/>
        </w:rPr>
      </w:pPr>
    </w:p>
    <w:p w14:paraId="3D01397C">
      <w:pPr>
        <w:pStyle w:val="10"/>
        <w:spacing w:after="0" w:line="58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附∶法定代表人及委托代理人身份证彩色扫描件。</w:t>
      </w:r>
    </w:p>
    <w:p w14:paraId="73072D06">
      <w:pPr>
        <w:pStyle w:val="10"/>
        <w:spacing w:after="0" w:line="580" w:lineRule="exact"/>
        <w:ind w:firstLine="640" w:firstLineChars="200"/>
        <w:rPr>
          <w:rFonts w:ascii="Times New Roman" w:hAnsi="Times New Roman" w:eastAsia="仿宋_GB2312" w:cs="仿宋_GB2312"/>
          <w:kern w:val="2"/>
          <w:sz w:val="32"/>
          <w:szCs w:val="32"/>
        </w:rPr>
      </w:pPr>
    </w:p>
    <w:p w14:paraId="75573D5B">
      <w:pPr>
        <w:pStyle w:val="10"/>
        <w:spacing w:after="0" w:line="580" w:lineRule="exact"/>
        <w:jc w:val="right"/>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签订日期：</w:t>
      </w:r>
      <w:r>
        <w:rPr>
          <w:rFonts w:hint="eastAsia" w:ascii="Times New Roman" w:hAnsi="Times New Roman" w:eastAsia="仿宋_GB2312" w:cs="仿宋_GB2312"/>
          <w:kern w:val="2"/>
          <w:sz w:val="32"/>
          <w:szCs w:val="32"/>
          <w:u w:val="single"/>
        </w:rPr>
        <w:t xml:space="preserve">     </w:t>
      </w:r>
      <w:r>
        <w:rPr>
          <w:rFonts w:hint="eastAsia" w:ascii="Times New Roman" w:hAnsi="Times New Roman" w:eastAsia="仿宋_GB2312" w:cs="仿宋_GB2312"/>
          <w:kern w:val="2"/>
          <w:sz w:val="32"/>
          <w:szCs w:val="32"/>
        </w:rPr>
        <w:t>年</w:t>
      </w:r>
      <w:r>
        <w:rPr>
          <w:rFonts w:hint="eastAsia" w:ascii="Times New Roman" w:hAnsi="Times New Roman" w:eastAsia="仿宋_GB2312" w:cs="仿宋_GB2312"/>
          <w:kern w:val="2"/>
          <w:sz w:val="32"/>
          <w:szCs w:val="32"/>
          <w:u w:val="single"/>
        </w:rPr>
        <w:t xml:space="preserve">    </w:t>
      </w:r>
      <w:r>
        <w:rPr>
          <w:rFonts w:hint="eastAsia" w:ascii="Times New Roman" w:hAnsi="Times New Roman" w:eastAsia="仿宋_GB2312" w:cs="仿宋_GB2312"/>
          <w:kern w:val="2"/>
          <w:sz w:val="32"/>
          <w:szCs w:val="32"/>
        </w:rPr>
        <w:t>月</w:t>
      </w:r>
      <w:r>
        <w:rPr>
          <w:rFonts w:hint="eastAsia" w:ascii="Times New Roman" w:hAnsi="Times New Roman" w:eastAsia="仿宋_GB2312" w:cs="仿宋_GB2312"/>
          <w:kern w:val="2"/>
          <w:sz w:val="32"/>
          <w:szCs w:val="32"/>
          <w:u w:val="single"/>
        </w:rPr>
        <w:t xml:space="preserve">   </w:t>
      </w:r>
      <w:r>
        <w:rPr>
          <w:rFonts w:hint="eastAsia" w:ascii="Times New Roman" w:hAnsi="Times New Roman" w:eastAsia="仿宋_GB2312" w:cs="仿宋_GB2312"/>
          <w:kern w:val="2"/>
          <w:sz w:val="32"/>
          <w:szCs w:val="32"/>
        </w:rPr>
        <w:t>日</w:t>
      </w:r>
    </w:p>
    <w:p w14:paraId="2ED9C7C4">
      <w:pPr>
        <w:pStyle w:val="10"/>
        <w:spacing w:after="0" w:line="580" w:lineRule="exact"/>
        <w:ind w:firstLine="480" w:firstLineChars="200"/>
        <w:rPr>
          <w:rFonts w:ascii="Times New Roman" w:hAnsi="Times New Roman" w:eastAsia="仿宋_GB2312" w:cs="仿宋_GB2312"/>
          <w:kern w:val="2"/>
        </w:rPr>
      </w:pPr>
      <w:r>
        <w:rPr>
          <w:rFonts w:hint="eastAsia" w:ascii="Times New Roman" w:hAnsi="Times New Roman" w:eastAsia="仿宋_GB2312" w:cs="仿宋_GB2312"/>
          <w:kern w:val="2"/>
        </w:rPr>
        <w:t>注：</w:t>
      </w:r>
    </w:p>
    <w:p w14:paraId="73D17FD8">
      <w:pPr>
        <w:pStyle w:val="10"/>
        <w:numPr>
          <w:ilvl w:val="0"/>
          <w:numId w:val="2"/>
        </w:numPr>
        <w:spacing w:after="0" w:line="580" w:lineRule="exact"/>
        <w:ind w:firstLine="480" w:firstLineChars="200"/>
        <w:rPr>
          <w:rFonts w:ascii="Times New Roman" w:hAnsi="Times New Roman" w:eastAsia="仿宋_GB2312" w:cs="仿宋_GB2312"/>
          <w:kern w:val="2"/>
        </w:rPr>
      </w:pPr>
      <w:r>
        <w:rPr>
          <w:rFonts w:hint="eastAsia" w:ascii="Times New Roman" w:hAnsi="Times New Roman" w:eastAsia="仿宋_GB2312" w:cs="仿宋_GB2312"/>
          <w:kern w:val="2"/>
        </w:rPr>
        <w:t>代理人必须签字确认，否则授权委托书无效。</w:t>
      </w:r>
    </w:p>
    <w:p w14:paraId="472272E9">
      <w:pPr>
        <w:pStyle w:val="10"/>
        <w:numPr>
          <w:ilvl w:val="0"/>
          <w:numId w:val="2"/>
        </w:numPr>
        <w:spacing w:after="0" w:line="580" w:lineRule="exact"/>
        <w:ind w:firstLine="480" w:firstLineChars="200"/>
        <w:rPr>
          <w:rFonts w:ascii="Times New Roman" w:hAnsi="Times New Roman" w:eastAsia="仿宋_GB2312" w:cs="仿宋_GB2312"/>
          <w:kern w:val="2"/>
        </w:rPr>
      </w:pPr>
      <w:r>
        <w:rPr>
          <w:rFonts w:hint="eastAsia" w:ascii="Times New Roman" w:hAnsi="Times New Roman" w:eastAsia="仿宋_GB2312" w:cs="仿宋_GB2312"/>
          <w:kern w:val="2"/>
        </w:rPr>
        <w:t>后附代理人身份证彩色扫描件。</w:t>
      </w:r>
    </w:p>
    <w:p w14:paraId="0F9F2EC9">
      <w:pPr>
        <w:pStyle w:val="10"/>
        <w:numPr>
          <w:ilvl w:val="0"/>
          <w:numId w:val="2"/>
        </w:numPr>
        <w:spacing w:after="0" w:line="580" w:lineRule="exact"/>
        <w:ind w:firstLine="480" w:firstLineChars="200"/>
        <w:rPr>
          <w:rFonts w:ascii="Times New Roman" w:hAnsi="Times New Roman" w:eastAsia="仿宋_GB2312" w:cs="仿宋_GB2312"/>
          <w:kern w:val="2"/>
        </w:rPr>
      </w:pPr>
      <w:r>
        <w:rPr>
          <w:rFonts w:hint="eastAsia" w:ascii="Times New Roman" w:hAnsi="Times New Roman" w:eastAsia="仿宋_GB2312" w:cs="仿宋_GB2312"/>
          <w:kern w:val="2"/>
        </w:rPr>
        <w:t>若为法定代表人负责参与宁夏回族自治区需求响应市场的所有事宜，可不填写本授权委托书。</w:t>
      </w:r>
    </w:p>
    <w:p w14:paraId="68D29C33">
      <w:pPr>
        <w:pStyle w:val="10"/>
        <w:spacing w:after="0" w:line="580" w:lineRule="exact"/>
        <w:ind w:firstLine="640" w:firstLineChars="200"/>
        <w:rPr>
          <w:rFonts w:ascii="Times New Roman" w:hAnsi="Times New Roman" w:eastAsia="仿宋_GB2312" w:cs="仿宋_GB2312"/>
          <w:kern w:val="2"/>
          <w:sz w:val="32"/>
          <w:szCs w:val="32"/>
        </w:rPr>
      </w:pPr>
    </w:p>
    <w:p w14:paraId="72BF3FCB">
      <w:pPr>
        <w:pStyle w:val="10"/>
        <w:spacing w:after="0" w:line="580" w:lineRule="exact"/>
        <w:ind w:firstLine="640" w:firstLineChars="200"/>
        <w:rPr>
          <w:rFonts w:ascii="Times New Roman" w:hAnsi="Times New Roman" w:eastAsia="仿宋_GB2312" w:cs="仿宋_GB2312"/>
          <w:kern w:val="2"/>
          <w:sz w:val="32"/>
          <w:szCs w:val="32"/>
        </w:rPr>
      </w:pPr>
    </w:p>
    <w:p w14:paraId="2DFF44D6">
      <w:pPr>
        <w:pStyle w:val="10"/>
        <w:spacing w:after="0" w:line="58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法定代表人身份证彩色扫描件∶</w:t>
      </w:r>
    </w:p>
    <w:p w14:paraId="35008369">
      <w:pPr>
        <w:pStyle w:val="10"/>
        <w:spacing w:after="0" w:line="580" w:lineRule="exact"/>
        <w:ind w:firstLine="640" w:firstLineChars="200"/>
        <w:rPr>
          <w:rFonts w:ascii="Times New Roman" w:hAnsi="Times New Roman" w:eastAsia="仿宋_GB2312" w:cs="仿宋_GB2312"/>
          <w:kern w:val="2"/>
          <w:sz w:val="32"/>
          <w:szCs w:val="32"/>
        </w:rPr>
      </w:pPr>
      <w:r>
        <w:rPr>
          <w:rFonts w:hint="eastAsia" w:ascii="Times New Roman" w:hAnsi="Times New Roman" w:eastAsia="仿宋_GB2312" w:cs="仿宋_GB2312"/>
          <w:kern w:val="2"/>
          <w:sz w:val="32"/>
          <w:szCs w:val="32"/>
        </w:rPr>
        <w:t xml:space="preserve">     </w:t>
      </w:r>
    </w:p>
    <w:p w14:paraId="6FBE196D">
      <w:pPr>
        <w:pStyle w:val="10"/>
        <w:spacing w:after="0" w:line="580" w:lineRule="exact"/>
        <w:ind w:firstLine="640" w:firstLineChars="200"/>
        <w:rPr>
          <w:rFonts w:ascii="Times New Roman" w:hAnsi="Times New Roman" w:eastAsia="仿宋_GB2312" w:cs="仿宋_GB2312"/>
          <w:kern w:val="2"/>
          <w:sz w:val="32"/>
          <w:szCs w:val="32"/>
        </w:rPr>
      </w:pPr>
    </w:p>
    <w:p w14:paraId="6AE252F8">
      <w:pPr>
        <w:pStyle w:val="10"/>
        <w:spacing w:after="0" w:line="580" w:lineRule="exact"/>
        <w:ind w:firstLine="640" w:firstLineChars="200"/>
        <w:rPr>
          <w:rFonts w:ascii="Times New Roman" w:hAnsi="Times New Roman" w:eastAsia="仿宋_GB2312" w:cs="仿宋_GB2312"/>
          <w:kern w:val="2"/>
          <w:sz w:val="32"/>
          <w:szCs w:val="32"/>
        </w:rPr>
      </w:pPr>
    </w:p>
    <w:p w14:paraId="0795F559">
      <w:pPr>
        <w:pStyle w:val="10"/>
        <w:spacing w:after="0" w:line="580" w:lineRule="exact"/>
        <w:ind w:firstLine="640" w:firstLineChars="200"/>
        <w:rPr>
          <w:rFonts w:ascii="Times New Roman" w:hAnsi="Times New Roman" w:eastAsia="仿宋_GB2312" w:cs="仿宋_GB2312"/>
          <w:kern w:val="2"/>
          <w:sz w:val="32"/>
          <w:szCs w:val="32"/>
        </w:rPr>
      </w:pPr>
    </w:p>
    <w:p w14:paraId="1EF2178C">
      <w:pPr>
        <w:pStyle w:val="10"/>
        <w:spacing w:after="0" w:line="580" w:lineRule="exact"/>
        <w:ind w:firstLine="640" w:firstLineChars="200"/>
        <w:rPr>
          <w:rFonts w:ascii="Times New Roman" w:hAnsi="Times New Roman" w:eastAsia="仿宋_GB2312" w:cs="仿宋_GB2312"/>
          <w:kern w:val="2"/>
          <w:sz w:val="32"/>
          <w:szCs w:val="32"/>
        </w:rPr>
      </w:pPr>
    </w:p>
    <w:p w14:paraId="487E22E3">
      <w:pPr>
        <w:pStyle w:val="10"/>
        <w:spacing w:after="0" w:line="580" w:lineRule="exact"/>
        <w:rPr>
          <w:rFonts w:ascii="Times New Roman" w:hAnsi="Times New Roman" w:eastAsia="仿宋_GB2312" w:cs="仿宋_GB2312"/>
          <w:kern w:val="2"/>
          <w:sz w:val="32"/>
          <w:szCs w:val="32"/>
        </w:rPr>
      </w:pPr>
    </w:p>
    <w:p w14:paraId="2A0D2DD1">
      <w:pPr>
        <w:pStyle w:val="10"/>
        <w:spacing w:before="215" w:line="580" w:lineRule="exact"/>
        <w:ind w:firstLine="640" w:firstLineChars="200"/>
        <w:rPr>
          <w:rFonts w:ascii="Times New Roman" w:hAnsi="Times New Roman" w:eastAsia="仿宋_GB2312" w:cs="方正仿宋_GBK"/>
          <w:sz w:val="32"/>
          <w:szCs w:val="32"/>
        </w:rPr>
      </w:pPr>
      <w:r>
        <w:rPr>
          <w:rFonts w:hint="eastAsia" w:ascii="Times New Roman" w:hAnsi="Times New Roman" w:eastAsia="仿宋_GB2312" w:cs="仿宋_GB2312"/>
          <w:kern w:val="2"/>
          <w:sz w:val="32"/>
          <w:szCs w:val="32"/>
        </w:rPr>
        <w:t>委托代理人身份证彩色扫描件∶</w:t>
      </w:r>
    </w:p>
    <w:sectPr>
      <w:footerReference r:id="rId6" w:type="default"/>
      <w:pgSz w:w="11906" w:h="16838"/>
      <w:pgMar w:top="1431" w:right="1785" w:bottom="1115" w:left="1785" w:header="0" w:footer="83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script"/>
    <w:pitch w:val="default"/>
    <w:sig w:usb0="00000001" w:usb1="08000000" w:usb2="00000000" w:usb3="00000000" w:csb0="00040000" w:csb1="00000000"/>
  </w:font>
  <w:font w:name="Cambria Math">
    <w:panose1 w:val="02040503050406030204"/>
    <w:charset w:val="00"/>
    <w:family w:val="roman"/>
    <w:pitch w:val="default"/>
    <w:sig w:usb0="A00002EF" w:usb1="420020EB" w:usb2="00000000" w:usb3="00000000" w:csb0="2000009F"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2129F">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11133">
                          <w:pPr>
                            <w:pStyle w:val="7"/>
                          </w:pPr>
                          <w:r>
                            <w:t>—</w:t>
                          </w:r>
                          <w:r>
                            <w:fldChar w:fldCharType="begin"/>
                          </w:r>
                          <w:r>
                            <w:instrText xml:space="preserve"> PAGE  \* MERGEFORMAT </w:instrText>
                          </w:r>
                          <w:r>
                            <w:fldChar w:fldCharType="separate"/>
                          </w:r>
                          <w:r>
                            <w:t>17</w:t>
                          </w:r>
                          <w:r>
                            <w:fldChar w:fldCharType="end"/>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Ob0EtAgAAV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1Ob0EtAgAAVwQAAA4AAAAAAAAAAQAgAAAAHwEAAGRycy9lMm9Eb2MueG1sUEsFBgAAAAAG&#10;AAYAWQEAAL4FAAAAAA==&#10;">
              <v:fill on="f" focussize="0,0"/>
              <v:stroke on="f" weight="0.5pt"/>
              <v:imagedata o:title=""/>
              <o:lock v:ext="edit" aspectratio="f"/>
              <v:textbox inset="0mm,0mm,0mm,0mm" style="mso-fit-shape-to-text:t;">
                <w:txbxContent>
                  <w:p w14:paraId="78E11133">
                    <w:pPr>
                      <w:pStyle w:val="7"/>
                    </w:pPr>
                    <w:r>
                      <w:t>—</w:t>
                    </w:r>
                    <w:r>
                      <w:fldChar w:fldCharType="begin"/>
                    </w:r>
                    <w:r>
                      <w:instrText xml:space="preserve"> PAGE  \* MERGEFORMAT </w:instrText>
                    </w:r>
                    <w:r>
                      <w:fldChar w:fldCharType="separate"/>
                    </w:r>
                    <w:r>
                      <w:t>17</w:t>
                    </w:r>
                    <w:r>
                      <w:fldChar w:fldCharType="end"/>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C158D">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90E45">
                          <w:pPr>
                            <w:pStyle w:val="7"/>
                          </w:pPr>
                          <w:r>
                            <w:t>—</w:t>
                          </w:r>
                          <w:r>
                            <w:fldChar w:fldCharType="begin"/>
                          </w:r>
                          <w:r>
                            <w:instrText xml:space="preserve"> PAGE  \* MERGEFORMAT </w:instrText>
                          </w:r>
                          <w:r>
                            <w:fldChar w:fldCharType="separate"/>
                          </w:r>
                          <w:r>
                            <w:t>42</w:t>
                          </w:r>
                          <w:r>
                            <w:fldChar w:fldCharType="end"/>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vceotAgAAV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pvceotAgAAVwQAAA4AAAAAAAAAAQAgAAAAHwEAAGRycy9lMm9Eb2MueG1sUEsFBgAAAAAG&#10;AAYAWQEAAL4FAAAAAA==&#10;">
              <v:fill on="f" focussize="0,0"/>
              <v:stroke on="f" weight="0.5pt"/>
              <v:imagedata o:title=""/>
              <o:lock v:ext="edit" aspectratio="f"/>
              <v:textbox inset="0mm,0mm,0mm,0mm" style="mso-fit-shape-to-text:t;">
                <w:txbxContent>
                  <w:p w14:paraId="3FA90E45">
                    <w:pPr>
                      <w:pStyle w:val="7"/>
                    </w:pPr>
                    <w:r>
                      <w:t>—</w:t>
                    </w:r>
                    <w:r>
                      <w:fldChar w:fldCharType="begin"/>
                    </w:r>
                    <w:r>
                      <w:instrText xml:space="preserve"> PAGE  \* MERGEFORMAT </w:instrText>
                    </w:r>
                    <w:r>
                      <w:fldChar w:fldCharType="separate"/>
                    </w:r>
                    <w:r>
                      <w:t>42</w:t>
                    </w:r>
                    <w:r>
                      <w:fldChar w:fldCharType="end"/>
                    </w:r>
                    <w: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0F49D9"/>
    <w:multiLevelType w:val="singleLevel"/>
    <w:tmpl w:val="B70F49D9"/>
    <w:lvl w:ilvl="0" w:tentative="0">
      <w:start w:val="1"/>
      <w:numFmt w:val="chineseCounting"/>
      <w:suff w:val="nothing"/>
      <w:lvlText w:val="（%1）"/>
      <w:lvlJc w:val="left"/>
      <w:rPr>
        <w:rFonts w:hint="eastAsia"/>
      </w:rPr>
    </w:lvl>
  </w:abstractNum>
  <w:abstractNum w:abstractNumId="1">
    <w:nsid w:val="03948A75"/>
    <w:multiLevelType w:val="singleLevel"/>
    <w:tmpl w:val="03948A7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trackRevisions w:val="1"/>
  <w:documentProtection w:enforcement="0"/>
  <w:defaultTabStop w:val="420"/>
  <w:drawingGridHorizontalSpacing w:val="105"/>
  <w:drawingGridVerticalSpacing w:val="381"/>
  <w:noPunctuationKerning w:val="1"/>
  <w:characterSpacingControl w:val="doNotCompress"/>
  <w:footnotePr>
    <w:footnote w:id="0"/>
    <w:footnote w:id="1"/>
  </w:footnotePr>
  <w:endnotePr>
    <w:endnote w:id="0"/>
    <w:endnote w:id="1"/>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xMGUyMTEyNWUzMDQ3ZjBlMDc2MzFjODFhZWE1MTEifQ=="/>
  </w:docVars>
  <w:rsids>
    <w:rsidRoot w:val="00AF17ED"/>
    <w:rsid w:val="000006D2"/>
    <w:rsid w:val="0000247A"/>
    <w:rsid w:val="00003B86"/>
    <w:rsid w:val="00004089"/>
    <w:rsid w:val="0000547E"/>
    <w:rsid w:val="000060D7"/>
    <w:rsid w:val="00006B25"/>
    <w:rsid w:val="000131EA"/>
    <w:rsid w:val="00013FA5"/>
    <w:rsid w:val="00013FBC"/>
    <w:rsid w:val="000141A2"/>
    <w:rsid w:val="0001432C"/>
    <w:rsid w:val="0001564F"/>
    <w:rsid w:val="00015815"/>
    <w:rsid w:val="00015E63"/>
    <w:rsid w:val="00015EE6"/>
    <w:rsid w:val="00021274"/>
    <w:rsid w:val="0002444C"/>
    <w:rsid w:val="00025F3C"/>
    <w:rsid w:val="0002625C"/>
    <w:rsid w:val="00026BC2"/>
    <w:rsid w:val="0002764A"/>
    <w:rsid w:val="000316B5"/>
    <w:rsid w:val="000326C2"/>
    <w:rsid w:val="00033212"/>
    <w:rsid w:val="0003534C"/>
    <w:rsid w:val="00035459"/>
    <w:rsid w:val="00036AD9"/>
    <w:rsid w:val="00037A52"/>
    <w:rsid w:val="00037C5C"/>
    <w:rsid w:val="00041DAA"/>
    <w:rsid w:val="00041F58"/>
    <w:rsid w:val="00042C2E"/>
    <w:rsid w:val="00043060"/>
    <w:rsid w:val="00044826"/>
    <w:rsid w:val="00044C78"/>
    <w:rsid w:val="00045160"/>
    <w:rsid w:val="0004656A"/>
    <w:rsid w:val="000472BF"/>
    <w:rsid w:val="000515E8"/>
    <w:rsid w:val="000549A2"/>
    <w:rsid w:val="00054AFF"/>
    <w:rsid w:val="00054FC2"/>
    <w:rsid w:val="000564CD"/>
    <w:rsid w:val="000578F9"/>
    <w:rsid w:val="00057CBC"/>
    <w:rsid w:val="00060F16"/>
    <w:rsid w:val="00061D7A"/>
    <w:rsid w:val="0006213A"/>
    <w:rsid w:val="00063BDC"/>
    <w:rsid w:val="000649B0"/>
    <w:rsid w:val="000652D3"/>
    <w:rsid w:val="0006542F"/>
    <w:rsid w:val="00065748"/>
    <w:rsid w:val="00066914"/>
    <w:rsid w:val="00066D58"/>
    <w:rsid w:val="000679C6"/>
    <w:rsid w:val="00067B86"/>
    <w:rsid w:val="0007096C"/>
    <w:rsid w:val="00070A4B"/>
    <w:rsid w:val="00070A8C"/>
    <w:rsid w:val="00071D13"/>
    <w:rsid w:val="00080D44"/>
    <w:rsid w:val="00081388"/>
    <w:rsid w:val="000817B1"/>
    <w:rsid w:val="0008203A"/>
    <w:rsid w:val="0008211D"/>
    <w:rsid w:val="00082B7C"/>
    <w:rsid w:val="0008377E"/>
    <w:rsid w:val="00084120"/>
    <w:rsid w:val="0008458E"/>
    <w:rsid w:val="00085C60"/>
    <w:rsid w:val="0009011A"/>
    <w:rsid w:val="00091B96"/>
    <w:rsid w:val="000924DA"/>
    <w:rsid w:val="00092F0E"/>
    <w:rsid w:val="00093588"/>
    <w:rsid w:val="000935E4"/>
    <w:rsid w:val="000937E7"/>
    <w:rsid w:val="00093B76"/>
    <w:rsid w:val="000942FB"/>
    <w:rsid w:val="0009531B"/>
    <w:rsid w:val="00095324"/>
    <w:rsid w:val="0009550B"/>
    <w:rsid w:val="00096ECC"/>
    <w:rsid w:val="000976D1"/>
    <w:rsid w:val="000A13C5"/>
    <w:rsid w:val="000A1C9D"/>
    <w:rsid w:val="000A1DF0"/>
    <w:rsid w:val="000A3C43"/>
    <w:rsid w:val="000A5211"/>
    <w:rsid w:val="000A526A"/>
    <w:rsid w:val="000A5B56"/>
    <w:rsid w:val="000B0646"/>
    <w:rsid w:val="000B45F6"/>
    <w:rsid w:val="000B49DD"/>
    <w:rsid w:val="000B4C01"/>
    <w:rsid w:val="000B5580"/>
    <w:rsid w:val="000B75A9"/>
    <w:rsid w:val="000B7666"/>
    <w:rsid w:val="000C0A18"/>
    <w:rsid w:val="000C2AE2"/>
    <w:rsid w:val="000C5FEE"/>
    <w:rsid w:val="000C6FDD"/>
    <w:rsid w:val="000D1E1D"/>
    <w:rsid w:val="000D37B3"/>
    <w:rsid w:val="000D3A5E"/>
    <w:rsid w:val="000D46B8"/>
    <w:rsid w:val="000D5036"/>
    <w:rsid w:val="000D537E"/>
    <w:rsid w:val="000E2CBA"/>
    <w:rsid w:val="000E30CA"/>
    <w:rsid w:val="000E50E6"/>
    <w:rsid w:val="000E7DA7"/>
    <w:rsid w:val="000F236D"/>
    <w:rsid w:val="000F243E"/>
    <w:rsid w:val="000F2E39"/>
    <w:rsid w:val="000F2FFB"/>
    <w:rsid w:val="000F4A9B"/>
    <w:rsid w:val="000F6C5E"/>
    <w:rsid w:val="000F7073"/>
    <w:rsid w:val="000F72EE"/>
    <w:rsid w:val="000F7603"/>
    <w:rsid w:val="00100471"/>
    <w:rsid w:val="00102E7C"/>
    <w:rsid w:val="00103B2A"/>
    <w:rsid w:val="00104785"/>
    <w:rsid w:val="0010479A"/>
    <w:rsid w:val="00105F34"/>
    <w:rsid w:val="00106370"/>
    <w:rsid w:val="0011202F"/>
    <w:rsid w:val="00114896"/>
    <w:rsid w:val="00114F35"/>
    <w:rsid w:val="00117878"/>
    <w:rsid w:val="00117DA9"/>
    <w:rsid w:val="00120455"/>
    <w:rsid w:val="001205FA"/>
    <w:rsid w:val="00120B59"/>
    <w:rsid w:val="001214B0"/>
    <w:rsid w:val="00121EB1"/>
    <w:rsid w:val="001220F5"/>
    <w:rsid w:val="00125B5E"/>
    <w:rsid w:val="0012721E"/>
    <w:rsid w:val="001325C9"/>
    <w:rsid w:val="00132B7D"/>
    <w:rsid w:val="0013326E"/>
    <w:rsid w:val="00136DA8"/>
    <w:rsid w:val="00141535"/>
    <w:rsid w:val="001415B0"/>
    <w:rsid w:val="00143E56"/>
    <w:rsid w:val="001459FA"/>
    <w:rsid w:val="001468DF"/>
    <w:rsid w:val="00147079"/>
    <w:rsid w:val="00147115"/>
    <w:rsid w:val="001471A2"/>
    <w:rsid w:val="00151461"/>
    <w:rsid w:val="00153957"/>
    <w:rsid w:val="00154F9D"/>
    <w:rsid w:val="001555DB"/>
    <w:rsid w:val="00162DD0"/>
    <w:rsid w:val="00163FA6"/>
    <w:rsid w:val="00166308"/>
    <w:rsid w:val="0016644E"/>
    <w:rsid w:val="0017044B"/>
    <w:rsid w:val="00170E33"/>
    <w:rsid w:val="00171B3B"/>
    <w:rsid w:val="001731DD"/>
    <w:rsid w:val="0017379C"/>
    <w:rsid w:val="0017385F"/>
    <w:rsid w:val="001740B6"/>
    <w:rsid w:val="00176D60"/>
    <w:rsid w:val="00177060"/>
    <w:rsid w:val="0017728E"/>
    <w:rsid w:val="001778F4"/>
    <w:rsid w:val="00177D8A"/>
    <w:rsid w:val="00177EC1"/>
    <w:rsid w:val="001814CE"/>
    <w:rsid w:val="00182492"/>
    <w:rsid w:val="001827F7"/>
    <w:rsid w:val="0018389D"/>
    <w:rsid w:val="00192855"/>
    <w:rsid w:val="001933E4"/>
    <w:rsid w:val="0019373C"/>
    <w:rsid w:val="001958C1"/>
    <w:rsid w:val="001959A5"/>
    <w:rsid w:val="00195FE4"/>
    <w:rsid w:val="00196181"/>
    <w:rsid w:val="001A199B"/>
    <w:rsid w:val="001A40BD"/>
    <w:rsid w:val="001A4845"/>
    <w:rsid w:val="001A73B3"/>
    <w:rsid w:val="001A77CD"/>
    <w:rsid w:val="001B0362"/>
    <w:rsid w:val="001B0C19"/>
    <w:rsid w:val="001B0DFB"/>
    <w:rsid w:val="001B140A"/>
    <w:rsid w:val="001B1E8C"/>
    <w:rsid w:val="001B2A09"/>
    <w:rsid w:val="001B30BD"/>
    <w:rsid w:val="001B3671"/>
    <w:rsid w:val="001B4612"/>
    <w:rsid w:val="001B61B7"/>
    <w:rsid w:val="001C0A74"/>
    <w:rsid w:val="001C0FA8"/>
    <w:rsid w:val="001C1865"/>
    <w:rsid w:val="001C2254"/>
    <w:rsid w:val="001C26F0"/>
    <w:rsid w:val="001C2893"/>
    <w:rsid w:val="001C6E30"/>
    <w:rsid w:val="001C7921"/>
    <w:rsid w:val="001D0633"/>
    <w:rsid w:val="001D201F"/>
    <w:rsid w:val="001D256E"/>
    <w:rsid w:val="001D2DB4"/>
    <w:rsid w:val="001D2ECA"/>
    <w:rsid w:val="001D3509"/>
    <w:rsid w:val="001D3649"/>
    <w:rsid w:val="001D36AC"/>
    <w:rsid w:val="001D37B9"/>
    <w:rsid w:val="001D48FC"/>
    <w:rsid w:val="001D5265"/>
    <w:rsid w:val="001D5869"/>
    <w:rsid w:val="001D58A8"/>
    <w:rsid w:val="001D6BEE"/>
    <w:rsid w:val="001D7FE9"/>
    <w:rsid w:val="001E04FA"/>
    <w:rsid w:val="001E11BC"/>
    <w:rsid w:val="001E1D8A"/>
    <w:rsid w:val="001E3104"/>
    <w:rsid w:val="001E3F7C"/>
    <w:rsid w:val="001E4CFF"/>
    <w:rsid w:val="001E5C20"/>
    <w:rsid w:val="001E63B7"/>
    <w:rsid w:val="001E64AB"/>
    <w:rsid w:val="001E74C2"/>
    <w:rsid w:val="001F0DAF"/>
    <w:rsid w:val="001F172F"/>
    <w:rsid w:val="001F537C"/>
    <w:rsid w:val="001F61CC"/>
    <w:rsid w:val="001F6DCB"/>
    <w:rsid w:val="001F6FB5"/>
    <w:rsid w:val="00200516"/>
    <w:rsid w:val="00202EFD"/>
    <w:rsid w:val="00203A3F"/>
    <w:rsid w:val="00203F14"/>
    <w:rsid w:val="002046D7"/>
    <w:rsid w:val="002050F4"/>
    <w:rsid w:val="00205635"/>
    <w:rsid w:val="00205AEB"/>
    <w:rsid w:val="002066B0"/>
    <w:rsid w:val="00206701"/>
    <w:rsid w:val="00206DC2"/>
    <w:rsid w:val="00211BA6"/>
    <w:rsid w:val="00211EDA"/>
    <w:rsid w:val="00212961"/>
    <w:rsid w:val="00213281"/>
    <w:rsid w:val="0021368F"/>
    <w:rsid w:val="0021493E"/>
    <w:rsid w:val="002163BE"/>
    <w:rsid w:val="00216D37"/>
    <w:rsid w:val="00217277"/>
    <w:rsid w:val="00217F2F"/>
    <w:rsid w:val="00224962"/>
    <w:rsid w:val="0022567F"/>
    <w:rsid w:val="00226315"/>
    <w:rsid w:val="002263BE"/>
    <w:rsid w:val="00231DFF"/>
    <w:rsid w:val="002329F5"/>
    <w:rsid w:val="00232FC0"/>
    <w:rsid w:val="00233881"/>
    <w:rsid w:val="002342C3"/>
    <w:rsid w:val="00236AEE"/>
    <w:rsid w:val="00236D59"/>
    <w:rsid w:val="002376A3"/>
    <w:rsid w:val="002441A6"/>
    <w:rsid w:val="00244386"/>
    <w:rsid w:val="00245D5A"/>
    <w:rsid w:val="0025011E"/>
    <w:rsid w:val="00254C09"/>
    <w:rsid w:val="00255FA5"/>
    <w:rsid w:val="002562AB"/>
    <w:rsid w:val="002563AD"/>
    <w:rsid w:val="00256F6C"/>
    <w:rsid w:val="00257A87"/>
    <w:rsid w:val="00262276"/>
    <w:rsid w:val="00262AB6"/>
    <w:rsid w:val="00264069"/>
    <w:rsid w:val="00265154"/>
    <w:rsid w:val="0026614A"/>
    <w:rsid w:val="00266447"/>
    <w:rsid w:val="00266E3B"/>
    <w:rsid w:val="00270C58"/>
    <w:rsid w:val="00272437"/>
    <w:rsid w:val="00273100"/>
    <w:rsid w:val="002731D5"/>
    <w:rsid w:val="00274E6F"/>
    <w:rsid w:val="00276960"/>
    <w:rsid w:val="002770EE"/>
    <w:rsid w:val="00280E40"/>
    <w:rsid w:val="00280F68"/>
    <w:rsid w:val="0028497A"/>
    <w:rsid w:val="00284AA0"/>
    <w:rsid w:val="00285011"/>
    <w:rsid w:val="00287DC8"/>
    <w:rsid w:val="00291FF4"/>
    <w:rsid w:val="002928E2"/>
    <w:rsid w:val="00293042"/>
    <w:rsid w:val="00294370"/>
    <w:rsid w:val="00294B79"/>
    <w:rsid w:val="002A07FD"/>
    <w:rsid w:val="002A1525"/>
    <w:rsid w:val="002A1B2C"/>
    <w:rsid w:val="002A1C5E"/>
    <w:rsid w:val="002A1E37"/>
    <w:rsid w:val="002A405A"/>
    <w:rsid w:val="002A5238"/>
    <w:rsid w:val="002A5C9B"/>
    <w:rsid w:val="002B1B64"/>
    <w:rsid w:val="002B3ECD"/>
    <w:rsid w:val="002B4AC3"/>
    <w:rsid w:val="002B5114"/>
    <w:rsid w:val="002B52A1"/>
    <w:rsid w:val="002B5987"/>
    <w:rsid w:val="002B7147"/>
    <w:rsid w:val="002B7A56"/>
    <w:rsid w:val="002C0060"/>
    <w:rsid w:val="002C162D"/>
    <w:rsid w:val="002C19B7"/>
    <w:rsid w:val="002C2E98"/>
    <w:rsid w:val="002C6144"/>
    <w:rsid w:val="002C64A9"/>
    <w:rsid w:val="002D08FB"/>
    <w:rsid w:val="002D09C4"/>
    <w:rsid w:val="002D339D"/>
    <w:rsid w:val="002D375B"/>
    <w:rsid w:val="002D3C8C"/>
    <w:rsid w:val="002D40DF"/>
    <w:rsid w:val="002D5BD3"/>
    <w:rsid w:val="002D6296"/>
    <w:rsid w:val="002D6AE0"/>
    <w:rsid w:val="002D73FD"/>
    <w:rsid w:val="002D77E1"/>
    <w:rsid w:val="002D7DBD"/>
    <w:rsid w:val="002E2B98"/>
    <w:rsid w:val="002E3F64"/>
    <w:rsid w:val="002E4479"/>
    <w:rsid w:val="002E52DF"/>
    <w:rsid w:val="002E5413"/>
    <w:rsid w:val="002E5EB2"/>
    <w:rsid w:val="002E69E5"/>
    <w:rsid w:val="002E74B4"/>
    <w:rsid w:val="002E7E3E"/>
    <w:rsid w:val="002F0A36"/>
    <w:rsid w:val="002F1178"/>
    <w:rsid w:val="002F13A5"/>
    <w:rsid w:val="002F45EB"/>
    <w:rsid w:val="002F4CED"/>
    <w:rsid w:val="002F59EA"/>
    <w:rsid w:val="002F5D29"/>
    <w:rsid w:val="002F700B"/>
    <w:rsid w:val="002F7813"/>
    <w:rsid w:val="003003BD"/>
    <w:rsid w:val="00301BC2"/>
    <w:rsid w:val="003030A8"/>
    <w:rsid w:val="00303840"/>
    <w:rsid w:val="003042F2"/>
    <w:rsid w:val="003058D1"/>
    <w:rsid w:val="003064B0"/>
    <w:rsid w:val="0030738B"/>
    <w:rsid w:val="003075E6"/>
    <w:rsid w:val="00311DF2"/>
    <w:rsid w:val="00313A62"/>
    <w:rsid w:val="00317DE2"/>
    <w:rsid w:val="003203EE"/>
    <w:rsid w:val="003211E4"/>
    <w:rsid w:val="00322A31"/>
    <w:rsid w:val="003237C0"/>
    <w:rsid w:val="0032464D"/>
    <w:rsid w:val="00324EC3"/>
    <w:rsid w:val="00326348"/>
    <w:rsid w:val="00327A0B"/>
    <w:rsid w:val="003305F4"/>
    <w:rsid w:val="00330A58"/>
    <w:rsid w:val="003311BE"/>
    <w:rsid w:val="00334A38"/>
    <w:rsid w:val="00335059"/>
    <w:rsid w:val="00335ADD"/>
    <w:rsid w:val="003364BF"/>
    <w:rsid w:val="00336A7C"/>
    <w:rsid w:val="0033776F"/>
    <w:rsid w:val="0034094A"/>
    <w:rsid w:val="00341100"/>
    <w:rsid w:val="00342692"/>
    <w:rsid w:val="00343807"/>
    <w:rsid w:val="003441C7"/>
    <w:rsid w:val="0034447B"/>
    <w:rsid w:val="00345363"/>
    <w:rsid w:val="00347377"/>
    <w:rsid w:val="00347E48"/>
    <w:rsid w:val="00347EF2"/>
    <w:rsid w:val="00351BC7"/>
    <w:rsid w:val="0035237A"/>
    <w:rsid w:val="00352EE8"/>
    <w:rsid w:val="00360E11"/>
    <w:rsid w:val="003617C7"/>
    <w:rsid w:val="00364D70"/>
    <w:rsid w:val="003656C3"/>
    <w:rsid w:val="00366215"/>
    <w:rsid w:val="003663F9"/>
    <w:rsid w:val="0036707D"/>
    <w:rsid w:val="003678D5"/>
    <w:rsid w:val="00373C75"/>
    <w:rsid w:val="00375E85"/>
    <w:rsid w:val="00380054"/>
    <w:rsid w:val="00381E7A"/>
    <w:rsid w:val="00384655"/>
    <w:rsid w:val="0038473C"/>
    <w:rsid w:val="00385530"/>
    <w:rsid w:val="0039199B"/>
    <w:rsid w:val="00391D46"/>
    <w:rsid w:val="003922A2"/>
    <w:rsid w:val="00392EBE"/>
    <w:rsid w:val="00393583"/>
    <w:rsid w:val="00393E07"/>
    <w:rsid w:val="00395388"/>
    <w:rsid w:val="003A0F55"/>
    <w:rsid w:val="003A1BA1"/>
    <w:rsid w:val="003A2373"/>
    <w:rsid w:val="003A34BD"/>
    <w:rsid w:val="003A399C"/>
    <w:rsid w:val="003A4F50"/>
    <w:rsid w:val="003A52FB"/>
    <w:rsid w:val="003A5989"/>
    <w:rsid w:val="003A7575"/>
    <w:rsid w:val="003B039D"/>
    <w:rsid w:val="003B08D2"/>
    <w:rsid w:val="003B1554"/>
    <w:rsid w:val="003B197E"/>
    <w:rsid w:val="003B580B"/>
    <w:rsid w:val="003B621E"/>
    <w:rsid w:val="003B698E"/>
    <w:rsid w:val="003B7D8D"/>
    <w:rsid w:val="003C03B0"/>
    <w:rsid w:val="003C07D0"/>
    <w:rsid w:val="003C2BE9"/>
    <w:rsid w:val="003C5073"/>
    <w:rsid w:val="003C69B1"/>
    <w:rsid w:val="003C6AD3"/>
    <w:rsid w:val="003C7A62"/>
    <w:rsid w:val="003D0003"/>
    <w:rsid w:val="003D1720"/>
    <w:rsid w:val="003D3E69"/>
    <w:rsid w:val="003D45F6"/>
    <w:rsid w:val="003D4879"/>
    <w:rsid w:val="003D4D31"/>
    <w:rsid w:val="003D6D83"/>
    <w:rsid w:val="003D6F8F"/>
    <w:rsid w:val="003E0D12"/>
    <w:rsid w:val="003E0D5B"/>
    <w:rsid w:val="003E3597"/>
    <w:rsid w:val="003E5403"/>
    <w:rsid w:val="003F13C8"/>
    <w:rsid w:val="003F19B0"/>
    <w:rsid w:val="003F1DDB"/>
    <w:rsid w:val="003F279A"/>
    <w:rsid w:val="003F4E44"/>
    <w:rsid w:val="003F6F40"/>
    <w:rsid w:val="003F7487"/>
    <w:rsid w:val="003F7DCF"/>
    <w:rsid w:val="0040091F"/>
    <w:rsid w:val="00401693"/>
    <w:rsid w:val="00401B0F"/>
    <w:rsid w:val="004045DA"/>
    <w:rsid w:val="004055D8"/>
    <w:rsid w:val="00405B50"/>
    <w:rsid w:val="004072C1"/>
    <w:rsid w:val="0041018A"/>
    <w:rsid w:val="00411706"/>
    <w:rsid w:val="00413296"/>
    <w:rsid w:val="004145A1"/>
    <w:rsid w:val="00416A0E"/>
    <w:rsid w:val="0041754B"/>
    <w:rsid w:val="00422856"/>
    <w:rsid w:val="00422F6A"/>
    <w:rsid w:val="00425289"/>
    <w:rsid w:val="004277F4"/>
    <w:rsid w:val="0043045A"/>
    <w:rsid w:val="004322E2"/>
    <w:rsid w:val="004327CC"/>
    <w:rsid w:val="00432B80"/>
    <w:rsid w:val="00434422"/>
    <w:rsid w:val="00434478"/>
    <w:rsid w:val="00434C4F"/>
    <w:rsid w:val="00436036"/>
    <w:rsid w:val="0044015D"/>
    <w:rsid w:val="00441B08"/>
    <w:rsid w:val="00443090"/>
    <w:rsid w:val="00443A71"/>
    <w:rsid w:val="00444516"/>
    <w:rsid w:val="00444C65"/>
    <w:rsid w:val="00444FA9"/>
    <w:rsid w:val="00445DDC"/>
    <w:rsid w:val="00446814"/>
    <w:rsid w:val="004501F6"/>
    <w:rsid w:val="0045072E"/>
    <w:rsid w:val="00451EA2"/>
    <w:rsid w:val="00452DC9"/>
    <w:rsid w:val="00453313"/>
    <w:rsid w:val="00454CD2"/>
    <w:rsid w:val="00454EFA"/>
    <w:rsid w:val="00454F39"/>
    <w:rsid w:val="0045583C"/>
    <w:rsid w:val="00455CDC"/>
    <w:rsid w:val="00455DF1"/>
    <w:rsid w:val="004569BF"/>
    <w:rsid w:val="0046020B"/>
    <w:rsid w:val="004608B5"/>
    <w:rsid w:val="00461447"/>
    <w:rsid w:val="004617B7"/>
    <w:rsid w:val="00462CD5"/>
    <w:rsid w:val="0046518E"/>
    <w:rsid w:val="004666E3"/>
    <w:rsid w:val="004670C5"/>
    <w:rsid w:val="00467211"/>
    <w:rsid w:val="00470163"/>
    <w:rsid w:val="00470E6E"/>
    <w:rsid w:val="00471856"/>
    <w:rsid w:val="004739CF"/>
    <w:rsid w:val="00474630"/>
    <w:rsid w:val="00474A3C"/>
    <w:rsid w:val="00475B6C"/>
    <w:rsid w:val="00475B93"/>
    <w:rsid w:val="00475BA4"/>
    <w:rsid w:val="00480573"/>
    <w:rsid w:val="00480A73"/>
    <w:rsid w:val="0048156A"/>
    <w:rsid w:val="00484942"/>
    <w:rsid w:val="00484A79"/>
    <w:rsid w:val="00485041"/>
    <w:rsid w:val="00490B0B"/>
    <w:rsid w:val="004977DA"/>
    <w:rsid w:val="00497B54"/>
    <w:rsid w:val="004A048B"/>
    <w:rsid w:val="004A0927"/>
    <w:rsid w:val="004A0BC9"/>
    <w:rsid w:val="004A1A5C"/>
    <w:rsid w:val="004A2B67"/>
    <w:rsid w:val="004A42C9"/>
    <w:rsid w:val="004A430C"/>
    <w:rsid w:val="004A4B9C"/>
    <w:rsid w:val="004A4F38"/>
    <w:rsid w:val="004A5403"/>
    <w:rsid w:val="004A670B"/>
    <w:rsid w:val="004B118C"/>
    <w:rsid w:val="004B1D13"/>
    <w:rsid w:val="004B3100"/>
    <w:rsid w:val="004B385E"/>
    <w:rsid w:val="004B4DD8"/>
    <w:rsid w:val="004B4F80"/>
    <w:rsid w:val="004B6DC5"/>
    <w:rsid w:val="004C20D1"/>
    <w:rsid w:val="004C23E1"/>
    <w:rsid w:val="004C30CE"/>
    <w:rsid w:val="004C501E"/>
    <w:rsid w:val="004C5413"/>
    <w:rsid w:val="004C7513"/>
    <w:rsid w:val="004C7CA1"/>
    <w:rsid w:val="004D08BE"/>
    <w:rsid w:val="004D2595"/>
    <w:rsid w:val="004D3225"/>
    <w:rsid w:val="004D469E"/>
    <w:rsid w:val="004D52C8"/>
    <w:rsid w:val="004D53AD"/>
    <w:rsid w:val="004D5B92"/>
    <w:rsid w:val="004D6F19"/>
    <w:rsid w:val="004E188A"/>
    <w:rsid w:val="004E1FBB"/>
    <w:rsid w:val="004E2205"/>
    <w:rsid w:val="004E2D7B"/>
    <w:rsid w:val="004E3A93"/>
    <w:rsid w:val="004E3E07"/>
    <w:rsid w:val="004E4003"/>
    <w:rsid w:val="004E5122"/>
    <w:rsid w:val="004E6A9C"/>
    <w:rsid w:val="004F11A6"/>
    <w:rsid w:val="004F1529"/>
    <w:rsid w:val="004F1F94"/>
    <w:rsid w:val="004F268D"/>
    <w:rsid w:val="004F2714"/>
    <w:rsid w:val="004F506F"/>
    <w:rsid w:val="004F59D7"/>
    <w:rsid w:val="00500219"/>
    <w:rsid w:val="00502E2C"/>
    <w:rsid w:val="00503F97"/>
    <w:rsid w:val="0050600D"/>
    <w:rsid w:val="005069B9"/>
    <w:rsid w:val="00506A1D"/>
    <w:rsid w:val="00506C8C"/>
    <w:rsid w:val="005073CE"/>
    <w:rsid w:val="00511DE5"/>
    <w:rsid w:val="00511F61"/>
    <w:rsid w:val="00513A19"/>
    <w:rsid w:val="00514875"/>
    <w:rsid w:val="00514BAB"/>
    <w:rsid w:val="00515303"/>
    <w:rsid w:val="005155DF"/>
    <w:rsid w:val="00515B74"/>
    <w:rsid w:val="005202E6"/>
    <w:rsid w:val="005240DB"/>
    <w:rsid w:val="00524204"/>
    <w:rsid w:val="00524903"/>
    <w:rsid w:val="00527E6F"/>
    <w:rsid w:val="00530233"/>
    <w:rsid w:val="00532FDC"/>
    <w:rsid w:val="005336D0"/>
    <w:rsid w:val="00533F43"/>
    <w:rsid w:val="005353C6"/>
    <w:rsid w:val="00537AAF"/>
    <w:rsid w:val="005420A7"/>
    <w:rsid w:val="00542351"/>
    <w:rsid w:val="00542530"/>
    <w:rsid w:val="00542897"/>
    <w:rsid w:val="005431FE"/>
    <w:rsid w:val="00545306"/>
    <w:rsid w:val="00546D22"/>
    <w:rsid w:val="00546E8D"/>
    <w:rsid w:val="005474C1"/>
    <w:rsid w:val="00547DAF"/>
    <w:rsid w:val="005506ED"/>
    <w:rsid w:val="00550B53"/>
    <w:rsid w:val="00550E1C"/>
    <w:rsid w:val="005513D3"/>
    <w:rsid w:val="00551871"/>
    <w:rsid w:val="0055196F"/>
    <w:rsid w:val="00551AD7"/>
    <w:rsid w:val="00552683"/>
    <w:rsid w:val="00554BC9"/>
    <w:rsid w:val="00555CDA"/>
    <w:rsid w:val="0055631D"/>
    <w:rsid w:val="00556BB7"/>
    <w:rsid w:val="00557362"/>
    <w:rsid w:val="00557964"/>
    <w:rsid w:val="005603C1"/>
    <w:rsid w:val="0056264F"/>
    <w:rsid w:val="00562BD2"/>
    <w:rsid w:val="00563D57"/>
    <w:rsid w:val="00564996"/>
    <w:rsid w:val="00564FF0"/>
    <w:rsid w:val="00567BA6"/>
    <w:rsid w:val="00570692"/>
    <w:rsid w:val="00570937"/>
    <w:rsid w:val="00574958"/>
    <w:rsid w:val="00576C12"/>
    <w:rsid w:val="0057744B"/>
    <w:rsid w:val="0058306D"/>
    <w:rsid w:val="005832D1"/>
    <w:rsid w:val="00585EEC"/>
    <w:rsid w:val="0058711D"/>
    <w:rsid w:val="00587882"/>
    <w:rsid w:val="00593B12"/>
    <w:rsid w:val="00594FEB"/>
    <w:rsid w:val="00595322"/>
    <w:rsid w:val="005960B0"/>
    <w:rsid w:val="005966A6"/>
    <w:rsid w:val="00596BAC"/>
    <w:rsid w:val="00597682"/>
    <w:rsid w:val="005A0A01"/>
    <w:rsid w:val="005A0B18"/>
    <w:rsid w:val="005A0DAC"/>
    <w:rsid w:val="005A12D3"/>
    <w:rsid w:val="005A1B46"/>
    <w:rsid w:val="005A294A"/>
    <w:rsid w:val="005A30B1"/>
    <w:rsid w:val="005A3655"/>
    <w:rsid w:val="005A3CCD"/>
    <w:rsid w:val="005A3E48"/>
    <w:rsid w:val="005A4938"/>
    <w:rsid w:val="005A4E00"/>
    <w:rsid w:val="005A5A42"/>
    <w:rsid w:val="005A62FE"/>
    <w:rsid w:val="005A7451"/>
    <w:rsid w:val="005A78ED"/>
    <w:rsid w:val="005B0AC1"/>
    <w:rsid w:val="005B1CB2"/>
    <w:rsid w:val="005B335D"/>
    <w:rsid w:val="005B6348"/>
    <w:rsid w:val="005B723E"/>
    <w:rsid w:val="005C208A"/>
    <w:rsid w:val="005C3AF8"/>
    <w:rsid w:val="005C4185"/>
    <w:rsid w:val="005C500C"/>
    <w:rsid w:val="005C5730"/>
    <w:rsid w:val="005D01F9"/>
    <w:rsid w:val="005D0922"/>
    <w:rsid w:val="005D0E7D"/>
    <w:rsid w:val="005D22D6"/>
    <w:rsid w:val="005D348D"/>
    <w:rsid w:val="005D4034"/>
    <w:rsid w:val="005D743F"/>
    <w:rsid w:val="005D7734"/>
    <w:rsid w:val="005E2702"/>
    <w:rsid w:val="005E2C1F"/>
    <w:rsid w:val="005E2FE6"/>
    <w:rsid w:val="005E3419"/>
    <w:rsid w:val="005E3D16"/>
    <w:rsid w:val="005E4B84"/>
    <w:rsid w:val="005E67A0"/>
    <w:rsid w:val="005E6A48"/>
    <w:rsid w:val="005E6A7E"/>
    <w:rsid w:val="005E79E4"/>
    <w:rsid w:val="005E7B5F"/>
    <w:rsid w:val="005E7EB5"/>
    <w:rsid w:val="005F0AF6"/>
    <w:rsid w:val="005F22A3"/>
    <w:rsid w:val="005F358D"/>
    <w:rsid w:val="005F45AA"/>
    <w:rsid w:val="005F74A0"/>
    <w:rsid w:val="005F7501"/>
    <w:rsid w:val="005F79F9"/>
    <w:rsid w:val="00601F8B"/>
    <w:rsid w:val="00602453"/>
    <w:rsid w:val="00602BF6"/>
    <w:rsid w:val="00607463"/>
    <w:rsid w:val="006108D1"/>
    <w:rsid w:val="006110A1"/>
    <w:rsid w:val="00611373"/>
    <w:rsid w:val="006117CF"/>
    <w:rsid w:val="00614781"/>
    <w:rsid w:val="006164D2"/>
    <w:rsid w:val="00616560"/>
    <w:rsid w:val="0061743F"/>
    <w:rsid w:val="00617FA6"/>
    <w:rsid w:val="00621FD2"/>
    <w:rsid w:val="00622203"/>
    <w:rsid w:val="0062299D"/>
    <w:rsid w:val="00622E7C"/>
    <w:rsid w:val="00622FF1"/>
    <w:rsid w:val="006233CB"/>
    <w:rsid w:val="00624DA0"/>
    <w:rsid w:val="00625659"/>
    <w:rsid w:val="006259C8"/>
    <w:rsid w:val="00625D3F"/>
    <w:rsid w:val="00626DCF"/>
    <w:rsid w:val="00632E40"/>
    <w:rsid w:val="00634681"/>
    <w:rsid w:val="00634EDA"/>
    <w:rsid w:val="006362EC"/>
    <w:rsid w:val="00636DBE"/>
    <w:rsid w:val="00640A74"/>
    <w:rsid w:val="0064316F"/>
    <w:rsid w:val="00644865"/>
    <w:rsid w:val="006467E6"/>
    <w:rsid w:val="00647472"/>
    <w:rsid w:val="00647C25"/>
    <w:rsid w:val="0065012B"/>
    <w:rsid w:val="006515A3"/>
    <w:rsid w:val="00651CE7"/>
    <w:rsid w:val="00652619"/>
    <w:rsid w:val="00652B8E"/>
    <w:rsid w:val="006536B8"/>
    <w:rsid w:val="006565B3"/>
    <w:rsid w:val="00656DE7"/>
    <w:rsid w:val="00656EC0"/>
    <w:rsid w:val="0065784C"/>
    <w:rsid w:val="00657B79"/>
    <w:rsid w:val="00660918"/>
    <w:rsid w:val="006617F8"/>
    <w:rsid w:val="0066401E"/>
    <w:rsid w:val="0066512A"/>
    <w:rsid w:val="00665E80"/>
    <w:rsid w:val="006664DA"/>
    <w:rsid w:val="00666E7B"/>
    <w:rsid w:val="006672EB"/>
    <w:rsid w:val="0067022D"/>
    <w:rsid w:val="00671A75"/>
    <w:rsid w:val="00672375"/>
    <w:rsid w:val="00672926"/>
    <w:rsid w:val="00673E24"/>
    <w:rsid w:val="00674DF6"/>
    <w:rsid w:val="006827FE"/>
    <w:rsid w:val="00682FDE"/>
    <w:rsid w:val="00683F07"/>
    <w:rsid w:val="00684863"/>
    <w:rsid w:val="006851B5"/>
    <w:rsid w:val="006856FE"/>
    <w:rsid w:val="006858E7"/>
    <w:rsid w:val="0068655A"/>
    <w:rsid w:val="00687249"/>
    <w:rsid w:val="0069225A"/>
    <w:rsid w:val="006929F2"/>
    <w:rsid w:val="006932E7"/>
    <w:rsid w:val="006A07F5"/>
    <w:rsid w:val="006A3D6F"/>
    <w:rsid w:val="006A4AF4"/>
    <w:rsid w:val="006A4F62"/>
    <w:rsid w:val="006A5A3B"/>
    <w:rsid w:val="006B18D9"/>
    <w:rsid w:val="006B35F0"/>
    <w:rsid w:val="006B6956"/>
    <w:rsid w:val="006B6E3F"/>
    <w:rsid w:val="006C08A2"/>
    <w:rsid w:val="006C194F"/>
    <w:rsid w:val="006C4D53"/>
    <w:rsid w:val="006D0EFB"/>
    <w:rsid w:val="006D14AE"/>
    <w:rsid w:val="006D3491"/>
    <w:rsid w:val="006D4573"/>
    <w:rsid w:val="006D64FA"/>
    <w:rsid w:val="006E026B"/>
    <w:rsid w:val="006E0F11"/>
    <w:rsid w:val="006E1462"/>
    <w:rsid w:val="006E36CE"/>
    <w:rsid w:val="006E37CF"/>
    <w:rsid w:val="006E3AD7"/>
    <w:rsid w:val="006E3D7C"/>
    <w:rsid w:val="006E58DC"/>
    <w:rsid w:val="006E59A3"/>
    <w:rsid w:val="006E5F4A"/>
    <w:rsid w:val="006E6EC5"/>
    <w:rsid w:val="006F119C"/>
    <w:rsid w:val="006F3083"/>
    <w:rsid w:val="006F3AD1"/>
    <w:rsid w:val="006F4297"/>
    <w:rsid w:val="006F4CE7"/>
    <w:rsid w:val="006F6669"/>
    <w:rsid w:val="006F6CCD"/>
    <w:rsid w:val="007009B4"/>
    <w:rsid w:val="00700D68"/>
    <w:rsid w:val="00700FF0"/>
    <w:rsid w:val="0070116F"/>
    <w:rsid w:val="00703DB8"/>
    <w:rsid w:val="0070405C"/>
    <w:rsid w:val="00707056"/>
    <w:rsid w:val="00712D46"/>
    <w:rsid w:val="00712EFB"/>
    <w:rsid w:val="007144A1"/>
    <w:rsid w:val="00716098"/>
    <w:rsid w:val="00716386"/>
    <w:rsid w:val="0071700F"/>
    <w:rsid w:val="00720551"/>
    <w:rsid w:val="00721717"/>
    <w:rsid w:val="00721CB2"/>
    <w:rsid w:val="00723476"/>
    <w:rsid w:val="00724FEE"/>
    <w:rsid w:val="00725032"/>
    <w:rsid w:val="00726F7F"/>
    <w:rsid w:val="0072700C"/>
    <w:rsid w:val="0072751B"/>
    <w:rsid w:val="007278D4"/>
    <w:rsid w:val="00730484"/>
    <w:rsid w:val="00731905"/>
    <w:rsid w:val="00731A3C"/>
    <w:rsid w:val="00735953"/>
    <w:rsid w:val="00740F84"/>
    <w:rsid w:val="0074135B"/>
    <w:rsid w:val="00744383"/>
    <w:rsid w:val="0074479F"/>
    <w:rsid w:val="007447A1"/>
    <w:rsid w:val="0074562A"/>
    <w:rsid w:val="007458FD"/>
    <w:rsid w:val="00750AFE"/>
    <w:rsid w:val="00753830"/>
    <w:rsid w:val="007544CE"/>
    <w:rsid w:val="007572DD"/>
    <w:rsid w:val="007575A0"/>
    <w:rsid w:val="00760F20"/>
    <w:rsid w:val="007623FD"/>
    <w:rsid w:val="00766708"/>
    <w:rsid w:val="00767B36"/>
    <w:rsid w:val="00770041"/>
    <w:rsid w:val="00771121"/>
    <w:rsid w:val="00772CC8"/>
    <w:rsid w:val="00773535"/>
    <w:rsid w:val="00774DB7"/>
    <w:rsid w:val="00782899"/>
    <w:rsid w:val="007828C1"/>
    <w:rsid w:val="007863E7"/>
    <w:rsid w:val="0078672F"/>
    <w:rsid w:val="007916F6"/>
    <w:rsid w:val="0079173D"/>
    <w:rsid w:val="007917C2"/>
    <w:rsid w:val="00791C3D"/>
    <w:rsid w:val="0079209B"/>
    <w:rsid w:val="007924A5"/>
    <w:rsid w:val="00793500"/>
    <w:rsid w:val="00793787"/>
    <w:rsid w:val="007939F7"/>
    <w:rsid w:val="00795271"/>
    <w:rsid w:val="00795A45"/>
    <w:rsid w:val="0079638C"/>
    <w:rsid w:val="007A214F"/>
    <w:rsid w:val="007A24D9"/>
    <w:rsid w:val="007A2825"/>
    <w:rsid w:val="007A3E47"/>
    <w:rsid w:val="007A4264"/>
    <w:rsid w:val="007A470F"/>
    <w:rsid w:val="007A4935"/>
    <w:rsid w:val="007A582D"/>
    <w:rsid w:val="007A6635"/>
    <w:rsid w:val="007A7214"/>
    <w:rsid w:val="007A7CEA"/>
    <w:rsid w:val="007A7CF8"/>
    <w:rsid w:val="007B060A"/>
    <w:rsid w:val="007B0A6F"/>
    <w:rsid w:val="007B129A"/>
    <w:rsid w:val="007B2A96"/>
    <w:rsid w:val="007B3300"/>
    <w:rsid w:val="007B3CDE"/>
    <w:rsid w:val="007B4185"/>
    <w:rsid w:val="007B6968"/>
    <w:rsid w:val="007B7D89"/>
    <w:rsid w:val="007C093B"/>
    <w:rsid w:val="007C0F31"/>
    <w:rsid w:val="007C1032"/>
    <w:rsid w:val="007C3762"/>
    <w:rsid w:val="007C3917"/>
    <w:rsid w:val="007C497D"/>
    <w:rsid w:val="007C4DD0"/>
    <w:rsid w:val="007C5CE8"/>
    <w:rsid w:val="007C6496"/>
    <w:rsid w:val="007C70F7"/>
    <w:rsid w:val="007C7967"/>
    <w:rsid w:val="007C7E8A"/>
    <w:rsid w:val="007D38C3"/>
    <w:rsid w:val="007D3AB8"/>
    <w:rsid w:val="007D6F4C"/>
    <w:rsid w:val="007D748C"/>
    <w:rsid w:val="007E1CEE"/>
    <w:rsid w:val="007E43F3"/>
    <w:rsid w:val="007E61B4"/>
    <w:rsid w:val="007F0650"/>
    <w:rsid w:val="007F0787"/>
    <w:rsid w:val="007F14FB"/>
    <w:rsid w:val="007F2790"/>
    <w:rsid w:val="007F2CC7"/>
    <w:rsid w:val="007F2D06"/>
    <w:rsid w:val="007F3A32"/>
    <w:rsid w:val="007F7341"/>
    <w:rsid w:val="007F7479"/>
    <w:rsid w:val="007F7918"/>
    <w:rsid w:val="00800612"/>
    <w:rsid w:val="00800A19"/>
    <w:rsid w:val="00800AAF"/>
    <w:rsid w:val="00801676"/>
    <w:rsid w:val="00801E48"/>
    <w:rsid w:val="00805D8A"/>
    <w:rsid w:val="00805E35"/>
    <w:rsid w:val="0080605E"/>
    <w:rsid w:val="00807192"/>
    <w:rsid w:val="008074DB"/>
    <w:rsid w:val="00813814"/>
    <w:rsid w:val="00814933"/>
    <w:rsid w:val="008157FD"/>
    <w:rsid w:val="00816F50"/>
    <w:rsid w:val="00820617"/>
    <w:rsid w:val="008209DE"/>
    <w:rsid w:val="00821E0D"/>
    <w:rsid w:val="0082700B"/>
    <w:rsid w:val="00827472"/>
    <w:rsid w:val="00831768"/>
    <w:rsid w:val="00831ABA"/>
    <w:rsid w:val="00831AEB"/>
    <w:rsid w:val="00831F8D"/>
    <w:rsid w:val="00832B2E"/>
    <w:rsid w:val="008341C6"/>
    <w:rsid w:val="00835C51"/>
    <w:rsid w:val="00836280"/>
    <w:rsid w:val="00837185"/>
    <w:rsid w:val="008378ED"/>
    <w:rsid w:val="00840CD0"/>
    <w:rsid w:val="008415CA"/>
    <w:rsid w:val="00841601"/>
    <w:rsid w:val="008425CA"/>
    <w:rsid w:val="00846105"/>
    <w:rsid w:val="008461B5"/>
    <w:rsid w:val="00847376"/>
    <w:rsid w:val="0085008E"/>
    <w:rsid w:val="0085009F"/>
    <w:rsid w:val="00850BA2"/>
    <w:rsid w:val="00853638"/>
    <w:rsid w:val="00855A04"/>
    <w:rsid w:val="0086013B"/>
    <w:rsid w:val="00861008"/>
    <w:rsid w:val="00861399"/>
    <w:rsid w:val="00861B4E"/>
    <w:rsid w:val="00862ACB"/>
    <w:rsid w:val="008639F7"/>
    <w:rsid w:val="0086416E"/>
    <w:rsid w:val="0086491E"/>
    <w:rsid w:val="00864CC3"/>
    <w:rsid w:val="008657E1"/>
    <w:rsid w:val="00865F7E"/>
    <w:rsid w:val="0086663E"/>
    <w:rsid w:val="008668AE"/>
    <w:rsid w:val="0087085C"/>
    <w:rsid w:val="00872651"/>
    <w:rsid w:val="00873634"/>
    <w:rsid w:val="0087364F"/>
    <w:rsid w:val="00875520"/>
    <w:rsid w:val="00877609"/>
    <w:rsid w:val="00877A88"/>
    <w:rsid w:val="008811D8"/>
    <w:rsid w:val="00882E3C"/>
    <w:rsid w:val="00883F4D"/>
    <w:rsid w:val="00884FB5"/>
    <w:rsid w:val="00885484"/>
    <w:rsid w:val="00887A6A"/>
    <w:rsid w:val="00892DEA"/>
    <w:rsid w:val="00893E97"/>
    <w:rsid w:val="008955C4"/>
    <w:rsid w:val="0089608B"/>
    <w:rsid w:val="00896626"/>
    <w:rsid w:val="00896724"/>
    <w:rsid w:val="0089700F"/>
    <w:rsid w:val="008979AC"/>
    <w:rsid w:val="008A2A06"/>
    <w:rsid w:val="008A531A"/>
    <w:rsid w:val="008A6C32"/>
    <w:rsid w:val="008A7F1F"/>
    <w:rsid w:val="008A7FE4"/>
    <w:rsid w:val="008B2109"/>
    <w:rsid w:val="008B24DA"/>
    <w:rsid w:val="008B3684"/>
    <w:rsid w:val="008B3DCD"/>
    <w:rsid w:val="008B4689"/>
    <w:rsid w:val="008B4A7E"/>
    <w:rsid w:val="008C2071"/>
    <w:rsid w:val="008C30CB"/>
    <w:rsid w:val="008C62D8"/>
    <w:rsid w:val="008C64CC"/>
    <w:rsid w:val="008C7040"/>
    <w:rsid w:val="008D3B8B"/>
    <w:rsid w:val="008D54D4"/>
    <w:rsid w:val="008D6E52"/>
    <w:rsid w:val="008D7A94"/>
    <w:rsid w:val="008D7B69"/>
    <w:rsid w:val="008D7C56"/>
    <w:rsid w:val="008E057F"/>
    <w:rsid w:val="008E0B4B"/>
    <w:rsid w:val="008E0BCE"/>
    <w:rsid w:val="008E16B8"/>
    <w:rsid w:val="008E2024"/>
    <w:rsid w:val="008E2566"/>
    <w:rsid w:val="008E31A1"/>
    <w:rsid w:val="008E61CC"/>
    <w:rsid w:val="008F0942"/>
    <w:rsid w:val="008F11FB"/>
    <w:rsid w:val="008F28C1"/>
    <w:rsid w:val="008F3CA4"/>
    <w:rsid w:val="008F3D16"/>
    <w:rsid w:val="008F610B"/>
    <w:rsid w:val="00900942"/>
    <w:rsid w:val="009017B8"/>
    <w:rsid w:val="00902751"/>
    <w:rsid w:val="00902B35"/>
    <w:rsid w:val="00902E4F"/>
    <w:rsid w:val="00910017"/>
    <w:rsid w:val="00911C85"/>
    <w:rsid w:val="0091487E"/>
    <w:rsid w:val="00915740"/>
    <w:rsid w:val="009157B2"/>
    <w:rsid w:val="009174D5"/>
    <w:rsid w:val="00920167"/>
    <w:rsid w:val="009205E5"/>
    <w:rsid w:val="009218D6"/>
    <w:rsid w:val="00922394"/>
    <w:rsid w:val="00923748"/>
    <w:rsid w:val="009246BB"/>
    <w:rsid w:val="0092609F"/>
    <w:rsid w:val="00933D59"/>
    <w:rsid w:val="0093438B"/>
    <w:rsid w:val="00935748"/>
    <w:rsid w:val="00935E23"/>
    <w:rsid w:val="00936BB7"/>
    <w:rsid w:val="00936F0C"/>
    <w:rsid w:val="009440B8"/>
    <w:rsid w:val="0094517A"/>
    <w:rsid w:val="00945404"/>
    <w:rsid w:val="00945544"/>
    <w:rsid w:val="00945EE5"/>
    <w:rsid w:val="009466E6"/>
    <w:rsid w:val="00947226"/>
    <w:rsid w:val="00953594"/>
    <w:rsid w:val="0095363A"/>
    <w:rsid w:val="009544DE"/>
    <w:rsid w:val="009552A0"/>
    <w:rsid w:val="00962FB8"/>
    <w:rsid w:val="009636F2"/>
    <w:rsid w:val="00963FD1"/>
    <w:rsid w:val="009643D1"/>
    <w:rsid w:val="009651F2"/>
    <w:rsid w:val="00965BCA"/>
    <w:rsid w:val="00965DCB"/>
    <w:rsid w:val="0096627E"/>
    <w:rsid w:val="009663C6"/>
    <w:rsid w:val="009665EE"/>
    <w:rsid w:val="00970090"/>
    <w:rsid w:val="009723A5"/>
    <w:rsid w:val="00973232"/>
    <w:rsid w:val="00973B38"/>
    <w:rsid w:val="00974982"/>
    <w:rsid w:val="00974FCD"/>
    <w:rsid w:val="00977398"/>
    <w:rsid w:val="0097764E"/>
    <w:rsid w:val="009829D6"/>
    <w:rsid w:val="00983362"/>
    <w:rsid w:val="00983738"/>
    <w:rsid w:val="00983F9B"/>
    <w:rsid w:val="0098415F"/>
    <w:rsid w:val="00984C95"/>
    <w:rsid w:val="00984FC5"/>
    <w:rsid w:val="0098597D"/>
    <w:rsid w:val="00990813"/>
    <w:rsid w:val="00990C9B"/>
    <w:rsid w:val="00990FEF"/>
    <w:rsid w:val="00992C4F"/>
    <w:rsid w:val="00993585"/>
    <w:rsid w:val="009947A8"/>
    <w:rsid w:val="00994A45"/>
    <w:rsid w:val="009956A6"/>
    <w:rsid w:val="009962C9"/>
    <w:rsid w:val="00997CCC"/>
    <w:rsid w:val="009A047C"/>
    <w:rsid w:val="009A0DCF"/>
    <w:rsid w:val="009A18DC"/>
    <w:rsid w:val="009A220F"/>
    <w:rsid w:val="009A2281"/>
    <w:rsid w:val="009A251B"/>
    <w:rsid w:val="009A3CE3"/>
    <w:rsid w:val="009A4E4C"/>
    <w:rsid w:val="009A5BCD"/>
    <w:rsid w:val="009A5D0A"/>
    <w:rsid w:val="009A6CCB"/>
    <w:rsid w:val="009A6ED1"/>
    <w:rsid w:val="009A725A"/>
    <w:rsid w:val="009B084A"/>
    <w:rsid w:val="009B0CE4"/>
    <w:rsid w:val="009B1730"/>
    <w:rsid w:val="009B59F9"/>
    <w:rsid w:val="009B5EAA"/>
    <w:rsid w:val="009B6764"/>
    <w:rsid w:val="009C6878"/>
    <w:rsid w:val="009C7865"/>
    <w:rsid w:val="009D008C"/>
    <w:rsid w:val="009D182B"/>
    <w:rsid w:val="009D1D24"/>
    <w:rsid w:val="009D1EA6"/>
    <w:rsid w:val="009D27E2"/>
    <w:rsid w:val="009D2F4F"/>
    <w:rsid w:val="009D3B76"/>
    <w:rsid w:val="009D4897"/>
    <w:rsid w:val="009D4B05"/>
    <w:rsid w:val="009D4D2A"/>
    <w:rsid w:val="009D4DAD"/>
    <w:rsid w:val="009D609E"/>
    <w:rsid w:val="009D7FAF"/>
    <w:rsid w:val="009E123C"/>
    <w:rsid w:val="009E12E3"/>
    <w:rsid w:val="009E13D8"/>
    <w:rsid w:val="009E269E"/>
    <w:rsid w:val="009E29AD"/>
    <w:rsid w:val="009E3C4A"/>
    <w:rsid w:val="009E626C"/>
    <w:rsid w:val="009E743F"/>
    <w:rsid w:val="009F336A"/>
    <w:rsid w:val="009F36FA"/>
    <w:rsid w:val="009F3A7E"/>
    <w:rsid w:val="009F3ABC"/>
    <w:rsid w:val="009F71D1"/>
    <w:rsid w:val="00A014E2"/>
    <w:rsid w:val="00A028D9"/>
    <w:rsid w:val="00A02A66"/>
    <w:rsid w:val="00A04732"/>
    <w:rsid w:val="00A048B1"/>
    <w:rsid w:val="00A04E1A"/>
    <w:rsid w:val="00A04FAC"/>
    <w:rsid w:val="00A057B8"/>
    <w:rsid w:val="00A05EF8"/>
    <w:rsid w:val="00A06595"/>
    <w:rsid w:val="00A06C3C"/>
    <w:rsid w:val="00A108F4"/>
    <w:rsid w:val="00A116B7"/>
    <w:rsid w:val="00A12816"/>
    <w:rsid w:val="00A129AB"/>
    <w:rsid w:val="00A1627D"/>
    <w:rsid w:val="00A16346"/>
    <w:rsid w:val="00A20321"/>
    <w:rsid w:val="00A2123D"/>
    <w:rsid w:val="00A2501B"/>
    <w:rsid w:val="00A2530A"/>
    <w:rsid w:val="00A256C1"/>
    <w:rsid w:val="00A3059B"/>
    <w:rsid w:val="00A31E06"/>
    <w:rsid w:val="00A33356"/>
    <w:rsid w:val="00A34156"/>
    <w:rsid w:val="00A34943"/>
    <w:rsid w:val="00A36B60"/>
    <w:rsid w:val="00A37F8B"/>
    <w:rsid w:val="00A4081E"/>
    <w:rsid w:val="00A4087D"/>
    <w:rsid w:val="00A41998"/>
    <w:rsid w:val="00A425AB"/>
    <w:rsid w:val="00A46169"/>
    <w:rsid w:val="00A479FC"/>
    <w:rsid w:val="00A47F3F"/>
    <w:rsid w:val="00A50ED2"/>
    <w:rsid w:val="00A52129"/>
    <w:rsid w:val="00A5312F"/>
    <w:rsid w:val="00A5370C"/>
    <w:rsid w:val="00A53961"/>
    <w:rsid w:val="00A54E34"/>
    <w:rsid w:val="00A55981"/>
    <w:rsid w:val="00A55D63"/>
    <w:rsid w:val="00A55E93"/>
    <w:rsid w:val="00A60623"/>
    <w:rsid w:val="00A62952"/>
    <w:rsid w:val="00A64AD3"/>
    <w:rsid w:val="00A652DF"/>
    <w:rsid w:val="00A66437"/>
    <w:rsid w:val="00A7481D"/>
    <w:rsid w:val="00A74F96"/>
    <w:rsid w:val="00A75402"/>
    <w:rsid w:val="00A764B2"/>
    <w:rsid w:val="00A766CB"/>
    <w:rsid w:val="00A768F2"/>
    <w:rsid w:val="00A76AA9"/>
    <w:rsid w:val="00A76EB6"/>
    <w:rsid w:val="00A77068"/>
    <w:rsid w:val="00A771D1"/>
    <w:rsid w:val="00A8220D"/>
    <w:rsid w:val="00A8457F"/>
    <w:rsid w:val="00A84B4A"/>
    <w:rsid w:val="00A86220"/>
    <w:rsid w:val="00A90A52"/>
    <w:rsid w:val="00A91B71"/>
    <w:rsid w:val="00A91E47"/>
    <w:rsid w:val="00A929C6"/>
    <w:rsid w:val="00A92ECD"/>
    <w:rsid w:val="00A966A7"/>
    <w:rsid w:val="00A97D16"/>
    <w:rsid w:val="00AA23B4"/>
    <w:rsid w:val="00AA25EE"/>
    <w:rsid w:val="00AA38F0"/>
    <w:rsid w:val="00AA4F2F"/>
    <w:rsid w:val="00AA5BAD"/>
    <w:rsid w:val="00AA65EC"/>
    <w:rsid w:val="00AB09DE"/>
    <w:rsid w:val="00AB1227"/>
    <w:rsid w:val="00AB177A"/>
    <w:rsid w:val="00AB2197"/>
    <w:rsid w:val="00AB2376"/>
    <w:rsid w:val="00AB237F"/>
    <w:rsid w:val="00AB4154"/>
    <w:rsid w:val="00AB4834"/>
    <w:rsid w:val="00AB4C88"/>
    <w:rsid w:val="00AB542F"/>
    <w:rsid w:val="00AB69DA"/>
    <w:rsid w:val="00AB6A7A"/>
    <w:rsid w:val="00AC0891"/>
    <w:rsid w:val="00AC1770"/>
    <w:rsid w:val="00AC1B82"/>
    <w:rsid w:val="00AC1F59"/>
    <w:rsid w:val="00AC434E"/>
    <w:rsid w:val="00AC49B8"/>
    <w:rsid w:val="00AC5945"/>
    <w:rsid w:val="00AC6219"/>
    <w:rsid w:val="00AC756D"/>
    <w:rsid w:val="00AD06B1"/>
    <w:rsid w:val="00AD0C48"/>
    <w:rsid w:val="00AD153C"/>
    <w:rsid w:val="00AD1F8D"/>
    <w:rsid w:val="00AD2474"/>
    <w:rsid w:val="00AD6FC4"/>
    <w:rsid w:val="00AD75F7"/>
    <w:rsid w:val="00AE104B"/>
    <w:rsid w:val="00AE321F"/>
    <w:rsid w:val="00AE3B76"/>
    <w:rsid w:val="00AE62A1"/>
    <w:rsid w:val="00AE6837"/>
    <w:rsid w:val="00AE728B"/>
    <w:rsid w:val="00AE7B81"/>
    <w:rsid w:val="00AE7BFE"/>
    <w:rsid w:val="00AF04DE"/>
    <w:rsid w:val="00AF17ED"/>
    <w:rsid w:val="00AF2735"/>
    <w:rsid w:val="00AF3B1B"/>
    <w:rsid w:val="00AF6204"/>
    <w:rsid w:val="00AF66D7"/>
    <w:rsid w:val="00AF7BB4"/>
    <w:rsid w:val="00B03CFA"/>
    <w:rsid w:val="00B0742D"/>
    <w:rsid w:val="00B1061B"/>
    <w:rsid w:val="00B1079E"/>
    <w:rsid w:val="00B11BD5"/>
    <w:rsid w:val="00B14EDD"/>
    <w:rsid w:val="00B1512B"/>
    <w:rsid w:val="00B16A08"/>
    <w:rsid w:val="00B16D85"/>
    <w:rsid w:val="00B208A3"/>
    <w:rsid w:val="00B20E07"/>
    <w:rsid w:val="00B21836"/>
    <w:rsid w:val="00B226ED"/>
    <w:rsid w:val="00B22CE4"/>
    <w:rsid w:val="00B23CF0"/>
    <w:rsid w:val="00B24351"/>
    <w:rsid w:val="00B2533F"/>
    <w:rsid w:val="00B256D8"/>
    <w:rsid w:val="00B2621E"/>
    <w:rsid w:val="00B27BE8"/>
    <w:rsid w:val="00B27F1A"/>
    <w:rsid w:val="00B27F4F"/>
    <w:rsid w:val="00B303AE"/>
    <w:rsid w:val="00B31ED2"/>
    <w:rsid w:val="00B3214E"/>
    <w:rsid w:val="00B325AB"/>
    <w:rsid w:val="00B32F1D"/>
    <w:rsid w:val="00B333AE"/>
    <w:rsid w:val="00B36566"/>
    <w:rsid w:val="00B3735A"/>
    <w:rsid w:val="00B3776E"/>
    <w:rsid w:val="00B37D8F"/>
    <w:rsid w:val="00B37E9A"/>
    <w:rsid w:val="00B4019F"/>
    <w:rsid w:val="00B40BB9"/>
    <w:rsid w:val="00B414E5"/>
    <w:rsid w:val="00B41B86"/>
    <w:rsid w:val="00B42BA6"/>
    <w:rsid w:val="00B443C8"/>
    <w:rsid w:val="00B46732"/>
    <w:rsid w:val="00B46A8C"/>
    <w:rsid w:val="00B47FF3"/>
    <w:rsid w:val="00B50521"/>
    <w:rsid w:val="00B513F0"/>
    <w:rsid w:val="00B54DAE"/>
    <w:rsid w:val="00B56108"/>
    <w:rsid w:val="00B57C34"/>
    <w:rsid w:val="00B60C7F"/>
    <w:rsid w:val="00B62697"/>
    <w:rsid w:val="00B64397"/>
    <w:rsid w:val="00B643E3"/>
    <w:rsid w:val="00B6489F"/>
    <w:rsid w:val="00B6619A"/>
    <w:rsid w:val="00B70017"/>
    <w:rsid w:val="00B739C5"/>
    <w:rsid w:val="00B73EE5"/>
    <w:rsid w:val="00B73F0E"/>
    <w:rsid w:val="00B73F12"/>
    <w:rsid w:val="00B75055"/>
    <w:rsid w:val="00B76992"/>
    <w:rsid w:val="00B76B6D"/>
    <w:rsid w:val="00B76D7B"/>
    <w:rsid w:val="00B80ADC"/>
    <w:rsid w:val="00B80F94"/>
    <w:rsid w:val="00B81413"/>
    <w:rsid w:val="00B819AB"/>
    <w:rsid w:val="00B8202E"/>
    <w:rsid w:val="00B82BC2"/>
    <w:rsid w:val="00B833D2"/>
    <w:rsid w:val="00B836F1"/>
    <w:rsid w:val="00B83BC8"/>
    <w:rsid w:val="00B844A9"/>
    <w:rsid w:val="00B87D03"/>
    <w:rsid w:val="00B9044B"/>
    <w:rsid w:val="00B906E0"/>
    <w:rsid w:val="00B94638"/>
    <w:rsid w:val="00B95AA3"/>
    <w:rsid w:val="00B962D9"/>
    <w:rsid w:val="00B96D87"/>
    <w:rsid w:val="00BA007F"/>
    <w:rsid w:val="00BA029F"/>
    <w:rsid w:val="00BA0A2C"/>
    <w:rsid w:val="00BA1F62"/>
    <w:rsid w:val="00BA2149"/>
    <w:rsid w:val="00BA56D4"/>
    <w:rsid w:val="00BA6F56"/>
    <w:rsid w:val="00BA74B9"/>
    <w:rsid w:val="00BB239B"/>
    <w:rsid w:val="00BB4E45"/>
    <w:rsid w:val="00BC01BE"/>
    <w:rsid w:val="00BC11E8"/>
    <w:rsid w:val="00BC2295"/>
    <w:rsid w:val="00BC2AF9"/>
    <w:rsid w:val="00BC3071"/>
    <w:rsid w:val="00BC3222"/>
    <w:rsid w:val="00BC41D7"/>
    <w:rsid w:val="00BC448A"/>
    <w:rsid w:val="00BC53C7"/>
    <w:rsid w:val="00BC5693"/>
    <w:rsid w:val="00BC5E67"/>
    <w:rsid w:val="00BC6858"/>
    <w:rsid w:val="00BC742C"/>
    <w:rsid w:val="00BC7AD1"/>
    <w:rsid w:val="00BD032E"/>
    <w:rsid w:val="00BD211F"/>
    <w:rsid w:val="00BD2AB5"/>
    <w:rsid w:val="00BD58D3"/>
    <w:rsid w:val="00BE0230"/>
    <w:rsid w:val="00BE11D8"/>
    <w:rsid w:val="00BE1928"/>
    <w:rsid w:val="00BE46A7"/>
    <w:rsid w:val="00BE4DC6"/>
    <w:rsid w:val="00BE523D"/>
    <w:rsid w:val="00BE5757"/>
    <w:rsid w:val="00BE645E"/>
    <w:rsid w:val="00BF491A"/>
    <w:rsid w:val="00BF4B2A"/>
    <w:rsid w:val="00BF5183"/>
    <w:rsid w:val="00BF58C5"/>
    <w:rsid w:val="00BF598C"/>
    <w:rsid w:val="00BF5EC1"/>
    <w:rsid w:val="00C02338"/>
    <w:rsid w:val="00C0236A"/>
    <w:rsid w:val="00C0329D"/>
    <w:rsid w:val="00C0478F"/>
    <w:rsid w:val="00C05B4A"/>
    <w:rsid w:val="00C07500"/>
    <w:rsid w:val="00C10264"/>
    <w:rsid w:val="00C124CB"/>
    <w:rsid w:val="00C1598B"/>
    <w:rsid w:val="00C164D1"/>
    <w:rsid w:val="00C2057B"/>
    <w:rsid w:val="00C20991"/>
    <w:rsid w:val="00C21277"/>
    <w:rsid w:val="00C2137E"/>
    <w:rsid w:val="00C21DCA"/>
    <w:rsid w:val="00C22B9E"/>
    <w:rsid w:val="00C23603"/>
    <w:rsid w:val="00C239D4"/>
    <w:rsid w:val="00C25509"/>
    <w:rsid w:val="00C26E5D"/>
    <w:rsid w:val="00C30071"/>
    <w:rsid w:val="00C3008E"/>
    <w:rsid w:val="00C33DCC"/>
    <w:rsid w:val="00C34179"/>
    <w:rsid w:val="00C34E66"/>
    <w:rsid w:val="00C35336"/>
    <w:rsid w:val="00C35497"/>
    <w:rsid w:val="00C35C05"/>
    <w:rsid w:val="00C360EF"/>
    <w:rsid w:val="00C403A4"/>
    <w:rsid w:val="00C40B92"/>
    <w:rsid w:val="00C413E5"/>
    <w:rsid w:val="00C416DF"/>
    <w:rsid w:val="00C41D6A"/>
    <w:rsid w:val="00C42B77"/>
    <w:rsid w:val="00C43AA0"/>
    <w:rsid w:val="00C445DD"/>
    <w:rsid w:val="00C45819"/>
    <w:rsid w:val="00C45C3A"/>
    <w:rsid w:val="00C463BF"/>
    <w:rsid w:val="00C47EDE"/>
    <w:rsid w:val="00C51146"/>
    <w:rsid w:val="00C511F9"/>
    <w:rsid w:val="00C512C7"/>
    <w:rsid w:val="00C51E0A"/>
    <w:rsid w:val="00C522DB"/>
    <w:rsid w:val="00C5418F"/>
    <w:rsid w:val="00C54FF6"/>
    <w:rsid w:val="00C55431"/>
    <w:rsid w:val="00C56908"/>
    <w:rsid w:val="00C575FE"/>
    <w:rsid w:val="00C60A9C"/>
    <w:rsid w:val="00C63503"/>
    <w:rsid w:val="00C63586"/>
    <w:rsid w:val="00C64806"/>
    <w:rsid w:val="00C65824"/>
    <w:rsid w:val="00C6610A"/>
    <w:rsid w:val="00C66E4C"/>
    <w:rsid w:val="00C6715F"/>
    <w:rsid w:val="00C67265"/>
    <w:rsid w:val="00C719A5"/>
    <w:rsid w:val="00C722E5"/>
    <w:rsid w:val="00C72E2E"/>
    <w:rsid w:val="00C73C18"/>
    <w:rsid w:val="00C75059"/>
    <w:rsid w:val="00C7642E"/>
    <w:rsid w:val="00C83B25"/>
    <w:rsid w:val="00C843E6"/>
    <w:rsid w:val="00C84A6E"/>
    <w:rsid w:val="00C85904"/>
    <w:rsid w:val="00C85A7A"/>
    <w:rsid w:val="00C86059"/>
    <w:rsid w:val="00C871D9"/>
    <w:rsid w:val="00C8786A"/>
    <w:rsid w:val="00C87F39"/>
    <w:rsid w:val="00C9028A"/>
    <w:rsid w:val="00C9162A"/>
    <w:rsid w:val="00C91EA2"/>
    <w:rsid w:val="00C91EAB"/>
    <w:rsid w:val="00C92939"/>
    <w:rsid w:val="00C94CD6"/>
    <w:rsid w:val="00C94FA6"/>
    <w:rsid w:val="00C95D9B"/>
    <w:rsid w:val="00C97720"/>
    <w:rsid w:val="00C97DE3"/>
    <w:rsid w:val="00CA0485"/>
    <w:rsid w:val="00CA1747"/>
    <w:rsid w:val="00CA21C6"/>
    <w:rsid w:val="00CA2D3A"/>
    <w:rsid w:val="00CA3357"/>
    <w:rsid w:val="00CA4014"/>
    <w:rsid w:val="00CA4D83"/>
    <w:rsid w:val="00CA4E90"/>
    <w:rsid w:val="00CA5839"/>
    <w:rsid w:val="00CA60F6"/>
    <w:rsid w:val="00CA613C"/>
    <w:rsid w:val="00CA645F"/>
    <w:rsid w:val="00CA77B6"/>
    <w:rsid w:val="00CB0A9E"/>
    <w:rsid w:val="00CB3B0D"/>
    <w:rsid w:val="00CB3D16"/>
    <w:rsid w:val="00CB437C"/>
    <w:rsid w:val="00CB463F"/>
    <w:rsid w:val="00CB4BE2"/>
    <w:rsid w:val="00CB76A7"/>
    <w:rsid w:val="00CC034D"/>
    <w:rsid w:val="00CC4FDB"/>
    <w:rsid w:val="00CC7BC2"/>
    <w:rsid w:val="00CD0EB8"/>
    <w:rsid w:val="00CD1BED"/>
    <w:rsid w:val="00CD277E"/>
    <w:rsid w:val="00CD2FF4"/>
    <w:rsid w:val="00CD3AA6"/>
    <w:rsid w:val="00CD7DB1"/>
    <w:rsid w:val="00CE01F4"/>
    <w:rsid w:val="00CE2146"/>
    <w:rsid w:val="00CE4342"/>
    <w:rsid w:val="00CE4CB2"/>
    <w:rsid w:val="00CE4DF4"/>
    <w:rsid w:val="00CE6345"/>
    <w:rsid w:val="00CE6917"/>
    <w:rsid w:val="00CE75D2"/>
    <w:rsid w:val="00CF289F"/>
    <w:rsid w:val="00CF3EF8"/>
    <w:rsid w:val="00CF41DC"/>
    <w:rsid w:val="00CF4A4D"/>
    <w:rsid w:val="00CF57A1"/>
    <w:rsid w:val="00CF7FE3"/>
    <w:rsid w:val="00D00597"/>
    <w:rsid w:val="00D04B8C"/>
    <w:rsid w:val="00D04DA5"/>
    <w:rsid w:val="00D05B05"/>
    <w:rsid w:val="00D108AC"/>
    <w:rsid w:val="00D10ED3"/>
    <w:rsid w:val="00D125AB"/>
    <w:rsid w:val="00D12875"/>
    <w:rsid w:val="00D139B7"/>
    <w:rsid w:val="00D144C7"/>
    <w:rsid w:val="00D16F66"/>
    <w:rsid w:val="00D17493"/>
    <w:rsid w:val="00D17507"/>
    <w:rsid w:val="00D175AD"/>
    <w:rsid w:val="00D17AE9"/>
    <w:rsid w:val="00D17EC2"/>
    <w:rsid w:val="00D204A2"/>
    <w:rsid w:val="00D2054A"/>
    <w:rsid w:val="00D20565"/>
    <w:rsid w:val="00D20C56"/>
    <w:rsid w:val="00D20CC3"/>
    <w:rsid w:val="00D2107D"/>
    <w:rsid w:val="00D212E4"/>
    <w:rsid w:val="00D2164F"/>
    <w:rsid w:val="00D22369"/>
    <w:rsid w:val="00D22D7C"/>
    <w:rsid w:val="00D22F13"/>
    <w:rsid w:val="00D24521"/>
    <w:rsid w:val="00D25CF0"/>
    <w:rsid w:val="00D26316"/>
    <w:rsid w:val="00D303B4"/>
    <w:rsid w:val="00D313EC"/>
    <w:rsid w:val="00D32F6B"/>
    <w:rsid w:val="00D33193"/>
    <w:rsid w:val="00D35126"/>
    <w:rsid w:val="00D374FC"/>
    <w:rsid w:val="00D37C12"/>
    <w:rsid w:val="00D37F73"/>
    <w:rsid w:val="00D4191F"/>
    <w:rsid w:val="00D42A51"/>
    <w:rsid w:val="00D43597"/>
    <w:rsid w:val="00D4410B"/>
    <w:rsid w:val="00D44259"/>
    <w:rsid w:val="00D45A42"/>
    <w:rsid w:val="00D46BB2"/>
    <w:rsid w:val="00D46DA2"/>
    <w:rsid w:val="00D50616"/>
    <w:rsid w:val="00D50CC1"/>
    <w:rsid w:val="00D5417E"/>
    <w:rsid w:val="00D544B1"/>
    <w:rsid w:val="00D5714E"/>
    <w:rsid w:val="00D57264"/>
    <w:rsid w:val="00D60D12"/>
    <w:rsid w:val="00D60E7D"/>
    <w:rsid w:val="00D61847"/>
    <w:rsid w:val="00D63343"/>
    <w:rsid w:val="00D66507"/>
    <w:rsid w:val="00D678B4"/>
    <w:rsid w:val="00D67AEA"/>
    <w:rsid w:val="00D70BEC"/>
    <w:rsid w:val="00D7296D"/>
    <w:rsid w:val="00D74C3B"/>
    <w:rsid w:val="00D750A7"/>
    <w:rsid w:val="00D764BE"/>
    <w:rsid w:val="00D767CC"/>
    <w:rsid w:val="00D76AB1"/>
    <w:rsid w:val="00D76B5E"/>
    <w:rsid w:val="00D770DE"/>
    <w:rsid w:val="00D80509"/>
    <w:rsid w:val="00D80C50"/>
    <w:rsid w:val="00D8277C"/>
    <w:rsid w:val="00D82A63"/>
    <w:rsid w:val="00D844AC"/>
    <w:rsid w:val="00D86234"/>
    <w:rsid w:val="00D86894"/>
    <w:rsid w:val="00D92F6D"/>
    <w:rsid w:val="00D930AD"/>
    <w:rsid w:val="00D930C7"/>
    <w:rsid w:val="00D93341"/>
    <w:rsid w:val="00D95AB6"/>
    <w:rsid w:val="00D9615E"/>
    <w:rsid w:val="00DA0A6F"/>
    <w:rsid w:val="00DA1D30"/>
    <w:rsid w:val="00DA2EA0"/>
    <w:rsid w:val="00DA446B"/>
    <w:rsid w:val="00DB055B"/>
    <w:rsid w:val="00DB13EF"/>
    <w:rsid w:val="00DB2CFF"/>
    <w:rsid w:val="00DB3D76"/>
    <w:rsid w:val="00DB3F6E"/>
    <w:rsid w:val="00DB4A09"/>
    <w:rsid w:val="00DB5AFB"/>
    <w:rsid w:val="00DB7EFA"/>
    <w:rsid w:val="00DC106E"/>
    <w:rsid w:val="00DC18C5"/>
    <w:rsid w:val="00DC1C49"/>
    <w:rsid w:val="00DC24D1"/>
    <w:rsid w:val="00DC3081"/>
    <w:rsid w:val="00DC388B"/>
    <w:rsid w:val="00DC413F"/>
    <w:rsid w:val="00DC5662"/>
    <w:rsid w:val="00DC67FB"/>
    <w:rsid w:val="00DC7307"/>
    <w:rsid w:val="00DD0A9E"/>
    <w:rsid w:val="00DD0B8D"/>
    <w:rsid w:val="00DD118B"/>
    <w:rsid w:val="00DD1443"/>
    <w:rsid w:val="00DD1785"/>
    <w:rsid w:val="00DD1AF1"/>
    <w:rsid w:val="00DD2263"/>
    <w:rsid w:val="00DD29D2"/>
    <w:rsid w:val="00DD479B"/>
    <w:rsid w:val="00DD4AE6"/>
    <w:rsid w:val="00DD500D"/>
    <w:rsid w:val="00DD5E42"/>
    <w:rsid w:val="00DD61A2"/>
    <w:rsid w:val="00DD7274"/>
    <w:rsid w:val="00DD727F"/>
    <w:rsid w:val="00DE1E7E"/>
    <w:rsid w:val="00DE1FE6"/>
    <w:rsid w:val="00DE2EC9"/>
    <w:rsid w:val="00DE555A"/>
    <w:rsid w:val="00DE584E"/>
    <w:rsid w:val="00DE6458"/>
    <w:rsid w:val="00DE69EB"/>
    <w:rsid w:val="00DF0F70"/>
    <w:rsid w:val="00DF12D6"/>
    <w:rsid w:val="00DF2F6D"/>
    <w:rsid w:val="00DF3003"/>
    <w:rsid w:val="00DF4BC9"/>
    <w:rsid w:val="00DF4C3C"/>
    <w:rsid w:val="00DF7014"/>
    <w:rsid w:val="00DF7E99"/>
    <w:rsid w:val="00E029F2"/>
    <w:rsid w:val="00E031CF"/>
    <w:rsid w:val="00E04507"/>
    <w:rsid w:val="00E04DCB"/>
    <w:rsid w:val="00E04EC0"/>
    <w:rsid w:val="00E05577"/>
    <w:rsid w:val="00E0572D"/>
    <w:rsid w:val="00E05A6D"/>
    <w:rsid w:val="00E05CCF"/>
    <w:rsid w:val="00E06A27"/>
    <w:rsid w:val="00E06C33"/>
    <w:rsid w:val="00E06CB7"/>
    <w:rsid w:val="00E07310"/>
    <w:rsid w:val="00E1052C"/>
    <w:rsid w:val="00E1137A"/>
    <w:rsid w:val="00E12008"/>
    <w:rsid w:val="00E136F2"/>
    <w:rsid w:val="00E137E7"/>
    <w:rsid w:val="00E146A7"/>
    <w:rsid w:val="00E153E8"/>
    <w:rsid w:val="00E1600C"/>
    <w:rsid w:val="00E1743D"/>
    <w:rsid w:val="00E17BFD"/>
    <w:rsid w:val="00E17CD0"/>
    <w:rsid w:val="00E21746"/>
    <w:rsid w:val="00E21AD8"/>
    <w:rsid w:val="00E24550"/>
    <w:rsid w:val="00E249B2"/>
    <w:rsid w:val="00E24B51"/>
    <w:rsid w:val="00E27374"/>
    <w:rsid w:val="00E274E0"/>
    <w:rsid w:val="00E3048A"/>
    <w:rsid w:val="00E320D4"/>
    <w:rsid w:val="00E3443F"/>
    <w:rsid w:val="00E356BB"/>
    <w:rsid w:val="00E35B7F"/>
    <w:rsid w:val="00E3623F"/>
    <w:rsid w:val="00E40831"/>
    <w:rsid w:val="00E41ECF"/>
    <w:rsid w:val="00E42135"/>
    <w:rsid w:val="00E437A9"/>
    <w:rsid w:val="00E45C66"/>
    <w:rsid w:val="00E45DFF"/>
    <w:rsid w:val="00E4648B"/>
    <w:rsid w:val="00E47301"/>
    <w:rsid w:val="00E50151"/>
    <w:rsid w:val="00E50495"/>
    <w:rsid w:val="00E50955"/>
    <w:rsid w:val="00E51A29"/>
    <w:rsid w:val="00E51AF7"/>
    <w:rsid w:val="00E5263A"/>
    <w:rsid w:val="00E52A10"/>
    <w:rsid w:val="00E5364F"/>
    <w:rsid w:val="00E537AD"/>
    <w:rsid w:val="00E5383B"/>
    <w:rsid w:val="00E545C5"/>
    <w:rsid w:val="00E548B4"/>
    <w:rsid w:val="00E556C8"/>
    <w:rsid w:val="00E565C2"/>
    <w:rsid w:val="00E566B1"/>
    <w:rsid w:val="00E56D6D"/>
    <w:rsid w:val="00E622A0"/>
    <w:rsid w:val="00E622B7"/>
    <w:rsid w:val="00E635F4"/>
    <w:rsid w:val="00E63B78"/>
    <w:rsid w:val="00E645BB"/>
    <w:rsid w:val="00E64F8A"/>
    <w:rsid w:val="00E651A1"/>
    <w:rsid w:val="00E662DB"/>
    <w:rsid w:val="00E67D65"/>
    <w:rsid w:val="00E71F09"/>
    <w:rsid w:val="00E721FE"/>
    <w:rsid w:val="00E7224F"/>
    <w:rsid w:val="00E730A1"/>
    <w:rsid w:val="00E74088"/>
    <w:rsid w:val="00E760AE"/>
    <w:rsid w:val="00E77754"/>
    <w:rsid w:val="00E7782F"/>
    <w:rsid w:val="00E80B40"/>
    <w:rsid w:val="00E81529"/>
    <w:rsid w:val="00E84C6F"/>
    <w:rsid w:val="00E867F0"/>
    <w:rsid w:val="00E92FBA"/>
    <w:rsid w:val="00E95057"/>
    <w:rsid w:val="00E9538B"/>
    <w:rsid w:val="00E959D3"/>
    <w:rsid w:val="00EA22B5"/>
    <w:rsid w:val="00EA3B95"/>
    <w:rsid w:val="00EA55E9"/>
    <w:rsid w:val="00EA5622"/>
    <w:rsid w:val="00EA744A"/>
    <w:rsid w:val="00EB031D"/>
    <w:rsid w:val="00EB1215"/>
    <w:rsid w:val="00EB46CE"/>
    <w:rsid w:val="00EB644C"/>
    <w:rsid w:val="00EB6475"/>
    <w:rsid w:val="00EB6D3F"/>
    <w:rsid w:val="00EB6F6E"/>
    <w:rsid w:val="00EC29D6"/>
    <w:rsid w:val="00EC2E42"/>
    <w:rsid w:val="00EC36EB"/>
    <w:rsid w:val="00EC4187"/>
    <w:rsid w:val="00EC4D3F"/>
    <w:rsid w:val="00EC5A0B"/>
    <w:rsid w:val="00EC7FD2"/>
    <w:rsid w:val="00ED0D6E"/>
    <w:rsid w:val="00ED2F30"/>
    <w:rsid w:val="00ED438A"/>
    <w:rsid w:val="00ED5313"/>
    <w:rsid w:val="00ED7736"/>
    <w:rsid w:val="00ED78FD"/>
    <w:rsid w:val="00EE046C"/>
    <w:rsid w:val="00EE19A4"/>
    <w:rsid w:val="00EE1FCD"/>
    <w:rsid w:val="00EE22B3"/>
    <w:rsid w:val="00EE38CF"/>
    <w:rsid w:val="00EE424D"/>
    <w:rsid w:val="00EE446A"/>
    <w:rsid w:val="00EE4D1E"/>
    <w:rsid w:val="00EE707E"/>
    <w:rsid w:val="00EE71F7"/>
    <w:rsid w:val="00EF0189"/>
    <w:rsid w:val="00EF0E37"/>
    <w:rsid w:val="00EF143F"/>
    <w:rsid w:val="00EF150C"/>
    <w:rsid w:val="00EF184A"/>
    <w:rsid w:val="00EF2496"/>
    <w:rsid w:val="00EF316B"/>
    <w:rsid w:val="00EF3452"/>
    <w:rsid w:val="00EF3D83"/>
    <w:rsid w:val="00EF6034"/>
    <w:rsid w:val="00EF6D96"/>
    <w:rsid w:val="00F01EA3"/>
    <w:rsid w:val="00F02BB6"/>
    <w:rsid w:val="00F03A92"/>
    <w:rsid w:val="00F10847"/>
    <w:rsid w:val="00F109E8"/>
    <w:rsid w:val="00F11073"/>
    <w:rsid w:val="00F13FDF"/>
    <w:rsid w:val="00F15D32"/>
    <w:rsid w:val="00F15FD9"/>
    <w:rsid w:val="00F16C8D"/>
    <w:rsid w:val="00F174BB"/>
    <w:rsid w:val="00F20C37"/>
    <w:rsid w:val="00F25060"/>
    <w:rsid w:val="00F253AD"/>
    <w:rsid w:val="00F26163"/>
    <w:rsid w:val="00F2642F"/>
    <w:rsid w:val="00F26745"/>
    <w:rsid w:val="00F26775"/>
    <w:rsid w:val="00F268DB"/>
    <w:rsid w:val="00F30792"/>
    <w:rsid w:val="00F309BF"/>
    <w:rsid w:val="00F3312E"/>
    <w:rsid w:val="00F35BB7"/>
    <w:rsid w:val="00F36021"/>
    <w:rsid w:val="00F36E79"/>
    <w:rsid w:val="00F4171B"/>
    <w:rsid w:val="00F429DA"/>
    <w:rsid w:val="00F43228"/>
    <w:rsid w:val="00F43E0A"/>
    <w:rsid w:val="00F44403"/>
    <w:rsid w:val="00F46B6C"/>
    <w:rsid w:val="00F47474"/>
    <w:rsid w:val="00F4766F"/>
    <w:rsid w:val="00F47B3C"/>
    <w:rsid w:val="00F518BF"/>
    <w:rsid w:val="00F51C86"/>
    <w:rsid w:val="00F52C9F"/>
    <w:rsid w:val="00F52E35"/>
    <w:rsid w:val="00F52F45"/>
    <w:rsid w:val="00F539AA"/>
    <w:rsid w:val="00F54D63"/>
    <w:rsid w:val="00F562D7"/>
    <w:rsid w:val="00F56A39"/>
    <w:rsid w:val="00F619DB"/>
    <w:rsid w:val="00F61B6F"/>
    <w:rsid w:val="00F64C7D"/>
    <w:rsid w:val="00F667AA"/>
    <w:rsid w:val="00F71989"/>
    <w:rsid w:val="00F723DB"/>
    <w:rsid w:val="00F73666"/>
    <w:rsid w:val="00F741AE"/>
    <w:rsid w:val="00F75187"/>
    <w:rsid w:val="00F80139"/>
    <w:rsid w:val="00F8115A"/>
    <w:rsid w:val="00F8195E"/>
    <w:rsid w:val="00F8274F"/>
    <w:rsid w:val="00F82DB8"/>
    <w:rsid w:val="00F834ED"/>
    <w:rsid w:val="00F84104"/>
    <w:rsid w:val="00F85178"/>
    <w:rsid w:val="00F872B6"/>
    <w:rsid w:val="00F877F8"/>
    <w:rsid w:val="00F90049"/>
    <w:rsid w:val="00F9017A"/>
    <w:rsid w:val="00F9311C"/>
    <w:rsid w:val="00F94310"/>
    <w:rsid w:val="00F945D2"/>
    <w:rsid w:val="00F95559"/>
    <w:rsid w:val="00F963F1"/>
    <w:rsid w:val="00F966DA"/>
    <w:rsid w:val="00F97452"/>
    <w:rsid w:val="00F97C13"/>
    <w:rsid w:val="00FA0B34"/>
    <w:rsid w:val="00FA1ED7"/>
    <w:rsid w:val="00FA274A"/>
    <w:rsid w:val="00FA2B8C"/>
    <w:rsid w:val="00FA4FC9"/>
    <w:rsid w:val="00FA65AC"/>
    <w:rsid w:val="00FA6E8B"/>
    <w:rsid w:val="00FB1624"/>
    <w:rsid w:val="00FB1706"/>
    <w:rsid w:val="00FB199D"/>
    <w:rsid w:val="00FB1ADE"/>
    <w:rsid w:val="00FB26AE"/>
    <w:rsid w:val="00FB5453"/>
    <w:rsid w:val="00FB69AC"/>
    <w:rsid w:val="00FC026F"/>
    <w:rsid w:val="00FC04BE"/>
    <w:rsid w:val="00FC1206"/>
    <w:rsid w:val="00FC2EBC"/>
    <w:rsid w:val="00FC400B"/>
    <w:rsid w:val="00FC4535"/>
    <w:rsid w:val="00FC4698"/>
    <w:rsid w:val="00FC5F36"/>
    <w:rsid w:val="00FC6BF7"/>
    <w:rsid w:val="00FC7011"/>
    <w:rsid w:val="00FC72D7"/>
    <w:rsid w:val="00FC7E09"/>
    <w:rsid w:val="00FD023F"/>
    <w:rsid w:val="00FD15AF"/>
    <w:rsid w:val="00FD24E9"/>
    <w:rsid w:val="00FD37AE"/>
    <w:rsid w:val="00FD3B88"/>
    <w:rsid w:val="00FE0D91"/>
    <w:rsid w:val="00FE1DBE"/>
    <w:rsid w:val="00FE206E"/>
    <w:rsid w:val="00FE21C3"/>
    <w:rsid w:val="00FE23D6"/>
    <w:rsid w:val="00FE275E"/>
    <w:rsid w:val="00FE355D"/>
    <w:rsid w:val="00FE41BE"/>
    <w:rsid w:val="00FE4560"/>
    <w:rsid w:val="00FE555C"/>
    <w:rsid w:val="00FE5E1F"/>
    <w:rsid w:val="00FE6F99"/>
    <w:rsid w:val="00FE729C"/>
    <w:rsid w:val="00FE7693"/>
    <w:rsid w:val="00FE7F19"/>
    <w:rsid w:val="00FF12E0"/>
    <w:rsid w:val="00FF1986"/>
    <w:rsid w:val="00FF280C"/>
    <w:rsid w:val="00FF4C5C"/>
    <w:rsid w:val="00FF55D8"/>
    <w:rsid w:val="00FF609C"/>
    <w:rsid w:val="00FF6166"/>
    <w:rsid w:val="00FF6349"/>
    <w:rsid w:val="011A24F4"/>
    <w:rsid w:val="011E6141"/>
    <w:rsid w:val="01350C9C"/>
    <w:rsid w:val="0221260B"/>
    <w:rsid w:val="0233729E"/>
    <w:rsid w:val="02954528"/>
    <w:rsid w:val="029F0FA8"/>
    <w:rsid w:val="02EC2FD9"/>
    <w:rsid w:val="02F7364A"/>
    <w:rsid w:val="0302517C"/>
    <w:rsid w:val="03575C81"/>
    <w:rsid w:val="036C2CED"/>
    <w:rsid w:val="0373570C"/>
    <w:rsid w:val="037F7FC9"/>
    <w:rsid w:val="038B1487"/>
    <w:rsid w:val="03B81428"/>
    <w:rsid w:val="03ED403A"/>
    <w:rsid w:val="04523592"/>
    <w:rsid w:val="045F303F"/>
    <w:rsid w:val="046318C1"/>
    <w:rsid w:val="04861291"/>
    <w:rsid w:val="04980A96"/>
    <w:rsid w:val="049C7E3B"/>
    <w:rsid w:val="04B0613C"/>
    <w:rsid w:val="04BC5D9C"/>
    <w:rsid w:val="051C6AF1"/>
    <w:rsid w:val="05270A73"/>
    <w:rsid w:val="052B1173"/>
    <w:rsid w:val="053718C6"/>
    <w:rsid w:val="053973EC"/>
    <w:rsid w:val="05471F44"/>
    <w:rsid w:val="054753B6"/>
    <w:rsid w:val="054B4F6E"/>
    <w:rsid w:val="054D10EA"/>
    <w:rsid w:val="05831AA0"/>
    <w:rsid w:val="0585136D"/>
    <w:rsid w:val="05980638"/>
    <w:rsid w:val="05995A2E"/>
    <w:rsid w:val="05CB7D14"/>
    <w:rsid w:val="05DD468E"/>
    <w:rsid w:val="060A0D89"/>
    <w:rsid w:val="06261C99"/>
    <w:rsid w:val="063858F6"/>
    <w:rsid w:val="06C226A4"/>
    <w:rsid w:val="06EE6695"/>
    <w:rsid w:val="06EE69EC"/>
    <w:rsid w:val="06F074FB"/>
    <w:rsid w:val="06F3181D"/>
    <w:rsid w:val="07521CC2"/>
    <w:rsid w:val="075A189C"/>
    <w:rsid w:val="07610040"/>
    <w:rsid w:val="0776564B"/>
    <w:rsid w:val="077F1302"/>
    <w:rsid w:val="07B6691C"/>
    <w:rsid w:val="07CD6512"/>
    <w:rsid w:val="07D1358A"/>
    <w:rsid w:val="08152D38"/>
    <w:rsid w:val="08362309"/>
    <w:rsid w:val="089C3CBC"/>
    <w:rsid w:val="08EF55DA"/>
    <w:rsid w:val="09293C1C"/>
    <w:rsid w:val="09815806"/>
    <w:rsid w:val="09884131"/>
    <w:rsid w:val="0A0D52EB"/>
    <w:rsid w:val="0A125AAA"/>
    <w:rsid w:val="0A4D4CB9"/>
    <w:rsid w:val="0A535178"/>
    <w:rsid w:val="0A5D3B7D"/>
    <w:rsid w:val="0A803459"/>
    <w:rsid w:val="0A961657"/>
    <w:rsid w:val="0B28744F"/>
    <w:rsid w:val="0B571FFD"/>
    <w:rsid w:val="0B7411F0"/>
    <w:rsid w:val="0B801CEE"/>
    <w:rsid w:val="0B8D3702"/>
    <w:rsid w:val="0B92668A"/>
    <w:rsid w:val="0BAA1AD9"/>
    <w:rsid w:val="0BB53545"/>
    <w:rsid w:val="0BDA55CF"/>
    <w:rsid w:val="0C1454A9"/>
    <w:rsid w:val="0C211877"/>
    <w:rsid w:val="0C2E7888"/>
    <w:rsid w:val="0C54686C"/>
    <w:rsid w:val="0C5A25BB"/>
    <w:rsid w:val="0C930AAA"/>
    <w:rsid w:val="0CAD2870"/>
    <w:rsid w:val="0CCA1272"/>
    <w:rsid w:val="0CD6480E"/>
    <w:rsid w:val="0D185287"/>
    <w:rsid w:val="0D447276"/>
    <w:rsid w:val="0D467078"/>
    <w:rsid w:val="0D5A25F6"/>
    <w:rsid w:val="0D5F19BA"/>
    <w:rsid w:val="0D7D681F"/>
    <w:rsid w:val="0D886E6E"/>
    <w:rsid w:val="0DE3083D"/>
    <w:rsid w:val="0DFD0446"/>
    <w:rsid w:val="0DFD3A2F"/>
    <w:rsid w:val="0E00240E"/>
    <w:rsid w:val="0E320E7D"/>
    <w:rsid w:val="0E4A266A"/>
    <w:rsid w:val="0EA512A6"/>
    <w:rsid w:val="0ED06740"/>
    <w:rsid w:val="0F1669F0"/>
    <w:rsid w:val="0F2C1D70"/>
    <w:rsid w:val="0F2F2916"/>
    <w:rsid w:val="0F4C5F6E"/>
    <w:rsid w:val="0F504E54"/>
    <w:rsid w:val="0F6D35AC"/>
    <w:rsid w:val="0F73799F"/>
    <w:rsid w:val="0F7751D5"/>
    <w:rsid w:val="0F7B6762"/>
    <w:rsid w:val="0FC24482"/>
    <w:rsid w:val="0FE7A49E"/>
    <w:rsid w:val="0FFC1742"/>
    <w:rsid w:val="0FFD4AA2"/>
    <w:rsid w:val="10183676"/>
    <w:rsid w:val="10337AA3"/>
    <w:rsid w:val="10432553"/>
    <w:rsid w:val="1094069D"/>
    <w:rsid w:val="10CB6EE1"/>
    <w:rsid w:val="10F1455A"/>
    <w:rsid w:val="11163000"/>
    <w:rsid w:val="115433FE"/>
    <w:rsid w:val="11643A43"/>
    <w:rsid w:val="119F4776"/>
    <w:rsid w:val="11A34F0B"/>
    <w:rsid w:val="11A71B81"/>
    <w:rsid w:val="11B13797"/>
    <w:rsid w:val="11E108FF"/>
    <w:rsid w:val="121037B1"/>
    <w:rsid w:val="122E679D"/>
    <w:rsid w:val="126B18FE"/>
    <w:rsid w:val="130628D8"/>
    <w:rsid w:val="133A11B0"/>
    <w:rsid w:val="136715C8"/>
    <w:rsid w:val="13D12EE6"/>
    <w:rsid w:val="13EB044B"/>
    <w:rsid w:val="13F27AB4"/>
    <w:rsid w:val="14370BB7"/>
    <w:rsid w:val="147B7EA8"/>
    <w:rsid w:val="14A23AEA"/>
    <w:rsid w:val="14E82F59"/>
    <w:rsid w:val="14F05F61"/>
    <w:rsid w:val="152704C0"/>
    <w:rsid w:val="154B6C2B"/>
    <w:rsid w:val="15575E4A"/>
    <w:rsid w:val="15B26B05"/>
    <w:rsid w:val="15B900D5"/>
    <w:rsid w:val="15BC102A"/>
    <w:rsid w:val="15BD32E6"/>
    <w:rsid w:val="15C02C3D"/>
    <w:rsid w:val="15FD78E4"/>
    <w:rsid w:val="160C7839"/>
    <w:rsid w:val="161A4EB4"/>
    <w:rsid w:val="16263C66"/>
    <w:rsid w:val="162A0954"/>
    <w:rsid w:val="16366F23"/>
    <w:rsid w:val="166D15EC"/>
    <w:rsid w:val="1704664E"/>
    <w:rsid w:val="17173305"/>
    <w:rsid w:val="177D6416"/>
    <w:rsid w:val="1780297E"/>
    <w:rsid w:val="17F760DF"/>
    <w:rsid w:val="18327E3C"/>
    <w:rsid w:val="185E2ABA"/>
    <w:rsid w:val="18C3565C"/>
    <w:rsid w:val="18DC4B44"/>
    <w:rsid w:val="191B7F36"/>
    <w:rsid w:val="192561AE"/>
    <w:rsid w:val="19374580"/>
    <w:rsid w:val="19481E9C"/>
    <w:rsid w:val="19812363"/>
    <w:rsid w:val="19835866"/>
    <w:rsid w:val="199D251F"/>
    <w:rsid w:val="1A0A7151"/>
    <w:rsid w:val="1A604FC3"/>
    <w:rsid w:val="1AB33345"/>
    <w:rsid w:val="1ABB66F9"/>
    <w:rsid w:val="1AE479A2"/>
    <w:rsid w:val="1AFE63D7"/>
    <w:rsid w:val="1B043BA1"/>
    <w:rsid w:val="1B0C27FC"/>
    <w:rsid w:val="1B232539"/>
    <w:rsid w:val="1B375D24"/>
    <w:rsid w:val="1B3A5814"/>
    <w:rsid w:val="1B664B02"/>
    <w:rsid w:val="1BA05747"/>
    <w:rsid w:val="1BB074A7"/>
    <w:rsid w:val="1BB80BFD"/>
    <w:rsid w:val="1BE91858"/>
    <w:rsid w:val="1BEF4261"/>
    <w:rsid w:val="1BFFD57E"/>
    <w:rsid w:val="1C08430B"/>
    <w:rsid w:val="1C1F67D0"/>
    <w:rsid w:val="1C330AE2"/>
    <w:rsid w:val="1C4E77C9"/>
    <w:rsid w:val="1C505B85"/>
    <w:rsid w:val="1C6702CF"/>
    <w:rsid w:val="1C8A06AE"/>
    <w:rsid w:val="1CD501DC"/>
    <w:rsid w:val="1D70235B"/>
    <w:rsid w:val="1D954F84"/>
    <w:rsid w:val="1DA51AF4"/>
    <w:rsid w:val="1DFFD98C"/>
    <w:rsid w:val="1E6366E9"/>
    <w:rsid w:val="1E786D7F"/>
    <w:rsid w:val="1EB703F6"/>
    <w:rsid w:val="1ED73157"/>
    <w:rsid w:val="1EDFA1BE"/>
    <w:rsid w:val="1EE14925"/>
    <w:rsid w:val="1EE937D9"/>
    <w:rsid w:val="1F0C74C8"/>
    <w:rsid w:val="1F4E1D7F"/>
    <w:rsid w:val="1F6561E5"/>
    <w:rsid w:val="1F6B0692"/>
    <w:rsid w:val="1FB65DB1"/>
    <w:rsid w:val="1FCB6925"/>
    <w:rsid w:val="1FCC023A"/>
    <w:rsid w:val="1FE30A3F"/>
    <w:rsid w:val="1FFD1B49"/>
    <w:rsid w:val="1FFF8390"/>
    <w:rsid w:val="2000198D"/>
    <w:rsid w:val="20340B62"/>
    <w:rsid w:val="20C17C69"/>
    <w:rsid w:val="20FC21BE"/>
    <w:rsid w:val="211D59BC"/>
    <w:rsid w:val="212154AC"/>
    <w:rsid w:val="212705E9"/>
    <w:rsid w:val="21307AC4"/>
    <w:rsid w:val="218B3550"/>
    <w:rsid w:val="21B76AE0"/>
    <w:rsid w:val="21F1729B"/>
    <w:rsid w:val="22010E3A"/>
    <w:rsid w:val="22145011"/>
    <w:rsid w:val="222F1E4B"/>
    <w:rsid w:val="22431452"/>
    <w:rsid w:val="2252313F"/>
    <w:rsid w:val="2255414F"/>
    <w:rsid w:val="228E7C84"/>
    <w:rsid w:val="229627FD"/>
    <w:rsid w:val="22AA3280"/>
    <w:rsid w:val="22B017A7"/>
    <w:rsid w:val="22C32496"/>
    <w:rsid w:val="22D87784"/>
    <w:rsid w:val="234756EF"/>
    <w:rsid w:val="23512BA9"/>
    <w:rsid w:val="23D564F3"/>
    <w:rsid w:val="24821043"/>
    <w:rsid w:val="24B32011"/>
    <w:rsid w:val="25061FFC"/>
    <w:rsid w:val="25240A8D"/>
    <w:rsid w:val="25954757"/>
    <w:rsid w:val="25BC18EC"/>
    <w:rsid w:val="25BF5294"/>
    <w:rsid w:val="25CE7416"/>
    <w:rsid w:val="25D105C8"/>
    <w:rsid w:val="25E34230"/>
    <w:rsid w:val="25F95C8E"/>
    <w:rsid w:val="2613244A"/>
    <w:rsid w:val="26176791"/>
    <w:rsid w:val="261A4BC0"/>
    <w:rsid w:val="266F2F1B"/>
    <w:rsid w:val="26A3466F"/>
    <w:rsid w:val="26C1734D"/>
    <w:rsid w:val="27264C48"/>
    <w:rsid w:val="274530E2"/>
    <w:rsid w:val="278C5BC6"/>
    <w:rsid w:val="27B16DAB"/>
    <w:rsid w:val="27E5280D"/>
    <w:rsid w:val="2805267F"/>
    <w:rsid w:val="28425D08"/>
    <w:rsid w:val="28591949"/>
    <w:rsid w:val="287D4DCA"/>
    <w:rsid w:val="28D2674C"/>
    <w:rsid w:val="2927562A"/>
    <w:rsid w:val="295E7587"/>
    <w:rsid w:val="299613FE"/>
    <w:rsid w:val="29C36876"/>
    <w:rsid w:val="29C40D94"/>
    <w:rsid w:val="29F66FE5"/>
    <w:rsid w:val="2A342CD2"/>
    <w:rsid w:val="2A5C5E4E"/>
    <w:rsid w:val="2AA81007"/>
    <w:rsid w:val="2AAC10E7"/>
    <w:rsid w:val="2AB7478C"/>
    <w:rsid w:val="2AE34015"/>
    <w:rsid w:val="2B057030"/>
    <w:rsid w:val="2B4B2D6A"/>
    <w:rsid w:val="2BB4516F"/>
    <w:rsid w:val="2BC3371B"/>
    <w:rsid w:val="2BCF1FA9"/>
    <w:rsid w:val="2BE27F2E"/>
    <w:rsid w:val="2BE446AB"/>
    <w:rsid w:val="2BE9496F"/>
    <w:rsid w:val="2CBF7478"/>
    <w:rsid w:val="2CD47877"/>
    <w:rsid w:val="2CF825C3"/>
    <w:rsid w:val="2D1850AE"/>
    <w:rsid w:val="2D3164B2"/>
    <w:rsid w:val="2D3D2897"/>
    <w:rsid w:val="2D8774C4"/>
    <w:rsid w:val="2DA73EF2"/>
    <w:rsid w:val="2DB7418D"/>
    <w:rsid w:val="2DFFC99C"/>
    <w:rsid w:val="2E0D0583"/>
    <w:rsid w:val="2E126E25"/>
    <w:rsid w:val="2ECC1AD7"/>
    <w:rsid w:val="2ED718A0"/>
    <w:rsid w:val="2EE91FB0"/>
    <w:rsid w:val="2EFB6DA3"/>
    <w:rsid w:val="2EFC4E63"/>
    <w:rsid w:val="2EFE6E2D"/>
    <w:rsid w:val="2F46011B"/>
    <w:rsid w:val="2F590474"/>
    <w:rsid w:val="2F6A6270"/>
    <w:rsid w:val="2F950E14"/>
    <w:rsid w:val="2F974B8C"/>
    <w:rsid w:val="2FA8493D"/>
    <w:rsid w:val="2FBE65BC"/>
    <w:rsid w:val="2FDD8323"/>
    <w:rsid w:val="2FE34275"/>
    <w:rsid w:val="2FE75B13"/>
    <w:rsid w:val="2FF46064"/>
    <w:rsid w:val="2FFB7875"/>
    <w:rsid w:val="300246FB"/>
    <w:rsid w:val="30563ED6"/>
    <w:rsid w:val="30BE932B"/>
    <w:rsid w:val="30C96FC7"/>
    <w:rsid w:val="3115177E"/>
    <w:rsid w:val="314978EC"/>
    <w:rsid w:val="31DE3980"/>
    <w:rsid w:val="31FE7211"/>
    <w:rsid w:val="3232786A"/>
    <w:rsid w:val="33106F05"/>
    <w:rsid w:val="33434BCE"/>
    <w:rsid w:val="33881951"/>
    <w:rsid w:val="33A027A9"/>
    <w:rsid w:val="33D42F84"/>
    <w:rsid w:val="33F91A29"/>
    <w:rsid w:val="3406169C"/>
    <w:rsid w:val="34192013"/>
    <w:rsid w:val="343018AE"/>
    <w:rsid w:val="344A48C2"/>
    <w:rsid w:val="34637732"/>
    <w:rsid w:val="346F4329"/>
    <w:rsid w:val="348C6744"/>
    <w:rsid w:val="3491604D"/>
    <w:rsid w:val="34B39C37"/>
    <w:rsid w:val="34BA36F3"/>
    <w:rsid w:val="34C65624"/>
    <w:rsid w:val="34E857D9"/>
    <w:rsid w:val="351DB89C"/>
    <w:rsid w:val="354A3431"/>
    <w:rsid w:val="354B460C"/>
    <w:rsid w:val="356924AC"/>
    <w:rsid w:val="358F83DA"/>
    <w:rsid w:val="35C209BF"/>
    <w:rsid w:val="35DF1031"/>
    <w:rsid w:val="35E314DB"/>
    <w:rsid w:val="362E69E1"/>
    <w:rsid w:val="363A1E56"/>
    <w:rsid w:val="365C313C"/>
    <w:rsid w:val="36720B63"/>
    <w:rsid w:val="36C63CA2"/>
    <w:rsid w:val="36EB6E59"/>
    <w:rsid w:val="36EC6E3D"/>
    <w:rsid w:val="37146C06"/>
    <w:rsid w:val="37166CDE"/>
    <w:rsid w:val="37173A03"/>
    <w:rsid w:val="371E0C7C"/>
    <w:rsid w:val="37762446"/>
    <w:rsid w:val="3781684D"/>
    <w:rsid w:val="37B5FF24"/>
    <w:rsid w:val="37CF4C1C"/>
    <w:rsid w:val="37D96CE6"/>
    <w:rsid w:val="37F25055"/>
    <w:rsid w:val="37F3456A"/>
    <w:rsid w:val="381256F7"/>
    <w:rsid w:val="382C7B34"/>
    <w:rsid w:val="386115E2"/>
    <w:rsid w:val="38617F4D"/>
    <w:rsid w:val="389030DC"/>
    <w:rsid w:val="3894435E"/>
    <w:rsid w:val="38C4237A"/>
    <w:rsid w:val="38C67E07"/>
    <w:rsid w:val="38D91C00"/>
    <w:rsid w:val="38E36937"/>
    <w:rsid w:val="39111E53"/>
    <w:rsid w:val="39317DFF"/>
    <w:rsid w:val="39390C5F"/>
    <w:rsid w:val="39594FAA"/>
    <w:rsid w:val="396667B5"/>
    <w:rsid w:val="39CD126D"/>
    <w:rsid w:val="39DC5DA8"/>
    <w:rsid w:val="39E3559D"/>
    <w:rsid w:val="3A2C08FF"/>
    <w:rsid w:val="3A323597"/>
    <w:rsid w:val="3A727532"/>
    <w:rsid w:val="3A966EEC"/>
    <w:rsid w:val="3AC727C9"/>
    <w:rsid w:val="3ACD1DA9"/>
    <w:rsid w:val="3B0E03F8"/>
    <w:rsid w:val="3B343BD6"/>
    <w:rsid w:val="3B9D177C"/>
    <w:rsid w:val="3BC46D08"/>
    <w:rsid w:val="3BED44B1"/>
    <w:rsid w:val="3BEE4E40"/>
    <w:rsid w:val="3BEF403A"/>
    <w:rsid w:val="3BF14D67"/>
    <w:rsid w:val="3BFC52F7"/>
    <w:rsid w:val="3C57218D"/>
    <w:rsid w:val="3C73403C"/>
    <w:rsid w:val="3C807ACE"/>
    <w:rsid w:val="3C812E4B"/>
    <w:rsid w:val="3C893FB8"/>
    <w:rsid w:val="3CCF7D43"/>
    <w:rsid w:val="3D057794"/>
    <w:rsid w:val="3D07391B"/>
    <w:rsid w:val="3D4A5954"/>
    <w:rsid w:val="3D6E33D0"/>
    <w:rsid w:val="3DA16CAC"/>
    <w:rsid w:val="3DC513DA"/>
    <w:rsid w:val="3DE7A835"/>
    <w:rsid w:val="3DE91F16"/>
    <w:rsid w:val="3E043D34"/>
    <w:rsid w:val="3E0C5AC9"/>
    <w:rsid w:val="3E197BF0"/>
    <w:rsid w:val="3E282408"/>
    <w:rsid w:val="3E3429E4"/>
    <w:rsid w:val="3E3D2157"/>
    <w:rsid w:val="3E452C61"/>
    <w:rsid w:val="3E497999"/>
    <w:rsid w:val="3E5C76CC"/>
    <w:rsid w:val="3E721AAA"/>
    <w:rsid w:val="3E737005"/>
    <w:rsid w:val="3E766567"/>
    <w:rsid w:val="3EAF5B65"/>
    <w:rsid w:val="3F097D77"/>
    <w:rsid w:val="3F2521B4"/>
    <w:rsid w:val="3F4F2F2B"/>
    <w:rsid w:val="3F7FE374"/>
    <w:rsid w:val="3F827606"/>
    <w:rsid w:val="3FBB6609"/>
    <w:rsid w:val="3FCFA32D"/>
    <w:rsid w:val="3FD9727B"/>
    <w:rsid w:val="3FE060DB"/>
    <w:rsid w:val="3FFEA4E7"/>
    <w:rsid w:val="3FFFD671"/>
    <w:rsid w:val="404A6BC1"/>
    <w:rsid w:val="40522738"/>
    <w:rsid w:val="406D5BC1"/>
    <w:rsid w:val="40750007"/>
    <w:rsid w:val="414F52C6"/>
    <w:rsid w:val="4157061F"/>
    <w:rsid w:val="416B11ED"/>
    <w:rsid w:val="419453CF"/>
    <w:rsid w:val="41E30C2E"/>
    <w:rsid w:val="42045BDC"/>
    <w:rsid w:val="420709D5"/>
    <w:rsid w:val="42366486"/>
    <w:rsid w:val="42454447"/>
    <w:rsid w:val="42534D25"/>
    <w:rsid w:val="42D37622"/>
    <w:rsid w:val="432B3517"/>
    <w:rsid w:val="432B739E"/>
    <w:rsid w:val="438D1243"/>
    <w:rsid w:val="43A508F6"/>
    <w:rsid w:val="441647C1"/>
    <w:rsid w:val="441E5E65"/>
    <w:rsid w:val="442A5561"/>
    <w:rsid w:val="443F33A8"/>
    <w:rsid w:val="44730C14"/>
    <w:rsid w:val="44AB6CB7"/>
    <w:rsid w:val="44F7506C"/>
    <w:rsid w:val="45290F50"/>
    <w:rsid w:val="4540092C"/>
    <w:rsid w:val="45570552"/>
    <w:rsid w:val="457ACF75"/>
    <w:rsid w:val="457F5E93"/>
    <w:rsid w:val="459862B3"/>
    <w:rsid w:val="45A81449"/>
    <w:rsid w:val="464E0242"/>
    <w:rsid w:val="46672F42"/>
    <w:rsid w:val="467F2835"/>
    <w:rsid w:val="46A06A8D"/>
    <w:rsid w:val="4703610C"/>
    <w:rsid w:val="47AC556C"/>
    <w:rsid w:val="47D9238E"/>
    <w:rsid w:val="47E71A1A"/>
    <w:rsid w:val="47EDDF08"/>
    <w:rsid w:val="48535EC1"/>
    <w:rsid w:val="48557531"/>
    <w:rsid w:val="487A531F"/>
    <w:rsid w:val="488E3597"/>
    <w:rsid w:val="49115D6F"/>
    <w:rsid w:val="49607AFB"/>
    <w:rsid w:val="49AA2A6A"/>
    <w:rsid w:val="49AA39E1"/>
    <w:rsid w:val="49BD67AC"/>
    <w:rsid w:val="49F74ED1"/>
    <w:rsid w:val="4A0B786F"/>
    <w:rsid w:val="4A4E3578"/>
    <w:rsid w:val="4A8B4CDD"/>
    <w:rsid w:val="4A8C77D9"/>
    <w:rsid w:val="4A941E17"/>
    <w:rsid w:val="4AC02736"/>
    <w:rsid w:val="4AC97E97"/>
    <w:rsid w:val="4AE66D43"/>
    <w:rsid w:val="4B3C4B0D"/>
    <w:rsid w:val="4B781456"/>
    <w:rsid w:val="4B7F0E9E"/>
    <w:rsid w:val="4BBC65DB"/>
    <w:rsid w:val="4BE725AE"/>
    <w:rsid w:val="4BF7B151"/>
    <w:rsid w:val="4C0A4C0B"/>
    <w:rsid w:val="4C0B44E0"/>
    <w:rsid w:val="4C111E3E"/>
    <w:rsid w:val="4C4F0870"/>
    <w:rsid w:val="4C8C49C0"/>
    <w:rsid w:val="4CCF550D"/>
    <w:rsid w:val="4CF136D5"/>
    <w:rsid w:val="4CFE0DAA"/>
    <w:rsid w:val="4D5F0F87"/>
    <w:rsid w:val="4D767266"/>
    <w:rsid w:val="4DA4699A"/>
    <w:rsid w:val="4DB70D2E"/>
    <w:rsid w:val="4DCA00AA"/>
    <w:rsid w:val="4E4E5C86"/>
    <w:rsid w:val="4E615BFF"/>
    <w:rsid w:val="4E63710A"/>
    <w:rsid w:val="4E742810"/>
    <w:rsid w:val="4E7468F9"/>
    <w:rsid w:val="4EC512BE"/>
    <w:rsid w:val="4EF15F6B"/>
    <w:rsid w:val="4F3E43AC"/>
    <w:rsid w:val="4F4321E7"/>
    <w:rsid w:val="4FB07F85"/>
    <w:rsid w:val="4FB606AD"/>
    <w:rsid w:val="4FED63BE"/>
    <w:rsid w:val="501F0559"/>
    <w:rsid w:val="50DA3093"/>
    <w:rsid w:val="50F1625A"/>
    <w:rsid w:val="51281690"/>
    <w:rsid w:val="515A52C0"/>
    <w:rsid w:val="51621046"/>
    <w:rsid w:val="518B0472"/>
    <w:rsid w:val="518F6C0E"/>
    <w:rsid w:val="519311FF"/>
    <w:rsid w:val="51A72EFC"/>
    <w:rsid w:val="51B11685"/>
    <w:rsid w:val="51B579BE"/>
    <w:rsid w:val="51C615D4"/>
    <w:rsid w:val="51D05FAF"/>
    <w:rsid w:val="51DA1F3D"/>
    <w:rsid w:val="51E63A25"/>
    <w:rsid w:val="51EA4273"/>
    <w:rsid w:val="51F36142"/>
    <w:rsid w:val="5203739C"/>
    <w:rsid w:val="520D1F1D"/>
    <w:rsid w:val="521F6F37"/>
    <w:rsid w:val="522E5C61"/>
    <w:rsid w:val="52417FA5"/>
    <w:rsid w:val="526947C2"/>
    <w:rsid w:val="5281395B"/>
    <w:rsid w:val="52DC5818"/>
    <w:rsid w:val="52DF3B64"/>
    <w:rsid w:val="52EC506B"/>
    <w:rsid w:val="52EF3DF8"/>
    <w:rsid w:val="530E55F6"/>
    <w:rsid w:val="53121757"/>
    <w:rsid w:val="532716FD"/>
    <w:rsid w:val="532D42A4"/>
    <w:rsid w:val="534F15BC"/>
    <w:rsid w:val="539A6875"/>
    <w:rsid w:val="53A95E5E"/>
    <w:rsid w:val="53BE40A3"/>
    <w:rsid w:val="53CF453C"/>
    <w:rsid w:val="53D94361"/>
    <w:rsid w:val="53DB85CA"/>
    <w:rsid w:val="54311BAF"/>
    <w:rsid w:val="548C0661"/>
    <w:rsid w:val="54A81766"/>
    <w:rsid w:val="54B0031A"/>
    <w:rsid w:val="54CA0AA9"/>
    <w:rsid w:val="54F55170"/>
    <w:rsid w:val="54FD3C93"/>
    <w:rsid w:val="55086E0C"/>
    <w:rsid w:val="555E131C"/>
    <w:rsid w:val="5560589C"/>
    <w:rsid w:val="55755630"/>
    <w:rsid w:val="55AF2380"/>
    <w:rsid w:val="55EA0126"/>
    <w:rsid w:val="55EE4C56"/>
    <w:rsid w:val="55F04074"/>
    <w:rsid w:val="56073D33"/>
    <w:rsid w:val="563F3703"/>
    <w:rsid w:val="565745DA"/>
    <w:rsid w:val="567F4C77"/>
    <w:rsid w:val="56A52667"/>
    <w:rsid w:val="56BF34E2"/>
    <w:rsid w:val="56EB388B"/>
    <w:rsid w:val="570D55B0"/>
    <w:rsid w:val="5757597A"/>
    <w:rsid w:val="57835872"/>
    <w:rsid w:val="57935BBE"/>
    <w:rsid w:val="57A23AD5"/>
    <w:rsid w:val="57D3D60C"/>
    <w:rsid w:val="57FB7AFE"/>
    <w:rsid w:val="5814296E"/>
    <w:rsid w:val="5853793A"/>
    <w:rsid w:val="58763A76"/>
    <w:rsid w:val="588178BF"/>
    <w:rsid w:val="58B24661"/>
    <w:rsid w:val="58B30929"/>
    <w:rsid w:val="58C12AF6"/>
    <w:rsid w:val="58D2260D"/>
    <w:rsid w:val="58FB7E4D"/>
    <w:rsid w:val="5948302A"/>
    <w:rsid w:val="595C1832"/>
    <w:rsid w:val="596300B9"/>
    <w:rsid w:val="597F77E2"/>
    <w:rsid w:val="59C56616"/>
    <w:rsid w:val="59C81C62"/>
    <w:rsid w:val="5A0802B0"/>
    <w:rsid w:val="5A4C2893"/>
    <w:rsid w:val="5A804E07"/>
    <w:rsid w:val="5AA11458"/>
    <w:rsid w:val="5AA72AC8"/>
    <w:rsid w:val="5ABF2EA3"/>
    <w:rsid w:val="5AC3099C"/>
    <w:rsid w:val="5AE26D53"/>
    <w:rsid w:val="5AF80325"/>
    <w:rsid w:val="5B070076"/>
    <w:rsid w:val="5B2A30A1"/>
    <w:rsid w:val="5B48305A"/>
    <w:rsid w:val="5B7756EE"/>
    <w:rsid w:val="5BA261E3"/>
    <w:rsid w:val="5BDBFC86"/>
    <w:rsid w:val="5BFABB3B"/>
    <w:rsid w:val="5C13779B"/>
    <w:rsid w:val="5C357A5E"/>
    <w:rsid w:val="5C4D667C"/>
    <w:rsid w:val="5C645C72"/>
    <w:rsid w:val="5CA8029A"/>
    <w:rsid w:val="5D023D5A"/>
    <w:rsid w:val="5D333476"/>
    <w:rsid w:val="5D366730"/>
    <w:rsid w:val="5D3F66DF"/>
    <w:rsid w:val="5D747763"/>
    <w:rsid w:val="5D7D0336"/>
    <w:rsid w:val="5D9D981A"/>
    <w:rsid w:val="5DBD7854"/>
    <w:rsid w:val="5E005E6E"/>
    <w:rsid w:val="5E302094"/>
    <w:rsid w:val="5E4928F7"/>
    <w:rsid w:val="5E4D0988"/>
    <w:rsid w:val="5E6D2DFC"/>
    <w:rsid w:val="5E8F44A9"/>
    <w:rsid w:val="5EB61B49"/>
    <w:rsid w:val="5EDE0F33"/>
    <w:rsid w:val="5F0A429A"/>
    <w:rsid w:val="5F0E22E4"/>
    <w:rsid w:val="5F3E6C74"/>
    <w:rsid w:val="5F55445F"/>
    <w:rsid w:val="5F6E61BA"/>
    <w:rsid w:val="5F922AF6"/>
    <w:rsid w:val="5FBC21D2"/>
    <w:rsid w:val="5FDE6484"/>
    <w:rsid w:val="5FF728D0"/>
    <w:rsid w:val="5FFF2E4C"/>
    <w:rsid w:val="603C3F95"/>
    <w:rsid w:val="60403259"/>
    <w:rsid w:val="604E1113"/>
    <w:rsid w:val="60A26CB0"/>
    <w:rsid w:val="60A93869"/>
    <w:rsid w:val="60AD0B91"/>
    <w:rsid w:val="60D535ED"/>
    <w:rsid w:val="61412B03"/>
    <w:rsid w:val="614B5E35"/>
    <w:rsid w:val="61775374"/>
    <w:rsid w:val="61796D32"/>
    <w:rsid w:val="617D727E"/>
    <w:rsid w:val="61AD5A41"/>
    <w:rsid w:val="61CA2ECC"/>
    <w:rsid w:val="61FBD832"/>
    <w:rsid w:val="62085D16"/>
    <w:rsid w:val="620A12CA"/>
    <w:rsid w:val="620D0127"/>
    <w:rsid w:val="620E0D6B"/>
    <w:rsid w:val="62870A35"/>
    <w:rsid w:val="62E32048"/>
    <w:rsid w:val="62F66AEA"/>
    <w:rsid w:val="635D1BED"/>
    <w:rsid w:val="6377E837"/>
    <w:rsid w:val="63892462"/>
    <w:rsid w:val="63BA086D"/>
    <w:rsid w:val="64934ACD"/>
    <w:rsid w:val="651009B6"/>
    <w:rsid w:val="65332685"/>
    <w:rsid w:val="660202AA"/>
    <w:rsid w:val="66042274"/>
    <w:rsid w:val="663C214A"/>
    <w:rsid w:val="66484CB7"/>
    <w:rsid w:val="66651FD6"/>
    <w:rsid w:val="66901402"/>
    <w:rsid w:val="669D5667"/>
    <w:rsid w:val="66B833B5"/>
    <w:rsid w:val="66BE0674"/>
    <w:rsid w:val="66E67CB9"/>
    <w:rsid w:val="66E7BAD1"/>
    <w:rsid w:val="671B61FF"/>
    <w:rsid w:val="672136C2"/>
    <w:rsid w:val="672A3F5C"/>
    <w:rsid w:val="673ABAC4"/>
    <w:rsid w:val="676F25B1"/>
    <w:rsid w:val="67703441"/>
    <w:rsid w:val="67B50A36"/>
    <w:rsid w:val="67D16B92"/>
    <w:rsid w:val="683B634D"/>
    <w:rsid w:val="685748DD"/>
    <w:rsid w:val="688C2914"/>
    <w:rsid w:val="68E008EA"/>
    <w:rsid w:val="68F81F08"/>
    <w:rsid w:val="68FF18BA"/>
    <w:rsid w:val="69563FAD"/>
    <w:rsid w:val="695F802E"/>
    <w:rsid w:val="69603C65"/>
    <w:rsid w:val="696714E1"/>
    <w:rsid w:val="69692B1A"/>
    <w:rsid w:val="697119CE"/>
    <w:rsid w:val="69D941E8"/>
    <w:rsid w:val="69EC37D4"/>
    <w:rsid w:val="69EC55DA"/>
    <w:rsid w:val="6A022F6E"/>
    <w:rsid w:val="6A116D0D"/>
    <w:rsid w:val="6A18499D"/>
    <w:rsid w:val="6A2336AA"/>
    <w:rsid w:val="6A345AE9"/>
    <w:rsid w:val="6A4B413A"/>
    <w:rsid w:val="6A6257BB"/>
    <w:rsid w:val="6A94006A"/>
    <w:rsid w:val="6A951ED8"/>
    <w:rsid w:val="6AC1283E"/>
    <w:rsid w:val="6AC65D4A"/>
    <w:rsid w:val="6ACF2E50"/>
    <w:rsid w:val="6ADF31C0"/>
    <w:rsid w:val="6AEB1C4F"/>
    <w:rsid w:val="6B15453C"/>
    <w:rsid w:val="6B1E5B86"/>
    <w:rsid w:val="6B3727A3"/>
    <w:rsid w:val="6B673BB5"/>
    <w:rsid w:val="6B6A4010"/>
    <w:rsid w:val="6B7549EC"/>
    <w:rsid w:val="6B8E4AB9"/>
    <w:rsid w:val="6B993DD8"/>
    <w:rsid w:val="6BAA11C7"/>
    <w:rsid w:val="6BB32772"/>
    <w:rsid w:val="6BDF561E"/>
    <w:rsid w:val="6BFD4E15"/>
    <w:rsid w:val="6C01543E"/>
    <w:rsid w:val="6C067720"/>
    <w:rsid w:val="6C2F050B"/>
    <w:rsid w:val="6C6A15EA"/>
    <w:rsid w:val="6CB40CD4"/>
    <w:rsid w:val="6CB647AB"/>
    <w:rsid w:val="6CD35796"/>
    <w:rsid w:val="6CD56718"/>
    <w:rsid w:val="6CDD1FA9"/>
    <w:rsid w:val="6D3D723E"/>
    <w:rsid w:val="6D5D638B"/>
    <w:rsid w:val="6D744E33"/>
    <w:rsid w:val="6D7B052E"/>
    <w:rsid w:val="6D94212F"/>
    <w:rsid w:val="6DA92CEA"/>
    <w:rsid w:val="6DAA0743"/>
    <w:rsid w:val="6DC41C95"/>
    <w:rsid w:val="6DF73B9D"/>
    <w:rsid w:val="6E2611A0"/>
    <w:rsid w:val="6E3653DE"/>
    <w:rsid w:val="6E3960DF"/>
    <w:rsid w:val="6E49251C"/>
    <w:rsid w:val="6E7CBB32"/>
    <w:rsid w:val="6E8BF999"/>
    <w:rsid w:val="6EC439C2"/>
    <w:rsid w:val="6EF67A1A"/>
    <w:rsid w:val="6FAA5A54"/>
    <w:rsid w:val="6FAF1D30"/>
    <w:rsid w:val="6FFE5F86"/>
    <w:rsid w:val="700965DD"/>
    <w:rsid w:val="70357BF9"/>
    <w:rsid w:val="7060454A"/>
    <w:rsid w:val="70860455"/>
    <w:rsid w:val="70A650C9"/>
    <w:rsid w:val="70D311C0"/>
    <w:rsid w:val="70DFCC70"/>
    <w:rsid w:val="70EC49AE"/>
    <w:rsid w:val="711C2B67"/>
    <w:rsid w:val="71973284"/>
    <w:rsid w:val="71A97A88"/>
    <w:rsid w:val="71C32FE3"/>
    <w:rsid w:val="71E33685"/>
    <w:rsid w:val="71ED62B2"/>
    <w:rsid w:val="724301FF"/>
    <w:rsid w:val="7246140B"/>
    <w:rsid w:val="727C0831"/>
    <w:rsid w:val="72B866DB"/>
    <w:rsid w:val="72DC78FD"/>
    <w:rsid w:val="72F34117"/>
    <w:rsid w:val="73041B05"/>
    <w:rsid w:val="73166260"/>
    <w:rsid w:val="73260A79"/>
    <w:rsid w:val="73445AAB"/>
    <w:rsid w:val="73663505"/>
    <w:rsid w:val="736B56E0"/>
    <w:rsid w:val="736D33EC"/>
    <w:rsid w:val="739B451F"/>
    <w:rsid w:val="73F514C3"/>
    <w:rsid w:val="740F250F"/>
    <w:rsid w:val="74435EFD"/>
    <w:rsid w:val="747E4CD7"/>
    <w:rsid w:val="748C5184"/>
    <w:rsid w:val="75087F7C"/>
    <w:rsid w:val="754D09FA"/>
    <w:rsid w:val="75581673"/>
    <w:rsid w:val="755A0A19"/>
    <w:rsid w:val="756B5E6B"/>
    <w:rsid w:val="75A90F84"/>
    <w:rsid w:val="75C612F4"/>
    <w:rsid w:val="75CD54D4"/>
    <w:rsid w:val="75E60598"/>
    <w:rsid w:val="75EB2B08"/>
    <w:rsid w:val="75F407B2"/>
    <w:rsid w:val="75F40EC6"/>
    <w:rsid w:val="761942CF"/>
    <w:rsid w:val="765E0811"/>
    <w:rsid w:val="76742BA8"/>
    <w:rsid w:val="767B8D03"/>
    <w:rsid w:val="767D70CD"/>
    <w:rsid w:val="767E397C"/>
    <w:rsid w:val="768A2321"/>
    <w:rsid w:val="76991E06"/>
    <w:rsid w:val="76A07D97"/>
    <w:rsid w:val="76DD68F5"/>
    <w:rsid w:val="76E458B5"/>
    <w:rsid w:val="76ED4E9A"/>
    <w:rsid w:val="77275DC2"/>
    <w:rsid w:val="77276A0B"/>
    <w:rsid w:val="775748F9"/>
    <w:rsid w:val="77640DC4"/>
    <w:rsid w:val="777DCDAB"/>
    <w:rsid w:val="77A318EC"/>
    <w:rsid w:val="77AC6C64"/>
    <w:rsid w:val="77D16EA3"/>
    <w:rsid w:val="77E43CB3"/>
    <w:rsid w:val="77EBB852"/>
    <w:rsid w:val="77F47058"/>
    <w:rsid w:val="77FF60D0"/>
    <w:rsid w:val="77FF61B5"/>
    <w:rsid w:val="7808174F"/>
    <w:rsid w:val="785320A6"/>
    <w:rsid w:val="78643812"/>
    <w:rsid w:val="7879089F"/>
    <w:rsid w:val="787A4F31"/>
    <w:rsid w:val="78882890"/>
    <w:rsid w:val="78A83684"/>
    <w:rsid w:val="78B418D7"/>
    <w:rsid w:val="78CF4963"/>
    <w:rsid w:val="78D7738E"/>
    <w:rsid w:val="78EF5FF6"/>
    <w:rsid w:val="78FB0617"/>
    <w:rsid w:val="78FF163D"/>
    <w:rsid w:val="79014E0F"/>
    <w:rsid w:val="79041559"/>
    <w:rsid w:val="790C526F"/>
    <w:rsid w:val="791D747D"/>
    <w:rsid w:val="79917AD2"/>
    <w:rsid w:val="79B6C7ED"/>
    <w:rsid w:val="79CD59E4"/>
    <w:rsid w:val="79E32474"/>
    <w:rsid w:val="79F91D2C"/>
    <w:rsid w:val="79FAE160"/>
    <w:rsid w:val="7A005D10"/>
    <w:rsid w:val="7A0C2F4B"/>
    <w:rsid w:val="7A1C5986"/>
    <w:rsid w:val="7A306BBD"/>
    <w:rsid w:val="7A582941"/>
    <w:rsid w:val="7A794B87"/>
    <w:rsid w:val="7A8772A3"/>
    <w:rsid w:val="7A8D31ED"/>
    <w:rsid w:val="7AB44645"/>
    <w:rsid w:val="7AC43A07"/>
    <w:rsid w:val="7AFE6A1C"/>
    <w:rsid w:val="7B2A1F0C"/>
    <w:rsid w:val="7B332F87"/>
    <w:rsid w:val="7B3EAA31"/>
    <w:rsid w:val="7B4B1425"/>
    <w:rsid w:val="7B926017"/>
    <w:rsid w:val="7B990D69"/>
    <w:rsid w:val="7B9B28DB"/>
    <w:rsid w:val="7BBF4DA8"/>
    <w:rsid w:val="7BCC6F38"/>
    <w:rsid w:val="7BD209F2"/>
    <w:rsid w:val="7BD64046"/>
    <w:rsid w:val="7BDBEDAD"/>
    <w:rsid w:val="7BE7C6C8"/>
    <w:rsid w:val="7C0A320F"/>
    <w:rsid w:val="7C116C5C"/>
    <w:rsid w:val="7C1B2E44"/>
    <w:rsid w:val="7C2A7A42"/>
    <w:rsid w:val="7C4028E9"/>
    <w:rsid w:val="7C462ADF"/>
    <w:rsid w:val="7C4B4141"/>
    <w:rsid w:val="7C76583B"/>
    <w:rsid w:val="7C8B67E2"/>
    <w:rsid w:val="7CAD1C61"/>
    <w:rsid w:val="7CFC9767"/>
    <w:rsid w:val="7D0B1A6D"/>
    <w:rsid w:val="7D1564DB"/>
    <w:rsid w:val="7D335CF6"/>
    <w:rsid w:val="7D3E3AA6"/>
    <w:rsid w:val="7D63567A"/>
    <w:rsid w:val="7D975A1A"/>
    <w:rsid w:val="7DA0242A"/>
    <w:rsid w:val="7DCB32A8"/>
    <w:rsid w:val="7DDA4544"/>
    <w:rsid w:val="7DDB4DC4"/>
    <w:rsid w:val="7DEF335B"/>
    <w:rsid w:val="7DFEF51B"/>
    <w:rsid w:val="7DFF02FC"/>
    <w:rsid w:val="7DFF7092"/>
    <w:rsid w:val="7E235535"/>
    <w:rsid w:val="7E3A287F"/>
    <w:rsid w:val="7E431733"/>
    <w:rsid w:val="7E633B84"/>
    <w:rsid w:val="7E6D055E"/>
    <w:rsid w:val="7E7F0E99"/>
    <w:rsid w:val="7E8F635F"/>
    <w:rsid w:val="7EC565EC"/>
    <w:rsid w:val="7EDB33F0"/>
    <w:rsid w:val="7EDE76AE"/>
    <w:rsid w:val="7EE30B1A"/>
    <w:rsid w:val="7EEF71C5"/>
    <w:rsid w:val="7EFC494D"/>
    <w:rsid w:val="7EFDE900"/>
    <w:rsid w:val="7F1F905A"/>
    <w:rsid w:val="7F627D26"/>
    <w:rsid w:val="7F7318E9"/>
    <w:rsid w:val="7F9FC5ED"/>
    <w:rsid w:val="7FA66AD3"/>
    <w:rsid w:val="7FC192AC"/>
    <w:rsid w:val="7FCFBCCC"/>
    <w:rsid w:val="7FD5F172"/>
    <w:rsid w:val="7FD6128B"/>
    <w:rsid w:val="7FDFD8C6"/>
    <w:rsid w:val="7FDFF582"/>
    <w:rsid w:val="7FE52CE1"/>
    <w:rsid w:val="7FEC5DFB"/>
    <w:rsid w:val="7FF41AAA"/>
    <w:rsid w:val="7FF6D37B"/>
    <w:rsid w:val="7FF7EFE5"/>
    <w:rsid w:val="7FFB6612"/>
    <w:rsid w:val="7FFB93A1"/>
    <w:rsid w:val="7FFD5D25"/>
    <w:rsid w:val="7FFF634D"/>
    <w:rsid w:val="8CF77712"/>
    <w:rsid w:val="8DAA10F7"/>
    <w:rsid w:val="96BBCB67"/>
    <w:rsid w:val="9A3F6E90"/>
    <w:rsid w:val="9DFE36B9"/>
    <w:rsid w:val="9E74F7C4"/>
    <w:rsid w:val="9FA73841"/>
    <w:rsid w:val="9FEB671D"/>
    <w:rsid w:val="A1D6200B"/>
    <w:rsid w:val="A5CDD568"/>
    <w:rsid w:val="ACBB0CD5"/>
    <w:rsid w:val="AE8582A5"/>
    <w:rsid w:val="B0F6328E"/>
    <w:rsid w:val="B6DD8789"/>
    <w:rsid w:val="B6E25E0C"/>
    <w:rsid w:val="B7F93DB0"/>
    <w:rsid w:val="BB7FE015"/>
    <w:rsid w:val="BDBE3687"/>
    <w:rsid w:val="BDFD099E"/>
    <w:rsid w:val="BDFF3D30"/>
    <w:rsid w:val="BEEE1E6D"/>
    <w:rsid w:val="BF6D0275"/>
    <w:rsid w:val="BFAAD010"/>
    <w:rsid w:val="BFB8659D"/>
    <w:rsid w:val="BFBE0249"/>
    <w:rsid w:val="BFDDD3A3"/>
    <w:rsid w:val="BFDF5F56"/>
    <w:rsid w:val="BFEDD5CE"/>
    <w:rsid w:val="BFFF5578"/>
    <w:rsid w:val="CDFD3F65"/>
    <w:rsid w:val="CE796053"/>
    <w:rsid w:val="CEDF7EA4"/>
    <w:rsid w:val="D5FB48D3"/>
    <w:rsid w:val="D618F365"/>
    <w:rsid w:val="D7BB686D"/>
    <w:rsid w:val="D7FFA76A"/>
    <w:rsid w:val="DABF3734"/>
    <w:rsid w:val="DBDF02A3"/>
    <w:rsid w:val="DBDFBDC5"/>
    <w:rsid w:val="DDAAF1F1"/>
    <w:rsid w:val="DDED92BC"/>
    <w:rsid w:val="DEA60B51"/>
    <w:rsid w:val="DEFE685F"/>
    <w:rsid w:val="DF7E8BDD"/>
    <w:rsid w:val="DF7EA839"/>
    <w:rsid w:val="DFBF8C0B"/>
    <w:rsid w:val="DFCDCF5B"/>
    <w:rsid w:val="DFEB47F8"/>
    <w:rsid w:val="E9E75542"/>
    <w:rsid w:val="EA734C6B"/>
    <w:rsid w:val="EBFFD757"/>
    <w:rsid w:val="EDBF2EF5"/>
    <w:rsid w:val="EDFD5361"/>
    <w:rsid w:val="EEDE06E2"/>
    <w:rsid w:val="EEE3FD8D"/>
    <w:rsid w:val="EF3F515E"/>
    <w:rsid w:val="EF7B08C1"/>
    <w:rsid w:val="EFE77B52"/>
    <w:rsid w:val="F0DE779D"/>
    <w:rsid w:val="F1D900AE"/>
    <w:rsid w:val="F39FE38C"/>
    <w:rsid w:val="F5AB96FD"/>
    <w:rsid w:val="F62AB5B3"/>
    <w:rsid w:val="F67FDB1C"/>
    <w:rsid w:val="F6EE4E85"/>
    <w:rsid w:val="F75F88A6"/>
    <w:rsid w:val="F79A2A1B"/>
    <w:rsid w:val="F7DB04DA"/>
    <w:rsid w:val="F7ECB687"/>
    <w:rsid w:val="F7FE58FE"/>
    <w:rsid w:val="F8F51561"/>
    <w:rsid w:val="F96D5368"/>
    <w:rsid w:val="F97F2BCF"/>
    <w:rsid w:val="F99F6397"/>
    <w:rsid w:val="F9F7B700"/>
    <w:rsid w:val="F9FE2CA1"/>
    <w:rsid w:val="FA71D9BB"/>
    <w:rsid w:val="FAA758FD"/>
    <w:rsid w:val="FABFEDBF"/>
    <w:rsid w:val="FAFFAFE9"/>
    <w:rsid w:val="FB4F5341"/>
    <w:rsid w:val="FB51939F"/>
    <w:rsid w:val="FBE30C8B"/>
    <w:rsid w:val="FBEA40EB"/>
    <w:rsid w:val="FBF7E45A"/>
    <w:rsid w:val="FC3DBF63"/>
    <w:rsid w:val="FCCB702C"/>
    <w:rsid w:val="FD8FBF09"/>
    <w:rsid w:val="FDAF6C66"/>
    <w:rsid w:val="FDB78F11"/>
    <w:rsid w:val="FDDF5DFB"/>
    <w:rsid w:val="FDDF8B66"/>
    <w:rsid w:val="FDFF341F"/>
    <w:rsid w:val="FDFF70FB"/>
    <w:rsid w:val="FEB71F26"/>
    <w:rsid w:val="FEDF8D66"/>
    <w:rsid w:val="FEEF547D"/>
    <w:rsid w:val="FEFA3678"/>
    <w:rsid w:val="FEFD10CB"/>
    <w:rsid w:val="FF2F395D"/>
    <w:rsid w:val="FF337BA4"/>
    <w:rsid w:val="FF3E00BD"/>
    <w:rsid w:val="FF552CF7"/>
    <w:rsid w:val="FF55F886"/>
    <w:rsid w:val="FF73D23B"/>
    <w:rsid w:val="FF8B8083"/>
    <w:rsid w:val="FFAB1964"/>
    <w:rsid w:val="FFB70C64"/>
    <w:rsid w:val="FFBB055B"/>
    <w:rsid w:val="FFBFA360"/>
    <w:rsid w:val="FFD2D71B"/>
    <w:rsid w:val="FFD8BA03"/>
    <w:rsid w:val="FFDE2805"/>
    <w:rsid w:val="FFE7D0D6"/>
    <w:rsid w:val="FFF5FB79"/>
    <w:rsid w:val="FFF9E82A"/>
    <w:rsid w:val="FFFE40A7"/>
    <w:rsid w:val="FFFE5C75"/>
    <w:rsid w:val="FFFF4A6C"/>
    <w:rsid w:val="FFFFA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78" w:lineRule="auto"/>
      <w:textAlignment w:val="baseline"/>
    </w:pPr>
    <w:rPr>
      <w:rFonts w:ascii="Arial" w:hAnsi="Arial" w:eastAsia="Arial" w:cs="Arial"/>
      <w:snapToGrid w:val="0"/>
      <w:color w:val="000000"/>
      <w:sz w:val="21"/>
      <w:szCs w:val="21"/>
      <w:lang w:val="en-US" w:eastAsia="en-US"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lang w:eastAsia="zh-CN"/>
    </w:rPr>
  </w:style>
  <w:style w:type="paragraph" w:styleId="3">
    <w:name w:val="annotation text"/>
    <w:basedOn w:val="1"/>
    <w:link w:val="25"/>
    <w:qFormat/>
    <w:uiPriority w:val="0"/>
  </w:style>
  <w:style w:type="paragraph" w:styleId="4">
    <w:name w:val="Body Text"/>
    <w:basedOn w:val="1"/>
    <w:link w:val="30"/>
    <w:semiHidden/>
    <w:qFormat/>
    <w:uiPriority w:val="0"/>
    <w:rPr>
      <w:rFonts w:ascii="仿宋_GB2312" w:hAnsi="仿宋_GB2312" w:eastAsia="仿宋_GB2312" w:cs="仿宋_GB2312"/>
      <w:sz w:val="31"/>
      <w:szCs w:val="31"/>
    </w:rPr>
  </w:style>
  <w:style w:type="paragraph" w:styleId="5">
    <w:name w:val="Body Text Indent"/>
    <w:basedOn w:val="1"/>
    <w:link w:val="21"/>
    <w:qFormat/>
    <w:uiPriority w:val="0"/>
    <w:pPr>
      <w:spacing w:after="120"/>
      <w:ind w:left="420" w:leftChars="200"/>
    </w:pPr>
  </w:style>
  <w:style w:type="paragraph" w:styleId="6">
    <w:name w:val="toc 3"/>
    <w:basedOn w:val="1"/>
    <w:next w:val="1"/>
    <w:unhideWhenUsed/>
    <w:qFormat/>
    <w:uiPriority w:val="39"/>
    <w:pPr>
      <w:widowControl w:val="0"/>
      <w:kinsoku/>
      <w:autoSpaceDE/>
      <w:autoSpaceDN/>
      <w:adjustRightInd/>
      <w:snapToGrid/>
      <w:ind w:firstLine="726"/>
      <w:jc w:val="center"/>
      <w:textAlignment w:val="auto"/>
    </w:pPr>
    <w:rPr>
      <w:rFonts w:ascii="方正仿宋_GBK" w:hAnsi="Times New Roman" w:eastAsia="方正仿宋_GBK" w:cs="Times New Roman"/>
      <w:b/>
      <w:bCs/>
      <w:snapToGrid/>
      <w:color w:val="auto"/>
      <w:kern w:val="2"/>
      <w:sz w:val="32"/>
      <w:szCs w:val="32"/>
      <w:lang w:eastAsia="zh-CN"/>
    </w:rPr>
  </w:style>
  <w:style w:type="paragraph" w:styleId="7">
    <w:name w:val="footer"/>
    <w:basedOn w:val="1"/>
    <w:qFormat/>
    <w:uiPriority w:val="0"/>
    <w:pPr>
      <w:tabs>
        <w:tab w:val="center" w:pos="4153"/>
        <w:tab w:val="right" w:pos="8306"/>
      </w:tabs>
    </w:pPr>
    <w:rPr>
      <w:sz w:val="18"/>
    </w:rPr>
  </w:style>
  <w:style w:type="paragraph" w:styleId="8">
    <w:name w:val="envelope return"/>
    <w:basedOn w:val="1"/>
    <w:qFormat/>
    <w:uiPriority w:val="0"/>
    <w:pPr>
      <w:widowControl w:val="0"/>
      <w:kinsoku/>
      <w:autoSpaceDE/>
      <w:autoSpaceDN/>
      <w:adjustRightInd/>
      <w:jc w:val="both"/>
      <w:textAlignment w:val="auto"/>
    </w:pPr>
    <w:rPr>
      <w:rFonts w:eastAsia="宋体"/>
      <w:snapToGrid/>
      <w:color w:val="auto"/>
      <w:kern w:val="2"/>
      <w:szCs w:val="24"/>
      <w:lang w:eastAsia="zh-C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Normal (Web)"/>
    <w:basedOn w:val="1"/>
    <w:unhideWhenUsed/>
    <w:qFormat/>
    <w:uiPriority w:val="99"/>
    <w:pPr>
      <w:widowControl w:val="0"/>
      <w:kinsoku/>
      <w:autoSpaceDE/>
      <w:autoSpaceDN/>
      <w:adjustRightInd/>
      <w:snapToGrid/>
      <w:textAlignment w:val="auto"/>
    </w:pPr>
    <w:rPr>
      <w:rFonts w:ascii="Calibri" w:hAnsi="Calibri" w:eastAsia="宋体" w:cs="Calibri"/>
      <w:snapToGrid/>
      <w:color w:val="auto"/>
      <w:sz w:val="24"/>
      <w:szCs w:val="24"/>
      <w:lang w:eastAsia="zh-CN"/>
    </w:rPr>
  </w:style>
  <w:style w:type="paragraph" w:styleId="11">
    <w:name w:val="annotation subject"/>
    <w:basedOn w:val="3"/>
    <w:next w:val="3"/>
    <w:link w:val="26"/>
    <w:qFormat/>
    <w:uiPriority w:val="0"/>
    <w:rPr>
      <w:b/>
      <w:bCs/>
    </w:rPr>
  </w:style>
  <w:style w:type="paragraph" w:styleId="12">
    <w:name w:val="Body Text First Indent"/>
    <w:basedOn w:val="4"/>
    <w:link w:val="31"/>
    <w:unhideWhenUsed/>
    <w:qFormat/>
    <w:uiPriority w:val="99"/>
    <w:pPr>
      <w:widowControl w:val="0"/>
      <w:kinsoku/>
      <w:autoSpaceDE/>
      <w:autoSpaceDN/>
      <w:adjustRightInd/>
      <w:snapToGrid/>
      <w:spacing w:after="120"/>
      <w:ind w:firstLine="420" w:firstLineChars="100"/>
      <w:jc w:val="both"/>
      <w:textAlignment w:val="auto"/>
    </w:pPr>
    <w:rPr>
      <w:rFonts w:ascii="Times New Roman" w:hAnsi="Times New Roman" w:eastAsia="宋体" w:cs="Times New Roman"/>
      <w:snapToGrid/>
      <w:color w:val="auto"/>
      <w:kern w:val="2"/>
      <w:sz w:val="21"/>
      <w:szCs w:val="24"/>
      <w:lang w:eastAsia="zh-CN"/>
    </w:rPr>
  </w:style>
  <w:style w:type="paragraph" w:styleId="13">
    <w:name w:val="Body Text First Indent 2"/>
    <w:basedOn w:val="5"/>
    <w:link w:val="22"/>
    <w:qFormat/>
    <w:uiPriority w:val="0"/>
    <w:pPr>
      <w:ind w:firstLine="420" w:firstLineChars="20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qFormat/>
    <w:uiPriority w:val="0"/>
    <w:rPr>
      <w:sz w:val="21"/>
      <w:szCs w:val="21"/>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仿宋_GB2312" w:hAnsi="仿宋_GB2312" w:eastAsia="仿宋_GB2312" w:cs="仿宋_GB2312"/>
      <w:sz w:val="23"/>
      <w:szCs w:val="23"/>
    </w:rPr>
  </w:style>
  <w:style w:type="paragraph" w:customStyle="1" w:styleId="20">
    <w:name w:val="修订1"/>
    <w:hidden/>
    <w:unhideWhenUsed/>
    <w:qFormat/>
    <w:uiPriority w:val="99"/>
    <w:pPr>
      <w:spacing w:after="160" w:line="278" w:lineRule="auto"/>
    </w:pPr>
    <w:rPr>
      <w:rFonts w:ascii="Arial" w:hAnsi="Arial" w:eastAsia="Arial" w:cs="Arial"/>
      <w:snapToGrid w:val="0"/>
      <w:color w:val="000000"/>
      <w:sz w:val="21"/>
      <w:szCs w:val="21"/>
      <w:lang w:val="en-US" w:eastAsia="en-US" w:bidi="ar-SA"/>
    </w:rPr>
  </w:style>
  <w:style w:type="character" w:customStyle="1" w:styleId="21">
    <w:name w:val="正文文本缩进 字符"/>
    <w:basedOn w:val="16"/>
    <w:link w:val="5"/>
    <w:qFormat/>
    <w:uiPriority w:val="0"/>
    <w:rPr>
      <w:rFonts w:eastAsia="Arial"/>
      <w:snapToGrid w:val="0"/>
      <w:color w:val="000000"/>
      <w:sz w:val="21"/>
      <w:szCs w:val="21"/>
      <w:lang w:eastAsia="en-US"/>
    </w:rPr>
  </w:style>
  <w:style w:type="character" w:customStyle="1" w:styleId="22">
    <w:name w:val="正文文本首行缩进 2 字符"/>
    <w:basedOn w:val="21"/>
    <w:link w:val="13"/>
    <w:qFormat/>
    <w:uiPriority w:val="0"/>
    <w:rPr>
      <w:rFonts w:eastAsia="Arial"/>
      <w:snapToGrid w:val="0"/>
      <w:color w:val="000000"/>
      <w:sz w:val="21"/>
      <w:szCs w:val="21"/>
      <w:lang w:eastAsia="en-US"/>
    </w:rPr>
  </w:style>
  <w:style w:type="paragraph" w:customStyle="1" w:styleId="23">
    <w:name w:val="二级标题"/>
    <w:basedOn w:val="1"/>
    <w:qFormat/>
    <w:uiPriority w:val="0"/>
    <w:pPr>
      <w:widowControl w:val="0"/>
      <w:kinsoku/>
      <w:autoSpaceDE/>
      <w:autoSpaceDN/>
      <w:spacing w:line="580" w:lineRule="exact"/>
      <w:ind w:firstLine="880" w:firstLineChars="200"/>
      <w:jc w:val="both"/>
      <w:textAlignment w:val="auto"/>
      <w:outlineLvl w:val="1"/>
    </w:pPr>
    <w:rPr>
      <w:rFonts w:ascii="Calibri" w:hAnsi="Calibri" w:eastAsia="方正楷体_GBK" w:cs="Calibri"/>
      <w:snapToGrid/>
      <w:color w:val="auto"/>
      <w:sz w:val="32"/>
      <w:szCs w:val="32"/>
      <w:lang w:eastAsia="zh-CN"/>
    </w:rPr>
  </w:style>
  <w:style w:type="character" w:customStyle="1" w:styleId="24">
    <w:name w:val="NormalCharacter"/>
    <w:qFormat/>
    <w:uiPriority w:val="0"/>
    <w:rPr>
      <w:rFonts w:hint="default" w:ascii="Times New Roman" w:hAnsi="Times New Roman" w:eastAsia="宋体" w:cs="Times New Roman"/>
    </w:rPr>
  </w:style>
  <w:style w:type="character" w:customStyle="1" w:styleId="25">
    <w:name w:val="批注文字 字符"/>
    <w:basedOn w:val="16"/>
    <w:link w:val="3"/>
    <w:qFormat/>
    <w:uiPriority w:val="0"/>
    <w:rPr>
      <w:rFonts w:eastAsia="Arial"/>
      <w:snapToGrid w:val="0"/>
      <w:color w:val="000000"/>
      <w:sz w:val="21"/>
      <w:szCs w:val="21"/>
      <w:lang w:eastAsia="en-US"/>
    </w:rPr>
  </w:style>
  <w:style w:type="character" w:customStyle="1" w:styleId="26">
    <w:name w:val="批注主题 字符"/>
    <w:basedOn w:val="25"/>
    <w:link w:val="11"/>
    <w:qFormat/>
    <w:uiPriority w:val="0"/>
    <w:rPr>
      <w:rFonts w:eastAsia="Arial"/>
      <w:b/>
      <w:bCs/>
      <w:snapToGrid w:val="0"/>
      <w:color w:val="000000"/>
      <w:sz w:val="21"/>
      <w:szCs w:val="21"/>
      <w:lang w:eastAsia="en-US"/>
    </w:rPr>
  </w:style>
  <w:style w:type="character" w:styleId="27">
    <w:name w:val="Placeholder Text"/>
    <w:basedOn w:val="16"/>
    <w:unhideWhenUsed/>
    <w:qFormat/>
    <w:uiPriority w:val="99"/>
    <w:rPr>
      <w:color w:val="666666"/>
    </w:rPr>
  </w:style>
  <w:style w:type="paragraph" w:styleId="28">
    <w:name w:val="List Paragraph"/>
    <w:basedOn w:val="1"/>
    <w:unhideWhenUsed/>
    <w:qFormat/>
    <w:uiPriority w:val="99"/>
    <w:pPr>
      <w:ind w:firstLine="420" w:firstLineChars="200"/>
    </w:pPr>
  </w:style>
  <w:style w:type="paragraph" w:customStyle="1" w:styleId="29">
    <w:name w:val="修订2"/>
    <w:hidden/>
    <w:unhideWhenUsed/>
    <w:qFormat/>
    <w:uiPriority w:val="99"/>
    <w:pPr>
      <w:spacing w:after="160" w:line="278" w:lineRule="auto"/>
    </w:pPr>
    <w:rPr>
      <w:rFonts w:ascii="Arial" w:hAnsi="Arial" w:eastAsia="Arial" w:cs="Arial"/>
      <w:snapToGrid w:val="0"/>
      <w:color w:val="000000"/>
      <w:sz w:val="21"/>
      <w:szCs w:val="21"/>
      <w:lang w:val="en-US" w:eastAsia="en-US" w:bidi="ar-SA"/>
    </w:rPr>
  </w:style>
  <w:style w:type="character" w:customStyle="1" w:styleId="30">
    <w:name w:val="正文文本 字符"/>
    <w:basedOn w:val="16"/>
    <w:link w:val="4"/>
    <w:semiHidden/>
    <w:qFormat/>
    <w:uiPriority w:val="0"/>
    <w:rPr>
      <w:rFonts w:ascii="仿宋_GB2312" w:hAnsi="仿宋_GB2312" w:eastAsia="仿宋_GB2312" w:cs="仿宋_GB2312"/>
      <w:snapToGrid w:val="0"/>
      <w:color w:val="000000"/>
      <w:sz w:val="31"/>
      <w:szCs w:val="31"/>
      <w:lang w:eastAsia="en-US"/>
    </w:rPr>
  </w:style>
  <w:style w:type="character" w:customStyle="1" w:styleId="31">
    <w:name w:val="正文文本首行缩进 字符"/>
    <w:basedOn w:val="30"/>
    <w:link w:val="12"/>
    <w:qFormat/>
    <w:uiPriority w:val="99"/>
    <w:rPr>
      <w:rFonts w:ascii="Times New Roman" w:hAnsi="Times New Roman" w:eastAsia="宋体" w:cs="Times New Roman"/>
      <w:snapToGrid/>
      <w:color w:val="000000"/>
      <w:kern w:val="2"/>
      <w:sz w:val="21"/>
      <w:szCs w:val="24"/>
      <w:lang w:eastAsia="en-US"/>
    </w:rPr>
  </w:style>
  <w:style w:type="paragraph" w:customStyle="1" w:styleId="32">
    <w:name w:val="方案正文"/>
    <w:basedOn w:val="1"/>
    <w:qFormat/>
    <w:uiPriority w:val="0"/>
    <w:pPr>
      <w:widowControl w:val="0"/>
      <w:kinsoku/>
      <w:autoSpaceDE/>
      <w:autoSpaceDN/>
      <w:spacing w:line="580" w:lineRule="exact"/>
      <w:ind w:firstLine="880" w:firstLineChars="200"/>
      <w:jc w:val="both"/>
      <w:textAlignment w:val="auto"/>
    </w:pPr>
    <w:rPr>
      <w:rFonts w:ascii="方正仿宋_GBK" w:hAnsi="方正仿宋_GBK" w:eastAsia="宋体" w:cs="宋体"/>
      <w:snapToGrid/>
      <w:color w:val="auto"/>
      <w:sz w:val="32"/>
      <w:szCs w:val="32"/>
      <w:lang w:eastAsia="zh-CN"/>
    </w:rPr>
  </w:style>
  <w:style w:type="paragraph" w:customStyle="1" w:styleId="33">
    <w:name w:val="列表段落1"/>
    <w:basedOn w:val="1"/>
    <w:qFormat/>
    <w:uiPriority w:val="34"/>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lang w:eastAsia="zh-CN"/>
    </w:rPr>
  </w:style>
  <w:style w:type="paragraph" w:customStyle="1" w:styleId="34">
    <w:name w:val="修订3"/>
    <w:hidden/>
    <w:unhideWhenUsed/>
    <w:qFormat/>
    <w:uiPriority w:val="99"/>
    <w:pPr>
      <w:spacing w:after="160" w:line="278" w:lineRule="auto"/>
    </w:pPr>
    <w:rPr>
      <w:rFonts w:ascii="Arial" w:hAnsi="Arial" w:eastAsia="Arial" w:cs="Arial"/>
      <w:snapToGrid w:val="0"/>
      <w:color w:val="000000"/>
      <w:sz w:val="21"/>
      <w:szCs w:val="21"/>
      <w:lang w:val="en-US" w:eastAsia="en-US" w:bidi="ar-SA"/>
    </w:rPr>
  </w:style>
  <w:style w:type="paragraph" w:customStyle="1" w:styleId="35">
    <w:name w:val="修订4"/>
    <w:hidden/>
    <w:unhideWhenUsed/>
    <w:qFormat/>
    <w:uiPriority w:val="99"/>
    <w:pPr>
      <w:spacing w:after="160" w:line="278" w:lineRule="auto"/>
    </w:pPr>
    <w:rPr>
      <w:rFonts w:ascii="Arial" w:hAnsi="Arial" w:eastAsia="Arial" w:cs="Arial"/>
      <w:snapToGrid w:val="0"/>
      <w:color w:val="000000"/>
      <w:sz w:val="21"/>
      <w:szCs w:val="21"/>
      <w:lang w:val="en-US" w:eastAsia="en-US" w:bidi="ar-SA"/>
    </w:rPr>
  </w:style>
  <w:style w:type="paragraph" w:customStyle="1" w:styleId="36">
    <w:name w:val="修订5"/>
    <w:hidden/>
    <w:unhideWhenUsed/>
    <w:qFormat/>
    <w:uiPriority w:val="99"/>
    <w:pPr>
      <w:spacing w:after="160" w:line="278" w:lineRule="auto"/>
    </w:pPr>
    <w:rPr>
      <w:rFonts w:ascii="Arial" w:hAnsi="Arial" w:eastAsia="Arial" w:cs="Arial"/>
      <w:snapToGrid w:val="0"/>
      <w:color w:val="000000"/>
      <w:sz w:val="21"/>
      <w:szCs w:val="21"/>
      <w:lang w:val="en-US" w:eastAsia="en-US" w:bidi="ar-SA"/>
    </w:rPr>
  </w:style>
  <w:style w:type="paragraph" w:customStyle="1" w:styleId="37">
    <w:name w:val="修订6"/>
    <w:hidden/>
    <w:unhideWhenUsed/>
    <w:qFormat/>
    <w:uiPriority w:val="99"/>
    <w:pPr>
      <w:spacing w:after="160" w:line="278" w:lineRule="auto"/>
    </w:pPr>
    <w:rPr>
      <w:rFonts w:ascii="Arial" w:hAnsi="Arial" w:eastAsia="Arial" w:cs="Arial"/>
      <w:snapToGrid w:val="0"/>
      <w:color w:val="000000"/>
      <w:sz w:val="21"/>
      <w:szCs w:val="21"/>
      <w:lang w:val="en-US" w:eastAsia="en-US" w:bidi="ar-SA"/>
    </w:rPr>
  </w:style>
  <w:style w:type="paragraph" w:customStyle="1" w:styleId="38">
    <w:name w:val="修订7"/>
    <w:hidden/>
    <w:unhideWhenUsed/>
    <w:qFormat/>
    <w:uiPriority w:val="99"/>
    <w:pPr>
      <w:spacing w:after="160" w:line="278" w:lineRule="auto"/>
    </w:pPr>
    <w:rPr>
      <w:rFonts w:ascii="Arial" w:hAnsi="Arial" w:eastAsia="Arial" w:cs="Arial"/>
      <w:snapToGrid w:val="0"/>
      <w:color w:val="000000"/>
      <w:sz w:val="21"/>
      <w:szCs w:val="21"/>
      <w:lang w:val="en-US" w:eastAsia="en-US" w:bidi="ar-SA"/>
    </w:rPr>
  </w:style>
  <w:style w:type="paragraph" w:customStyle="1" w:styleId="39">
    <w:name w:val="修订8"/>
    <w:hidden/>
    <w:unhideWhenUsed/>
    <w:qFormat/>
    <w:uiPriority w:val="99"/>
    <w:rPr>
      <w:rFonts w:ascii="Arial" w:hAnsi="Arial" w:eastAsia="Arial" w:cs="Arial"/>
      <w:snapToGrid w:val="0"/>
      <w:color w:val="000000"/>
      <w:sz w:val="21"/>
      <w:szCs w:val="21"/>
      <w:lang w:val="en-US" w:eastAsia="en-US" w:bidi="ar-SA"/>
    </w:rPr>
  </w:style>
  <w:style w:type="paragraph" w:customStyle="1" w:styleId="40">
    <w:name w:val="修订9"/>
    <w:hidden/>
    <w:unhideWhenUsed/>
    <w:qFormat/>
    <w:uiPriority w:val="99"/>
    <w:rPr>
      <w:rFonts w:ascii="Arial" w:hAnsi="Arial" w:eastAsia="Arial" w:cs="Arial"/>
      <w:snapToGrid w:val="0"/>
      <w:color w:val="000000"/>
      <w:sz w:val="21"/>
      <w:szCs w:val="21"/>
      <w:lang w:val="en-US" w:eastAsia="en-US" w:bidi="ar-SA"/>
    </w:rPr>
  </w:style>
  <w:style w:type="paragraph" w:customStyle="1" w:styleId="41">
    <w:name w:val="修订10"/>
    <w:hidden/>
    <w:unhideWhenUsed/>
    <w:qFormat/>
    <w:uiPriority w:val="99"/>
    <w:rPr>
      <w:rFonts w:ascii="Arial" w:hAnsi="Arial" w:eastAsia="Arial" w:cs="Arial"/>
      <w:snapToGrid w:val="0"/>
      <w:color w:val="000000"/>
      <w:sz w:val="21"/>
      <w:szCs w:val="21"/>
      <w:lang w:val="en-US" w:eastAsia="en-US" w:bidi="ar-SA"/>
    </w:rPr>
  </w:style>
  <w:style w:type="paragraph" w:customStyle="1" w:styleId="42">
    <w:name w:val="修订11"/>
    <w:hidden/>
    <w:unhideWhenUsed/>
    <w:qFormat/>
    <w:uiPriority w:val="99"/>
    <w:rPr>
      <w:rFonts w:ascii="Arial" w:hAnsi="Arial" w:eastAsia="Arial" w:cs="Arial"/>
      <w:snapToGrid w:val="0"/>
      <w:color w:val="000000"/>
      <w:sz w:val="21"/>
      <w:szCs w:val="21"/>
      <w:lang w:val="en-US" w:eastAsia="en-US" w:bidi="ar-SA"/>
    </w:rPr>
  </w:style>
  <w:style w:type="paragraph" w:customStyle="1" w:styleId="43">
    <w:name w:val="修订12"/>
    <w:hidden/>
    <w:unhideWhenUsed/>
    <w:qFormat/>
    <w:uiPriority w:val="99"/>
    <w:rPr>
      <w:rFonts w:ascii="Arial" w:hAnsi="Arial" w:eastAsia="Arial" w:cs="Arial"/>
      <w:snapToGrid w:val="0"/>
      <w:color w:val="000000"/>
      <w:sz w:val="21"/>
      <w:szCs w:val="21"/>
      <w:lang w:val="en-US" w:eastAsia="en-US" w:bidi="ar-SA"/>
    </w:rPr>
  </w:style>
  <w:style w:type="paragraph" w:customStyle="1" w:styleId="44">
    <w:name w:val="Revision"/>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1646</Words>
  <Characters>9388</Characters>
  <Lines>78</Lines>
  <Paragraphs>22</Paragraphs>
  <TotalTime>717</TotalTime>
  <ScaleCrop>false</ScaleCrop>
  <LinksUpToDate>false</LinksUpToDate>
  <CharactersWithSpaces>11012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2023-12-23T10:51:00Z</dcterms:created>
  <dc:creator>Hubery</dc:creator>
  <cp:lastModifiedBy>YHB</cp:lastModifiedBy>
  <cp:lastPrinted>2026-01-11T00:54:00Z</cp:lastPrinted>
  <dcterms:modified xsi:type="dcterms:W3CDTF">2026-02-06T18:05:27Z</dcterms:modified>
  <dc:title>宁夏回族自治区</dc:title>
  <cp:revision>2548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2024-07-13T09:37:17Z</vt:filetime>
  </property>
  <property fmtid="{D5CDD505-2E9C-101B-9397-08002B2CF9AE}" pid="4" name="KSOProductBuildVer">
    <vt:lpwstr>2052-12.8.2.1119</vt:lpwstr>
  </property>
  <property fmtid="{D5CDD505-2E9C-101B-9397-08002B2CF9AE}" pid="5" name="ICV">
    <vt:lpwstr>5EC4A0E0D3FB4C9091BB180EE09B70CC_13</vt:lpwstr>
  </property>
  <property fmtid="{D5CDD505-2E9C-101B-9397-08002B2CF9AE}" pid="6" name="KSOTemplateDocerSaveRecord">
    <vt:lpwstr>eyJoZGlkIjoiYWViYjRhMjEwYmQzY2YyZmY0ODkzYjM5ZTA2NjE4NzYiLCJ1c2VySWQiOiIxNjUxNjgwMjkifQ==</vt:lpwstr>
  </property>
</Properties>
</file>