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F8" w:rsidRDefault="00101BF8" w:rsidP="00101BF8">
      <w:pPr>
        <w:autoSpaceDE w:val="0"/>
        <w:spacing w:line="600" w:lineRule="exact"/>
      </w:pPr>
      <w:r>
        <w:rPr>
          <w:rFonts w:ascii="黑体" w:eastAsia="黑体" w:hAnsi="黑体" w:hint="eastAsia"/>
          <w:color w:val="000000"/>
          <w:kern w:val="0"/>
        </w:rPr>
        <w:t>附表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1350"/>
        <w:gridCol w:w="1395"/>
        <w:gridCol w:w="2025"/>
        <w:gridCol w:w="1155"/>
        <w:gridCol w:w="1725"/>
        <w:gridCol w:w="1410"/>
        <w:gridCol w:w="1215"/>
        <w:gridCol w:w="1065"/>
        <w:gridCol w:w="1290"/>
      </w:tblGrid>
      <w:tr w:rsidR="00101BF8" w:rsidTr="00101BF8">
        <w:trPr>
          <w:trHeight w:val="559"/>
          <w:jc w:val="center"/>
        </w:trPr>
        <w:tc>
          <w:tcPr>
            <w:tcW w:w="13530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BF8" w:rsidRDefault="00101BF8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Style w:val="15"/>
                <w:rFonts w:ascii="方正小标宋_GBK" w:eastAsia="方正小标宋_GBK" w:hint="eastAsia"/>
                <w:sz w:val="36"/>
                <w:szCs w:val="36"/>
              </w:rPr>
              <w:t>宁夏清水河330千伏变电站3号主变扩建工程表</w:t>
            </w:r>
          </w:p>
        </w:tc>
      </w:tr>
      <w:tr w:rsidR="00101BF8" w:rsidTr="00101BF8">
        <w:trPr>
          <w:trHeight w:val="462"/>
          <w:jc w:val="center"/>
        </w:trPr>
        <w:tc>
          <w:tcPr>
            <w:tcW w:w="900" w:type="dxa"/>
            <w:vMerge w:val="restart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BF8" w:rsidRDefault="00101BF8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BF8" w:rsidRDefault="00101BF8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420" w:type="dxa"/>
            <w:gridSpan w:val="2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BF8" w:rsidRDefault="00101BF8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项目建设内容</w:t>
            </w:r>
          </w:p>
        </w:tc>
        <w:tc>
          <w:tcPr>
            <w:tcW w:w="6570" w:type="dxa"/>
            <w:gridSpan w:val="5"/>
            <w:tcBorders>
              <w:top w:val="double" w:sz="2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BF8" w:rsidRDefault="00101BF8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投资规模及资金来源</w:t>
            </w:r>
          </w:p>
        </w:tc>
        <w:tc>
          <w:tcPr>
            <w:tcW w:w="1290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BF8" w:rsidRDefault="00101BF8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01BF8" w:rsidTr="00101BF8">
        <w:trPr>
          <w:trHeight w:val="402"/>
          <w:jc w:val="center"/>
        </w:trPr>
        <w:tc>
          <w:tcPr>
            <w:tcW w:w="300" w:type="dxa"/>
            <w:vMerge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BF8" w:rsidRDefault="00101BF8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BF8" w:rsidRDefault="00101BF8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BF8" w:rsidRDefault="00101BF8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建设地点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BF8" w:rsidRDefault="00101BF8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建设规模及主要设备选型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BF8" w:rsidRDefault="00101BF8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项目法人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BF8" w:rsidRDefault="00101BF8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静态投资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BF8" w:rsidRDefault="00101BF8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动态投资及投资构成</w:t>
            </w:r>
          </w:p>
        </w:tc>
        <w:tc>
          <w:tcPr>
            <w:tcW w:w="1290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01BF8" w:rsidRDefault="00101BF8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1BF8" w:rsidTr="00101BF8">
        <w:trPr>
          <w:trHeight w:val="679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BF8" w:rsidRDefault="00101BF8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BF8" w:rsidRDefault="00101BF8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宁夏清水河</w:t>
            </w:r>
            <w:r>
              <w:rPr>
                <w:color w:val="000000"/>
                <w:sz w:val="20"/>
                <w:szCs w:val="20"/>
              </w:rPr>
              <w:t>330</w:t>
            </w:r>
            <w:r>
              <w:rPr>
                <w:rFonts w:ascii="仿宋_GB2312"/>
                <w:color w:val="000000"/>
                <w:sz w:val="20"/>
                <w:szCs w:val="20"/>
              </w:rPr>
              <w:t>千伏变电站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ascii="仿宋_GB2312"/>
                <w:color w:val="000000"/>
                <w:sz w:val="20"/>
                <w:szCs w:val="20"/>
              </w:rPr>
              <w:t>号主变扩建工程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BF8" w:rsidRDefault="00101BF8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宁夏固原市原州区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BF8" w:rsidRDefault="00101BF8">
            <w:pPr>
              <w:widowControl/>
              <w:spacing w:line="36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清水河</w:t>
            </w:r>
            <w:r>
              <w:rPr>
                <w:color w:val="000000"/>
                <w:sz w:val="20"/>
                <w:szCs w:val="20"/>
              </w:rPr>
              <w:t>330</w:t>
            </w:r>
            <w:r>
              <w:rPr>
                <w:rFonts w:ascii="仿宋_GB2312"/>
                <w:color w:val="000000"/>
                <w:sz w:val="20"/>
                <w:szCs w:val="20"/>
              </w:rPr>
              <w:t>千伏变电站扩建</w:t>
            </w:r>
            <w:r>
              <w:rPr>
                <w:color w:val="000000"/>
                <w:sz w:val="20"/>
                <w:szCs w:val="20"/>
              </w:rPr>
              <w:t>24</w:t>
            </w:r>
            <w:r>
              <w:rPr>
                <w:rFonts w:ascii="仿宋_GB2312"/>
                <w:color w:val="000000"/>
                <w:sz w:val="20"/>
                <w:szCs w:val="20"/>
              </w:rPr>
              <w:t>千伏安主变压器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ascii="仿宋_GB2312"/>
                <w:color w:val="000000"/>
                <w:sz w:val="20"/>
                <w:szCs w:val="20"/>
              </w:rPr>
              <w:t>组，扩建</w:t>
            </w:r>
            <w:r>
              <w:rPr>
                <w:color w:val="000000"/>
                <w:sz w:val="20"/>
                <w:szCs w:val="20"/>
              </w:rPr>
              <w:t>110</w:t>
            </w:r>
            <w:r>
              <w:rPr>
                <w:rFonts w:ascii="仿宋_GB2312"/>
                <w:color w:val="000000"/>
                <w:sz w:val="20"/>
                <w:szCs w:val="20"/>
              </w:rPr>
              <w:t>千伏侧出线间隔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ascii="仿宋_GB2312"/>
                <w:color w:val="000000"/>
                <w:sz w:val="20"/>
                <w:szCs w:val="20"/>
              </w:rPr>
              <w:t>回，建设相应无功率及二次系统工程。</w:t>
            </w:r>
          </w:p>
          <w:p w:rsidR="00101BF8" w:rsidRDefault="00101BF8">
            <w:pPr>
              <w:widowControl/>
              <w:spacing w:line="36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BF8" w:rsidRDefault="00101BF8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kern w:val="0"/>
                <w:sz w:val="20"/>
                <w:szCs w:val="20"/>
              </w:rPr>
              <w:t>国网宁夏电力有限公司</w:t>
            </w:r>
            <w:proofErr w:type="gramEnd"/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BF8" w:rsidRDefault="00101BF8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静态投资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BF8" w:rsidRDefault="00101BF8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5600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BF8" w:rsidRDefault="00101BF8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动态投资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BF8" w:rsidRDefault="00101BF8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5656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BF8" w:rsidRDefault="00101BF8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kern w:val="0"/>
                <w:sz w:val="20"/>
                <w:szCs w:val="20"/>
              </w:rPr>
              <w:t>宁电经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t>研发〔</w:t>
            </w:r>
            <w:r>
              <w:rPr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仿宋_GB2312"/>
                <w:color w:val="000000"/>
                <w:kern w:val="0"/>
                <w:sz w:val="20"/>
                <w:szCs w:val="20"/>
              </w:rPr>
              <w:t>〕</w:t>
            </w:r>
            <w:r>
              <w:rPr>
                <w:color w:val="000000"/>
                <w:kern w:val="0"/>
                <w:sz w:val="20"/>
                <w:szCs w:val="20"/>
              </w:rPr>
              <w:t>57</w:t>
            </w:r>
            <w:r>
              <w:rPr>
                <w:rFonts w:ascii="仿宋_GB2312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101BF8" w:rsidTr="00101BF8">
        <w:trPr>
          <w:trHeight w:val="1280"/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BF8" w:rsidRDefault="00101BF8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BF8" w:rsidRDefault="00101BF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BF8" w:rsidRDefault="00101BF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BF8" w:rsidRDefault="00101BF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BF8" w:rsidRDefault="00101BF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BF8" w:rsidRDefault="00101BF8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其中：工程本体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BF8" w:rsidRDefault="00101BF8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BF8" w:rsidRDefault="00101BF8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其中：资本金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</w:rPr>
              <w:t>（占</w:t>
            </w:r>
            <w:r>
              <w:rPr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仿宋_GB2312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BF8" w:rsidRDefault="00101BF8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1131.2</w:t>
            </w:r>
          </w:p>
        </w:tc>
        <w:tc>
          <w:tcPr>
            <w:tcW w:w="12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01BF8" w:rsidRDefault="00101BF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101BF8" w:rsidTr="00101BF8">
        <w:trPr>
          <w:trHeight w:val="1080"/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BF8" w:rsidRDefault="00101BF8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BF8" w:rsidRDefault="00101BF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BF8" w:rsidRDefault="00101BF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BF8" w:rsidRDefault="00101BF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BF8" w:rsidRDefault="00101BF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BF8" w:rsidRDefault="00101BF8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征地费</w:t>
            </w:r>
            <w:r>
              <w:rPr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BF8" w:rsidRDefault="00101BF8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BF8" w:rsidRDefault="00101BF8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贷款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           </w:t>
            </w:r>
            <w:r>
              <w:rPr>
                <w:color w:val="000000"/>
                <w:kern w:val="0"/>
                <w:sz w:val="20"/>
                <w:szCs w:val="20"/>
              </w:rPr>
              <w:t>（占</w:t>
            </w:r>
            <w:r>
              <w:rPr>
                <w:color w:val="000000"/>
                <w:kern w:val="0"/>
                <w:sz w:val="20"/>
                <w:szCs w:val="20"/>
              </w:rPr>
              <w:t>80%</w:t>
            </w:r>
            <w:r>
              <w:rPr>
                <w:rFonts w:ascii="仿宋_GB2312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BF8" w:rsidRDefault="00101BF8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4524.8</w:t>
            </w:r>
          </w:p>
        </w:tc>
        <w:tc>
          <w:tcPr>
            <w:tcW w:w="12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01BF8" w:rsidRDefault="00101BF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101BF8" w:rsidRDefault="00101BF8" w:rsidP="00101BF8">
      <w:pPr>
        <w:autoSpaceDE w:val="0"/>
        <w:spacing w:line="560" w:lineRule="exact"/>
        <w:ind w:firstLine="640"/>
        <w:jc w:val="center"/>
      </w:pPr>
      <w:r>
        <w:rPr>
          <w:noProof/>
        </w:rPr>
        <w:drawing>
          <wp:inline distT="0" distB="0" distL="0" distR="0">
            <wp:extent cx="533400" cy="1790700"/>
            <wp:effectExtent l="19050" t="0" r="0" b="0"/>
            <wp:docPr id="1" name="图片 1" descr="C:\Users\sun\AppData\Local\Temp\ksohtml436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\AppData\Local\Temp\ksohtml4364\wp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B2356" w:rsidRDefault="001B2356"/>
    <w:sectPr w:rsidR="001B2356" w:rsidSect="00101BF8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1BF8"/>
    <w:rsid w:val="000C767C"/>
    <w:rsid w:val="00101BF8"/>
    <w:rsid w:val="001B2356"/>
    <w:rsid w:val="002F3FFC"/>
    <w:rsid w:val="002F4A23"/>
    <w:rsid w:val="0032625F"/>
    <w:rsid w:val="00393E6F"/>
    <w:rsid w:val="003E72E8"/>
    <w:rsid w:val="004A5E04"/>
    <w:rsid w:val="004F5408"/>
    <w:rsid w:val="00576B8D"/>
    <w:rsid w:val="00606A10"/>
    <w:rsid w:val="006128F3"/>
    <w:rsid w:val="00826421"/>
    <w:rsid w:val="0082757D"/>
    <w:rsid w:val="0088799E"/>
    <w:rsid w:val="00887C4A"/>
    <w:rsid w:val="008B0262"/>
    <w:rsid w:val="008C601C"/>
    <w:rsid w:val="0094526D"/>
    <w:rsid w:val="009F3E6E"/>
    <w:rsid w:val="00A67E9F"/>
    <w:rsid w:val="00A90110"/>
    <w:rsid w:val="00A9042D"/>
    <w:rsid w:val="00AC5A05"/>
    <w:rsid w:val="00B243DF"/>
    <w:rsid w:val="00C72C22"/>
    <w:rsid w:val="00C86EC3"/>
    <w:rsid w:val="00D0767C"/>
    <w:rsid w:val="00D33A32"/>
    <w:rsid w:val="00DC1165"/>
    <w:rsid w:val="00DE1E94"/>
    <w:rsid w:val="00E059AC"/>
    <w:rsid w:val="00E42E4E"/>
    <w:rsid w:val="00E44EAE"/>
    <w:rsid w:val="00E47328"/>
    <w:rsid w:val="00E53746"/>
    <w:rsid w:val="00E77B88"/>
    <w:rsid w:val="00ED5462"/>
    <w:rsid w:val="00F74BDF"/>
    <w:rsid w:val="00F84D05"/>
    <w:rsid w:val="00FE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F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101BF8"/>
    <w:rPr>
      <w:rFonts w:ascii="方正仿宋_GBK" w:hAnsi="方正仿宋_GBK" w:hint="default"/>
      <w:color w:val="000000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101B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1BF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孙锦霞</dc:creator>
  <cp:lastModifiedBy>孙锦霞</cp:lastModifiedBy>
  <cp:revision>1</cp:revision>
  <dcterms:created xsi:type="dcterms:W3CDTF">2020-12-01T06:52:00Z</dcterms:created>
  <dcterms:modified xsi:type="dcterms:W3CDTF">2020-12-01T06:54:00Z</dcterms:modified>
</cp:coreProperties>
</file>