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>
      <w:pPr>
        <w:widowControl w:val="0"/>
        <w:spacing w:beforeLines="0" w:afterLines="0"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新开发银行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宁夏银川市一体化绿色交通建设项目</w:t>
      </w:r>
    </w:p>
    <w:p>
      <w:pPr>
        <w:widowControl w:val="0"/>
        <w:spacing w:beforeLines="0" w:afterLines="0"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初步设计概算表</w:t>
      </w:r>
    </w:p>
    <w:p>
      <w:pPr>
        <w:widowControl w:val="0"/>
        <w:spacing w:line="600" w:lineRule="exact"/>
        <w:ind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</w:rPr>
        <w:t>单位：万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元</w:t>
      </w:r>
    </w:p>
    <w:tbl>
      <w:tblPr>
        <w:tblStyle w:val="3"/>
        <w:tblW w:w="8852" w:type="dxa"/>
        <w:jc w:val="center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97"/>
        <w:gridCol w:w="828"/>
        <w:gridCol w:w="1104"/>
        <w:gridCol w:w="1104"/>
        <w:gridCol w:w="1104"/>
        <w:gridCol w:w="1104"/>
        <w:gridCol w:w="11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tblHeader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工程项目或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费用名称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设计规模或主要工程量（m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建筑工程费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安装工程费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设备购置费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其他费用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第一部分 建安工程费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21809.15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22812.55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37246.94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81868.64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充电桩及配套设施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1004台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5677.28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19753.58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16841.21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42272.08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公交站充电桩设备采购及安装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1004台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4573.40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7708.71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6288.10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18570.22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（二）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配电室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20座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1103.88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918.30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5523.20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7545.38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（三）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外电源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1项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8021.50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8021.50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（四）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安防监控及智能化系统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1项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3105.07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5029.91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8134.98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基础设施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 xml:space="preserve">16131.87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 xml:space="preserve">2442.87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 xml:space="preserve">2923.29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 xml:space="preserve">21498.03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公交场站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6座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8721.49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2101.61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543.68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11366.79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会展中心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停车场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1座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465.36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51.84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15.47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532.66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永宁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陆坊小镇公交首末站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1座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2783.02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341.75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39.56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3164.33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阅海首末站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1座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761.93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52.30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816.81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南郊停车场CNG加气站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1座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627.83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483.97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486.07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1597.88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西夏广场停车场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1座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2992.50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876.62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3869.12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银川经开区公交停车场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1座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1090.84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295.14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1385.98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（二）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公交专用道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7410.38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341.26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2379.61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10131.24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智慧交通系统建设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616.10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17482.43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18098.53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交通运行监管服务与应急指挥中心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141.36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7262.43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7403.80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（二）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智能公交电子站牌终端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474.74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10220.00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10694.74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第二部分 工程建设其他费用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10600.21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10600.21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建设用地费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851.44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851.44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绿化补偿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16561 m2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331.22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331.22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树木赔偿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370根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74.00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三通一平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446.22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446.22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其他费用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9748.77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9748.77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建设单位管理费 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550.92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550.92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工程监理费 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前期工作费  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586.90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586.90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项目建议书编制、评估费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18.90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18.90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可行性研究报告编制、评估费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368.00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368.00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环境影响评价费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108.00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社会稳定评价费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92.00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92.00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招投标代理费 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355.68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355.68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勘察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设计费 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1996.00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1996.00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图纸审查费 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104.03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104.03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工程保险费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245.60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245.60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清单编制费及清单预算编制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327.47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327.47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生产准备及开办费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358.00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358.00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生产职工培训费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298.00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298.00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项目执行管理专家聘请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178.00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178.00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采购政策、合同管理、财务管理、审计政策等新开行和国内程序和要求等方面培训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公众参与和绿色出行宣传教育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办公和生活家具购置费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工器具费购置费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研究试验费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1927.00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1927.00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公交企业成本规制办法与行业监管体系建设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140.00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公交票制票价制定及调整机制建设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250.00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城市交通模型与应用数据库开发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200.00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公共交通发展规划编制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500.00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公交场站综合开发模式与配套政策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132.00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公交企业管理体系建设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汽车废旧电池处理技术与政策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120.00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公交企业安全生产标准化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.9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其他能力提升活动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425.00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425.00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高可靠性供电费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2483.25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2483.25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人防易地建设费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13.91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第三部分 预备费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2774.06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2774.06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基本预备费（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%）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2774.06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第四部分专项费用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 xml:space="preserve">156510.00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val="en-US" w:eastAsia="zh-CN"/>
              </w:rPr>
              <w:t>14826.33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val="en-US" w:eastAsia="zh-CN"/>
              </w:rPr>
              <w:t>171336.33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专项费用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156510.00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14826.33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171336.33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车辆购置费（含车载设备及终端）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1416辆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156510.00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156510.00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18米纯电动公交车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200辆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39600.00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39600.00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12米纯电动公交车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550辆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60500.00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60500.00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10米纯电动公交车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450辆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43200.00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43200.00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8米纯电动公交车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100辆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6800.00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7米纯电动公交车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100辆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5200.00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9米系列教练车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400.00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电动公交救援车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810.00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（二）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建设期贷款利息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12885.33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12885.33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（三）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新开行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先征费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525.00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525.00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（四）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铺底流动资金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1416.00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1416.00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项目总投资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21809.15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22812.55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193756.94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28200.60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266579.24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65F57"/>
    <w:rsid w:val="0B065F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2020-12-02T03:25:00Z</dcterms:created>
  <dc:creator>沈妍红</dc:creator>
  <cp:lastModifiedBy>沈妍红</cp:lastModifiedBy>
  <dcterms:modified xsi:type="dcterms:W3CDTF">2020-12-02T03:26:20Z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