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Cs w:val="28"/>
        </w:rPr>
      </w:pPr>
      <w:r>
        <w:rPr>
          <w:rFonts w:hint="default" w:ascii="Times New Roman" w:hAnsi="Times New Roman" w:eastAsia="黑体" w:cs="Times New Roman"/>
          <w:bCs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自治区疾控中心迁建项目实验室设备清单</w:t>
      </w:r>
    </w:p>
    <w:tbl>
      <w:tblPr>
        <w:tblStyle w:val="4"/>
        <w:tblW w:w="98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886"/>
        <w:gridCol w:w="740"/>
        <w:gridCol w:w="580"/>
        <w:gridCol w:w="660"/>
        <w:gridCol w:w="154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仪器设备名称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单价</w:t>
            </w:r>
          </w:p>
          <w:p>
            <w:pPr>
              <w:pStyle w:val="2"/>
              <w:spacing w:line="24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pacing w:val="-34"/>
                <w:sz w:val="18"/>
                <w:szCs w:val="18"/>
              </w:rPr>
              <w:t>（万元）</w:t>
            </w: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数量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4"/>
                <w:sz w:val="18"/>
                <w:szCs w:val="18"/>
              </w:rPr>
              <w:t>（台）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小计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34"/>
                <w:sz w:val="18"/>
                <w:szCs w:val="18"/>
              </w:rPr>
              <w:t>（万元）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用途</w:t>
            </w: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bookmarkStart w:id="0" w:name="_Hlk59713622"/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3886" w:type="dxa"/>
            <w:vAlign w:val="top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实时荧光定量PCR仪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72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72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核酸检测</w:t>
            </w: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生物安全三级实验室专用设备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数字PCR仪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122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122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核酸定量分析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普通PCR扩增仪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核酸检测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微量核酸测定仪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13.5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13.5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核酸检测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毛细管电泳仪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30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核酸检测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生物安全柜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6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54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安全防护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高压蒸汽灭菌器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5.4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16.2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高压废弃物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8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正压防护面具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0.9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8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7.2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安全防护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9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全自动双扉脉动真空灭菌器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45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45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高压废弃物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10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去离子水装置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90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制备实验用水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11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汽化过氧化氢灭菌器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72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144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终末消毒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12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空气消毒器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日常消毒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13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超低温冰箱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27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样本储存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14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二氧化碳培养箱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4.5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病毒培养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15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恒温培养箱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0.9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3.6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细菌培养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16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恒温混匀仪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36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细菌灭活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17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荧光显微镜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40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观察细胞病变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18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倒置荧光显微镜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35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35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观察细胞病变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19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单分子宏基因组测序仪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90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90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宏基因组测序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20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倒置显微镜（带成像系统）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细胞培养观察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21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生物显微镜（带成像系统）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36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细菌形态观察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22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冷冻离心机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样本离心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23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微型离心机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2.7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5.4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PCR离心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24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高速冷冻离心机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提取核酸离心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25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台式离心机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18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血清分离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26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洗板机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3.6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3.6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抗体检测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27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多功能酶标仪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32.7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32.7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抗体检测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28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菌毒种库信息管理系统（服务器、软件、编码）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45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45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菌毒种信息管理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29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菌毒种库硬件（超低温冰箱及配套样本盒）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6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54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菌毒种保藏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30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菌毒种库硬件（-40℃冰箱及配套样本盒）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3.7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7.4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菌毒种保藏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31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菌毒种库硬件（4℃冰箱及配套样本盒）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1.8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5.4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菌毒种保藏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32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冷冻干燥机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39</w:t>
            </w:r>
          </w:p>
        </w:tc>
        <w:tc>
          <w:tcPr>
            <w:tcW w:w="58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1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lang w:bidi="ar"/>
              </w:rPr>
              <w:t>39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菌株冻干</w:t>
            </w: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791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合计</w:t>
            </w:r>
          </w:p>
        </w:tc>
        <w:tc>
          <w:tcPr>
            <w:tcW w:w="3886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58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72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1162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</w:tbl>
    <w:p>
      <w:pPr>
        <w:spacing w:line="400" w:lineRule="exact"/>
        <w:rPr>
          <w:rFonts w:hint="eastAsia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64E83"/>
    <w:rsid w:val="050B49E2"/>
    <w:rsid w:val="63664E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ascii="Times New Roman" w:hAnsi="Times New Roman" w:eastAsia="宋体" w:cs="宋体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2021-08-17T01:09:00Z</dcterms:created>
  <dc:creator>沈妍红</dc:creator>
  <cp:lastModifiedBy>沈妍红</cp:lastModifiedBy>
  <dcterms:modified xsi:type="dcterms:W3CDTF">2021-08-17T01:13:07Z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